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90" w:rsidRPr="000A6D90" w:rsidRDefault="000A6D90" w:rsidP="000A6D90">
      <w:pPr>
        <w:ind w:left="5760" w:firstLine="720"/>
        <w:jc w:val="center"/>
        <w:rPr>
          <w:lang w:val="lv-LV"/>
        </w:rPr>
      </w:pPr>
      <w:bookmarkStart w:id="0" w:name="_GoBack"/>
      <w:bookmarkEnd w:id="0"/>
      <w:r>
        <w:rPr>
          <w:lang w:val="lv-LV"/>
        </w:rPr>
        <w:t>Pielikums Nr.2</w:t>
      </w:r>
    </w:p>
    <w:p w:rsidR="000A6D90" w:rsidRDefault="000A6D90" w:rsidP="000A6D90">
      <w:pPr>
        <w:jc w:val="center"/>
        <w:rPr>
          <w:b/>
          <w:sz w:val="28"/>
          <w:szCs w:val="28"/>
          <w:lang w:val="lv-LV"/>
        </w:rPr>
      </w:pPr>
    </w:p>
    <w:p w:rsidR="004D2AA5" w:rsidRPr="000A6D90" w:rsidRDefault="00673077" w:rsidP="000A6D90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D</w:t>
      </w:r>
      <w:r w:rsidR="004D2AA5" w:rsidRPr="000A6D90">
        <w:rPr>
          <w:b/>
          <w:sz w:val="28"/>
          <w:szCs w:val="28"/>
          <w:lang w:val="lv-LV"/>
        </w:rPr>
        <w:t xml:space="preserve">arba uzdevums vienistabas dzīvokļa remontam </w:t>
      </w:r>
      <w:r w:rsidR="00872D23">
        <w:rPr>
          <w:b/>
          <w:sz w:val="28"/>
          <w:szCs w:val="28"/>
          <w:lang w:val="lv-LV"/>
        </w:rPr>
        <w:t>Ozolmuižā, Šalkā</w:t>
      </w:r>
      <w:r w:rsidR="003F084A" w:rsidRPr="000A6D90">
        <w:rPr>
          <w:b/>
          <w:sz w:val="28"/>
          <w:szCs w:val="28"/>
          <w:lang w:val="lv-LV"/>
        </w:rPr>
        <w:t>s</w:t>
      </w:r>
      <w:r w:rsidR="00872D23">
        <w:rPr>
          <w:b/>
          <w:sz w:val="28"/>
          <w:szCs w:val="28"/>
          <w:lang w:val="lv-LV"/>
        </w:rPr>
        <w:t xml:space="preserve">, </w:t>
      </w:r>
      <w:r w:rsidR="003F084A" w:rsidRPr="000A6D90">
        <w:rPr>
          <w:b/>
          <w:sz w:val="28"/>
          <w:szCs w:val="28"/>
          <w:lang w:val="lv-LV"/>
        </w:rPr>
        <w:t xml:space="preserve"> dz.11,</w:t>
      </w:r>
      <w:r w:rsidR="00872D23">
        <w:rPr>
          <w:b/>
          <w:sz w:val="28"/>
          <w:szCs w:val="28"/>
          <w:lang w:val="lv-LV"/>
        </w:rPr>
        <w:t xml:space="preserve"> Brīvzemnieku pag., Alojas novadā</w:t>
      </w:r>
    </w:p>
    <w:p w:rsidR="004D2AA5" w:rsidRDefault="004D2AA5" w:rsidP="004D2AA5">
      <w:pPr>
        <w:rPr>
          <w:lang w:val="lv-LV"/>
        </w:rPr>
      </w:pPr>
    </w:p>
    <w:p w:rsidR="004D2AA5" w:rsidRDefault="004D2AA5" w:rsidP="004D2AA5">
      <w:pPr>
        <w:rPr>
          <w:lang w:val="lv-LV"/>
        </w:rPr>
      </w:pPr>
    </w:p>
    <w:p w:rsidR="004D2AA5" w:rsidRDefault="004D2AA5" w:rsidP="004D2AA5">
      <w:pPr>
        <w:rPr>
          <w:lang w:val="lv-LV"/>
        </w:rPr>
      </w:pPr>
    </w:p>
    <w:p w:rsidR="004D2AA5" w:rsidRDefault="00872D23" w:rsidP="004D2AA5">
      <w:pPr>
        <w:rPr>
          <w:lang w:val="lv-LV"/>
        </w:rPr>
      </w:pPr>
      <w:r>
        <w:rPr>
          <w:lang w:val="lv-LV"/>
        </w:rPr>
        <w:t>Īpašie noteikumi, veicot dzīvokļa kosmētisko remontu:</w:t>
      </w:r>
    </w:p>
    <w:p w:rsidR="004D2AA5" w:rsidRDefault="004D2AA5" w:rsidP="004D2AA5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Pirms finanšu piedāvājuma sastādīšanas obligāti patstāvīgi apmeklēt objektu (pēc līguma noslēgšanas ar pretendentu, radušies jautājumi par darbu ainām vai apjomiem netiek pieņemti saskaņošanai).</w:t>
      </w:r>
      <w:r w:rsidR="00FC1A7E">
        <w:rPr>
          <w:lang w:val="lv-LV"/>
        </w:rPr>
        <w:t xml:space="preserve"> Par objekta apskati uz vietas zvanīt pa tālruni 28763002 vai 64030483 Ludim Dārziņam vai pa tālruni 26173584 Ilonai Dārziņai.</w:t>
      </w:r>
    </w:p>
    <w:p w:rsidR="00E00657" w:rsidRPr="00E00657" w:rsidRDefault="00E00657" w:rsidP="00E00657">
      <w:pPr>
        <w:pStyle w:val="ListParagraph"/>
        <w:numPr>
          <w:ilvl w:val="0"/>
          <w:numId w:val="1"/>
        </w:numPr>
        <w:jc w:val="both"/>
        <w:rPr>
          <w:lang w:val="lv-LV"/>
        </w:rPr>
      </w:pPr>
      <w:proofErr w:type="spellStart"/>
      <w:r>
        <w:t>Pretendents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reģistrēts</w:t>
      </w:r>
      <w:proofErr w:type="spellEnd"/>
      <w:r>
        <w:t xml:space="preserve"> </w:t>
      </w:r>
      <w:proofErr w:type="spellStart"/>
      <w:r>
        <w:t>Būvkomersantu</w:t>
      </w:r>
      <w:proofErr w:type="spellEnd"/>
      <w:r>
        <w:t xml:space="preserve"> </w:t>
      </w:r>
      <w:proofErr w:type="spellStart"/>
      <w:r>
        <w:t>reģistrā</w:t>
      </w:r>
      <w:proofErr w:type="spellEnd"/>
      <w:r>
        <w:t xml:space="preserve">,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pieredze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attiecīgi</w:t>
      </w:r>
      <w:proofErr w:type="spellEnd"/>
      <w:r>
        <w:t xml:space="preserve"> </w:t>
      </w:r>
      <w:proofErr w:type="spellStart"/>
      <w:r>
        <w:t>sertifikāti</w:t>
      </w:r>
      <w:proofErr w:type="spellEnd"/>
      <w:r>
        <w:t xml:space="preserve"> </w:t>
      </w:r>
      <w:proofErr w:type="spellStart"/>
      <w:r>
        <w:t>būvniecības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veikšanai</w:t>
      </w:r>
      <w:proofErr w:type="spellEnd"/>
      <w:r>
        <w:t xml:space="preserve"> un </w:t>
      </w:r>
      <w:proofErr w:type="spellStart"/>
      <w:r>
        <w:t>iepazinies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uzdevumu</w:t>
      </w:r>
      <w:proofErr w:type="spellEnd"/>
      <w:r>
        <w:t>.</w:t>
      </w:r>
    </w:p>
    <w:p w:rsidR="003173DD" w:rsidRDefault="003173DD" w:rsidP="00E00657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Visi remontdarbi, kas nepieciešami dzīvokļa kosmētiskajam remontam, uzskaitīti secīgā kārtībā, darbu apjomos (sk.pielikums Nr.1).</w:t>
      </w:r>
    </w:p>
    <w:p w:rsidR="004D2AA5" w:rsidRDefault="004D2AA5" w:rsidP="00E00657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Virsmu sagatavošanas darbos jāietilpst visu darbu tehnoloģiskais process-gruntēšana, špaktelēšana un krāsošana.</w:t>
      </w:r>
    </w:p>
    <w:p w:rsidR="004D2AA5" w:rsidRDefault="004D2AA5" w:rsidP="00E00657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Pat</w:t>
      </w:r>
      <w:r w:rsidR="00872D23">
        <w:rPr>
          <w:lang w:val="lv-LV"/>
        </w:rPr>
        <w:t>ērētās elektroenerģijas</w:t>
      </w:r>
      <w:r>
        <w:rPr>
          <w:lang w:val="lv-LV"/>
        </w:rPr>
        <w:t xml:space="preserve"> uzskait</w:t>
      </w:r>
      <w:r w:rsidR="00872D23">
        <w:rPr>
          <w:lang w:val="lv-LV"/>
        </w:rPr>
        <w:t>ei uzstādīt elektrības starpskaitītāju.</w:t>
      </w:r>
      <w:r>
        <w:rPr>
          <w:lang w:val="lv-LV"/>
        </w:rPr>
        <w:t xml:space="preserve"> Pēc remontdarbu p</w:t>
      </w:r>
      <w:r w:rsidR="00872D23">
        <w:rPr>
          <w:lang w:val="lv-LV"/>
        </w:rPr>
        <w:t xml:space="preserve">abeigšanas apmaksāt </w:t>
      </w:r>
      <w:r>
        <w:rPr>
          <w:lang w:val="lv-LV"/>
        </w:rPr>
        <w:t xml:space="preserve"> pat</w:t>
      </w:r>
      <w:r w:rsidR="00872D23">
        <w:rPr>
          <w:lang w:val="lv-LV"/>
        </w:rPr>
        <w:t>ērētās elektroenerģijas daudzumu saskaņā ar starpskaitītāja rādījumu</w:t>
      </w:r>
      <w:r>
        <w:rPr>
          <w:lang w:val="lv-LV"/>
        </w:rPr>
        <w:t>.</w:t>
      </w:r>
    </w:p>
    <w:p w:rsidR="004D2AA5" w:rsidRDefault="004D2AA5" w:rsidP="00E00657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Krāsu toņus saskaņot a</w:t>
      </w:r>
      <w:r w:rsidR="00872D23">
        <w:rPr>
          <w:lang w:val="lv-LV"/>
        </w:rPr>
        <w:t>r Alojas novada domes Saimnieciskās darbības nodaļas vadītāju Aivaru Krūmiņu, tel.22014160</w:t>
      </w:r>
      <w:r>
        <w:rPr>
          <w:lang w:val="lv-LV"/>
        </w:rPr>
        <w:t>.</w:t>
      </w:r>
    </w:p>
    <w:p w:rsidR="004D2AA5" w:rsidRDefault="004D2AA5" w:rsidP="00E00657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 xml:space="preserve">Darbu veikšanas laiks – 30 darba dienas. </w:t>
      </w:r>
    </w:p>
    <w:p w:rsidR="004D2AA5" w:rsidRDefault="00872D23" w:rsidP="00E00657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Darbu garantijas laiks – 2</w:t>
      </w:r>
      <w:r w:rsidR="004D2AA5">
        <w:rPr>
          <w:lang w:val="lv-LV"/>
        </w:rPr>
        <w:t xml:space="preserve"> gadi no izpildīto darbu akta parakstīšanas brīža. </w:t>
      </w:r>
    </w:p>
    <w:p w:rsidR="004D2AA5" w:rsidRDefault="006B7E1F" w:rsidP="00E00657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Piedāvājuma t</w:t>
      </w:r>
      <w:r w:rsidR="004D2AA5">
        <w:rPr>
          <w:lang w:val="lv-LV"/>
        </w:rPr>
        <w:t>āmi sastādīt saskaņā ar Latvijas būvnormatīvu LBN 501-15 „Būvizmaksu noteikšanas kārtība”.</w:t>
      </w:r>
    </w:p>
    <w:p w:rsidR="004D2AA5" w:rsidRDefault="004D2AA5" w:rsidP="00E00657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Darbu veikšanas laikā</w:t>
      </w:r>
      <w:r w:rsidR="00872D23">
        <w:rPr>
          <w:lang w:val="lv-LV"/>
        </w:rPr>
        <w:t xml:space="preserve"> nodrošināt kārtību darba vietā, ievērojot visus nepieciešamos darba</w:t>
      </w:r>
      <w:r w:rsidR="00B04AAF">
        <w:rPr>
          <w:lang w:val="lv-LV"/>
        </w:rPr>
        <w:t xml:space="preserve"> </w:t>
      </w:r>
      <w:r w:rsidR="00872D23">
        <w:rPr>
          <w:lang w:val="lv-LV"/>
        </w:rPr>
        <w:t>drošības un ugunsdrošības pasākumus</w:t>
      </w:r>
      <w:r>
        <w:rPr>
          <w:lang w:val="lv-LV"/>
        </w:rPr>
        <w:t>. Pēc darbu</w:t>
      </w:r>
      <w:r w:rsidR="00872D23">
        <w:rPr>
          <w:lang w:val="lv-LV"/>
        </w:rPr>
        <w:t xml:space="preserve"> pabeigšanas uzkopt darba vietu</w:t>
      </w:r>
      <w:r w:rsidR="006B7E1F">
        <w:rPr>
          <w:lang w:val="lv-LV"/>
        </w:rPr>
        <w:t>, utilizēt radušos būvgružus.</w:t>
      </w:r>
    </w:p>
    <w:p w:rsidR="004D2AA5" w:rsidRDefault="004D2AA5" w:rsidP="00E00657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Visiem materiāliem jābūt sertifikātam, kurš apliecina, ka produkcija atbilst drošības un kvalitātes prasībām, saskaņā ar LR standartiem un normatīviem dokumentiem.</w:t>
      </w:r>
    </w:p>
    <w:p w:rsidR="00872D23" w:rsidRDefault="00B04AAF" w:rsidP="00E00657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Pie darbu pieņemšanas-nodošanas</w:t>
      </w:r>
      <w:r w:rsidR="00B41065">
        <w:rPr>
          <w:lang w:val="lv-LV"/>
        </w:rPr>
        <w:t>, sagatavot aktu, iesniedzot nepieciešamo</w:t>
      </w:r>
      <w:r>
        <w:rPr>
          <w:lang w:val="lv-LV"/>
        </w:rPr>
        <w:t xml:space="preserve"> izpilddokumentāciju, tajā sk. fomu Nr.2.</w:t>
      </w:r>
    </w:p>
    <w:p w:rsidR="004D2AA5" w:rsidRDefault="004D2AA5" w:rsidP="004D2AA5">
      <w:pPr>
        <w:jc w:val="center"/>
        <w:rPr>
          <w:lang w:val="lv-LV"/>
        </w:rPr>
      </w:pPr>
    </w:p>
    <w:p w:rsidR="004D2AA5" w:rsidRDefault="004D2AA5" w:rsidP="004D2AA5">
      <w:pPr>
        <w:jc w:val="center"/>
        <w:rPr>
          <w:rFonts w:ascii="Bookman Old Style" w:hAnsi="Bookman Old Style"/>
          <w:lang w:val="lv-LV"/>
        </w:rPr>
      </w:pPr>
    </w:p>
    <w:p w:rsidR="00F32B7B" w:rsidRDefault="00F32B7B"/>
    <w:sectPr w:rsidR="00F32B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0F97"/>
    <w:multiLevelType w:val="hybridMultilevel"/>
    <w:tmpl w:val="40A669CA"/>
    <w:lvl w:ilvl="0" w:tplc="03B819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F806C77"/>
    <w:multiLevelType w:val="hybridMultilevel"/>
    <w:tmpl w:val="40A669CA"/>
    <w:lvl w:ilvl="0" w:tplc="03B819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A5"/>
    <w:rsid w:val="000A6D90"/>
    <w:rsid w:val="003173DD"/>
    <w:rsid w:val="003F084A"/>
    <w:rsid w:val="004D2AA5"/>
    <w:rsid w:val="00501862"/>
    <w:rsid w:val="00673077"/>
    <w:rsid w:val="006B7E1F"/>
    <w:rsid w:val="00872D23"/>
    <w:rsid w:val="00B04AAF"/>
    <w:rsid w:val="00B41065"/>
    <w:rsid w:val="00E00657"/>
    <w:rsid w:val="00F02E6F"/>
    <w:rsid w:val="00F32B7B"/>
    <w:rsid w:val="00FC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AA5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AA5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</dc:creator>
  <cp:lastModifiedBy>°</cp:lastModifiedBy>
  <cp:revision>2</cp:revision>
  <dcterms:created xsi:type="dcterms:W3CDTF">2016-05-03T08:28:00Z</dcterms:created>
  <dcterms:modified xsi:type="dcterms:W3CDTF">2016-05-03T08:28:00Z</dcterms:modified>
</cp:coreProperties>
</file>