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F11" w:rsidRPr="00D5274D" w:rsidRDefault="00A12F11" w:rsidP="00A12F11">
      <w:pPr>
        <w:spacing w:after="0" w:line="240" w:lineRule="auto"/>
        <w:jc w:val="right"/>
        <w:rPr>
          <w:sz w:val="22"/>
        </w:rPr>
      </w:pPr>
      <w:r w:rsidRPr="00D5274D">
        <w:rPr>
          <w:sz w:val="22"/>
        </w:rPr>
        <w:t>Apstiprināts</w:t>
      </w:r>
    </w:p>
    <w:p w:rsidR="00A12F11" w:rsidRPr="00D5274D" w:rsidRDefault="00A12F11" w:rsidP="00A12F11">
      <w:pPr>
        <w:spacing w:after="0" w:line="240" w:lineRule="auto"/>
        <w:jc w:val="right"/>
        <w:rPr>
          <w:sz w:val="22"/>
        </w:rPr>
      </w:pPr>
      <w:r w:rsidRPr="00D5274D">
        <w:rPr>
          <w:sz w:val="22"/>
        </w:rPr>
        <w:t xml:space="preserve">Alojas novada domes </w:t>
      </w:r>
    </w:p>
    <w:p w:rsidR="00A12F11" w:rsidRPr="00D5274D" w:rsidRDefault="00A12F11" w:rsidP="00A12F11">
      <w:pPr>
        <w:spacing w:after="0" w:line="240" w:lineRule="auto"/>
        <w:jc w:val="right"/>
        <w:rPr>
          <w:sz w:val="22"/>
        </w:rPr>
      </w:pPr>
      <w:r w:rsidRPr="00D5274D">
        <w:rPr>
          <w:sz w:val="22"/>
        </w:rPr>
        <w:t>Iepirkumu komisijas</w:t>
      </w:r>
    </w:p>
    <w:p w:rsidR="00A12F11" w:rsidRPr="00A12F11" w:rsidRDefault="00A12F11" w:rsidP="00A12F11">
      <w:pPr>
        <w:spacing w:after="0" w:line="240" w:lineRule="auto"/>
        <w:jc w:val="right"/>
        <w:rPr>
          <w:sz w:val="22"/>
        </w:rPr>
      </w:pPr>
      <w:r w:rsidRPr="00A12F11">
        <w:rPr>
          <w:sz w:val="22"/>
        </w:rPr>
        <w:t>2015. gada 14.septembra sēdē</w:t>
      </w:r>
    </w:p>
    <w:p w:rsidR="00A12F11" w:rsidRPr="00D5274D" w:rsidRDefault="00A12F11" w:rsidP="00A12F11">
      <w:pPr>
        <w:spacing w:after="0" w:line="240" w:lineRule="auto"/>
        <w:jc w:val="right"/>
        <w:rPr>
          <w:sz w:val="22"/>
        </w:rPr>
      </w:pPr>
      <w:r w:rsidRPr="00A12F11">
        <w:rPr>
          <w:sz w:val="22"/>
        </w:rPr>
        <w:t>Protokola Nr. AND/2015/27-02</w:t>
      </w:r>
      <w:r w:rsidRPr="00D5274D">
        <w:rPr>
          <w:sz w:val="22"/>
        </w:rPr>
        <w:t xml:space="preserve"> </w:t>
      </w:r>
    </w:p>
    <w:p w:rsidR="00A12F11" w:rsidRPr="00D5274D" w:rsidRDefault="00A12F11" w:rsidP="00A12F11">
      <w:pPr>
        <w:spacing w:after="0" w:line="240" w:lineRule="auto"/>
        <w:jc w:val="right"/>
        <w:rPr>
          <w:sz w:val="22"/>
        </w:rPr>
      </w:pPr>
    </w:p>
    <w:p w:rsidR="00A12F11" w:rsidRPr="00D5274D" w:rsidRDefault="00A12F11" w:rsidP="00A12F11">
      <w:pPr>
        <w:spacing w:after="0" w:line="240" w:lineRule="auto"/>
        <w:jc w:val="right"/>
        <w:rPr>
          <w:sz w:val="22"/>
        </w:rPr>
      </w:pPr>
    </w:p>
    <w:p w:rsidR="00A12F11" w:rsidRPr="00D5274D" w:rsidRDefault="00A12F11" w:rsidP="00A12F11">
      <w:pPr>
        <w:spacing w:after="0" w:line="240" w:lineRule="auto"/>
        <w:jc w:val="right"/>
        <w:rPr>
          <w:sz w:val="22"/>
        </w:rPr>
      </w:pPr>
    </w:p>
    <w:p w:rsidR="00A12F11" w:rsidRPr="00D5274D" w:rsidRDefault="00A12F11" w:rsidP="00A12F11">
      <w:pPr>
        <w:spacing w:after="0" w:line="240" w:lineRule="auto"/>
        <w:jc w:val="right"/>
        <w:rPr>
          <w:sz w:val="22"/>
        </w:rPr>
      </w:pPr>
    </w:p>
    <w:p w:rsidR="00A12F11" w:rsidRPr="00D5274D" w:rsidRDefault="00A12F11" w:rsidP="00A12F11">
      <w:pPr>
        <w:spacing w:after="0" w:line="240" w:lineRule="auto"/>
        <w:jc w:val="right"/>
        <w:rPr>
          <w:sz w:val="22"/>
        </w:rPr>
      </w:pPr>
    </w:p>
    <w:p w:rsidR="00A12F11" w:rsidRPr="00D5274D" w:rsidRDefault="00A12F11" w:rsidP="00A12F11">
      <w:pPr>
        <w:spacing w:after="0" w:line="240" w:lineRule="auto"/>
        <w:jc w:val="right"/>
        <w:rPr>
          <w:sz w:val="22"/>
        </w:rPr>
      </w:pPr>
    </w:p>
    <w:p w:rsidR="00A12F11" w:rsidRPr="00D5274D" w:rsidRDefault="00A12F11" w:rsidP="00A12F11">
      <w:pPr>
        <w:spacing w:after="0" w:line="240" w:lineRule="auto"/>
        <w:jc w:val="right"/>
        <w:rPr>
          <w:sz w:val="22"/>
        </w:rPr>
      </w:pPr>
    </w:p>
    <w:p w:rsidR="00A12F11" w:rsidRPr="00D5274D" w:rsidRDefault="00A12F11" w:rsidP="00A12F11">
      <w:pPr>
        <w:spacing w:after="0" w:line="240" w:lineRule="auto"/>
        <w:jc w:val="right"/>
        <w:rPr>
          <w:sz w:val="22"/>
        </w:rPr>
      </w:pPr>
    </w:p>
    <w:p w:rsidR="00A12F11" w:rsidRPr="00D5274D" w:rsidRDefault="00A12F11" w:rsidP="00A12F11">
      <w:pPr>
        <w:spacing w:after="0" w:line="240" w:lineRule="auto"/>
        <w:jc w:val="right"/>
        <w:rPr>
          <w:sz w:val="22"/>
        </w:rPr>
      </w:pPr>
    </w:p>
    <w:p w:rsidR="00A12F11" w:rsidRDefault="00A12F11" w:rsidP="00A12F11">
      <w:pPr>
        <w:spacing w:after="0" w:line="240" w:lineRule="auto"/>
        <w:jc w:val="center"/>
        <w:rPr>
          <w:b/>
          <w:sz w:val="28"/>
          <w:szCs w:val="28"/>
        </w:rPr>
      </w:pPr>
      <w:r>
        <w:rPr>
          <w:b/>
          <w:sz w:val="28"/>
          <w:szCs w:val="28"/>
        </w:rPr>
        <w:t>GROZĪJUMI</w:t>
      </w:r>
    </w:p>
    <w:p w:rsidR="00A12F11" w:rsidRPr="00D5274D" w:rsidRDefault="00A12F11" w:rsidP="00A12F11">
      <w:pPr>
        <w:spacing w:after="0" w:line="240" w:lineRule="auto"/>
        <w:jc w:val="center"/>
        <w:rPr>
          <w:b/>
          <w:sz w:val="28"/>
          <w:szCs w:val="28"/>
        </w:rPr>
      </w:pPr>
      <w:r w:rsidRPr="00D5274D">
        <w:rPr>
          <w:b/>
          <w:sz w:val="28"/>
          <w:szCs w:val="28"/>
        </w:rPr>
        <w:t>ATKLĀTA KONKURSA NOLIKUM</w:t>
      </w:r>
      <w:r>
        <w:rPr>
          <w:b/>
          <w:sz w:val="28"/>
          <w:szCs w:val="28"/>
        </w:rPr>
        <w:t>Ā</w:t>
      </w:r>
    </w:p>
    <w:p w:rsidR="00A12F11" w:rsidRPr="00D5274D" w:rsidRDefault="00A12F11" w:rsidP="00A12F11">
      <w:pPr>
        <w:spacing w:after="0" w:line="240" w:lineRule="auto"/>
        <w:jc w:val="center"/>
        <w:rPr>
          <w:b/>
          <w:sz w:val="28"/>
          <w:szCs w:val="28"/>
        </w:rPr>
      </w:pPr>
    </w:p>
    <w:p w:rsidR="00A12F11" w:rsidRPr="00D5274D" w:rsidRDefault="00A12F11" w:rsidP="00A12F11">
      <w:pPr>
        <w:spacing w:after="0" w:line="240" w:lineRule="auto"/>
        <w:jc w:val="center"/>
        <w:rPr>
          <w:b/>
          <w:sz w:val="28"/>
          <w:szCs w:val="28"/>
        </w:rPr>
      </w:pPr>
    </w:p>
    <w:p w:rsidR="00A12F11" w:rsidRPr="00D5274D" w:rsidRDefault="00A12F11" w:rsidP="00A12F11">
      <w:pPr>
        <w:spacing w:after="0" w:line="240" w:lineRule="auto"/>
        <w:jc w:val="center"/>
        <w:rPr>
          <w:b/>
          <w:sz w:val="32"/>
          <w:szCs w:val="32"/>
        </w:rPr>
      </w:pPr>
      <w:r w:rsidRPr="00A12F11">
        <w:rPr>
          <w:b/>
          <w:sz w:val="32"/>
          <w:szCs w:val="32"/>
        </w:rPr>
        <w:t>„</w:t>
      </w:r>
      <w:r w:rsidRPr="00A12F11">
        <w:rPr>
          <w:rFonts w:eastAsia="Calibri"/>
          <w:b/>
          <w:noProof/>
          <w:sz w:val="32"/>
          <w:szCs w:val="32"/>
          <w:lang w:val="en-US" w:eastAsia="lv-LV"/>
        </w:rPr>
        <w:t>Valsts reģionālā autoceļa P15 Ainaži – Matīši no 27,549 līdz 29,919 km un tilta pār Salacu pārbūve</w:t>
      </w:r>
      <w:r w:rsidRPr="00D5274D">
        <w:rPr>
          <w:b/>
          <w:sz w:val="32"/>
          <w:szCs w:val="32"/>
        </w:rPr>
        <w:t>”</w:t>
      </w:r>
    </w:p>
    <w:p w:rsidR="00A12F11" w:rsidRPr="00D5274D" w:rsidRDefault="00A12F11" w:rsidP="00A12F11">
      <w:pPr>
        <w:spacing w:after="0" w:line="240" w:lineRule="auto"/>
        <w:jc w:val="center"/>
        <w:rPr>
          <w:b/>
          <w:sz w:val="28"/>
          <w:szCs w:val="28"/>
        </w:rPr>
      </w:pPr>
    </w:p>
    <w:p w:rsidR="00A12F11" w:rsidRPr="00D5274D" w:rsidRDefault="00A12F11" w:rsidP="00A12F11">
      <w:pPr>
        <w:spacing w:after="0" w:line="240" w:lineRule="auto"/>
        <w:jc w:val="center"/>
        <w:rPr>
          <w:b/>
          <w:sz w:val="28"/>
          <w:szCs w:val="28"/>
        </w:rPr>
      </w:pPr>
    </w:p>
    <w:p w:rsidR="00A12F11" w:rsidRPr="00D5274D" w:rsidRDefault="00A12F11" w:rsidP="00A12F11">
      <w:pPr>
        <w:spacing w:after="0" w:line="240" w:lineRule="auto"/>
        <w:jc w:val="center"/>
        <w:rPr>
          <w:b/>
          <w:sz w:val="28"/>
          <w:szCs w:val="28"/>
        </w:rPr>
      </w:pPr>
    </w:p>
    <w:p w:rsidR="00A12F11" w:rsidRPr="00D5274D" w:rsidRDefault="00A12F11" w:rsidP="00A12F11">
      <w:pPr>
        <w:spacing w:after="0" w:line="240" w:lineRule="auto"/>
        <w:jc w:val="center"/>
        <w:rPr>
          <w:b/>
          <w:sz w:val="28"/>
          <w:szCs w:val="28"/>
        </w:rPr>
      </w:pPr>
    </w:p>
    <w:p w:rsidR="00A12F11" w:rsidRPr="00D5274D" w:rsidRDefault="00A12F11" w:rsidP="00A12F11">
      <w:pPr>
        <w:spacing w:after="0" w:line="240" w:lineRule="auto"/>
        <w:jc w:val="center"/>
        <w:rPr>
          <w:szCs w:val="24"/>
        </w:rPr>
      </w:pPr>
      <w:r w:rsidRPr="00D5274D">
        <w:rPr>
          <w:szCs w:val="24"/>
        </w:rPr>
        <w:t>Iepirkuma identifikācijas Nr</w:t>
      </w:r>
      <w:r w:rsidRPr="00C41022">
        <w:rPr>
          <w:szCs w:val="24"/>
        </w:rPr>
        <w:t>.</w:t>
      </w:r>
      <w:r>
        <w:rPr>
          <w:szCs w:val="24"/>
        </w:rPr>
        <w:t xml:space="preserve"> </w:t>
      </w:r>
      <w:r w:rsidRPr="00C41022">
        <w:rPr>
          <w:szCs w:val="24"/>
        </w:rPr>
        <w:t>AND/2015/</w:t>
      </w:r>
      <w:r>
        <w:rPr>
          <w:szCs w:val="24"/>
        </w:rPr>
        <w:t>27</w:t>
      </w:r>
    </w:p>
    <w:p w:rsidR="00A12F11" w:rsidRPr="00D5274D" w:rsidRDefault="00A12F11" w:rsidP="00A12F11">
      <w:pPr>
        <w:spacing w:after="0" w:line="240" w:lineRule="auto"/>
        <w:jc w:val="center"/>
        <w:rPr>
          <w:sz w:val="28"/>
          <w:szCs w:val="28"/>
        </w:rPr>
      </w:pPr>
    </w:p>
    <w:p w:rsidR="00A12F11" w:rsidRPr="00D5274D" w:rsidRDefault="00A12F11" w:rsidP="00A12F11">
      <w:pPr>
        <w:spacing w:after="0" w:line="240" w:lineRule="auto"/>
        <w:jc w:val="center"/>
        <w:rPr>
          <w:sz w:val="28"/>
          <w:szCs w:val="28"/>
        </w:rPr>
      </w:pPr>
    </w:p>
    <w:p w:rsidR="00A12F11" w:rsidRPr="00D5274D" w:rsidRDefault="00A12F11" w:rsidP="00A12F11">
      <w:pPr>
        <w:spacing w:after="0" w:line="240" w:lineRule="auto"/>
        <w:jc w:val="center"/>
        <w:rPr>
          <w:sz w:val="28"/>
          <w:szCs w:val="28"/>
        </w:rPr>
      </w:pPr>
    </w:p>
    <w:p w:rsidR="00A12F11" w:rsidRPr="00D5274D" w:rsidRDefault="00A12F11" w:rsidP="00A12F11">
      <w:pPr>
        <w:spacing w:after="0" w:line="240" w:lineRule="auto"/>
        <w:jc w:val="center"/>
        <w:rPr>
          <w:sz w:val="28"/>
          <w:szCs w:val="28"/>
        </w:rPr>
      </w:pPr>
    </w:p>
    <w:p w:rsidR="00A12F11" w:rsidRPr="00D5274D" w:rsidRDefault="00A12F11" w:rsidP="00A12F11">
      <w:pPr>
        <w:spacing w:after="0" w:line="240" w:lineRule="auto"/>
        <w:jc w:val="center"/>
        <w:rPr>
          <w:sz w:val="28"/>
          <w:szCs w:val="28"/>
        </w:rPr>
      </w:pPr>
    </w:p>
    <w:p w:rsidR="00A12F11" w:rsidRPr="00D5274D" w:rsidRDefault="00A12F11" w:rsidP="00A12F11">
      <w:pPr>
        <w:spacing w:after="0" w:line="240" w:lineRule="auto"/>
        <w:jc w:val="center"/>
        <w:rPr>
          <w:sz w:val="28"/>
          <w:szCs w:val="28"/>
        </w:rPr>
      </w:pPr>
    </w:p>
    <w:p w:rsidR="00A12F11" w:rsidRPr="00D5274D" w:rsidRDefault="00A12F11" w:rsidP="00A12F11">
      <w:pPr>
        <w:spacing w:after="0" w:line="240" w:lineRule="auto"/>
        <w:jc w:val="center"/>
        <w:rPr>
          <w:sz w:val="28"/>
          <w:szCs w:val="28"/>
        </w:rPr>
      </w:pPr>
    </w:p>
    <w:p w:rsidR="00A12F11" w:rsidRPr="00D5274D" w:rsidRDefault="00A12F11" w:rsidP="00A12F11">
      <w:pPr>
        <w:spacing w:after="0" w:line="240" w:lineRule="auto"/>
        <w:jc w:val="center"/>
        <w:rPr>
          <w:sz w:val="28"/>
          <w:szCs w:val="28"/>
        </w:rPr>
      </w:pPr>
    </w:p>
    <w:p w:rsidR="00A12F11" w:rsidRPr="00D5274D" w:rsidRDefault="00A12F11" w:rsidP="00A12F11">
      <w:pPr>
        <w:spacing w:after="0" w:line="240" w:lineRule="auto"/>
        <w:jc w:val="center"/>
        <w:rPr>
          <w:sz w:val="28"/>
          <w:szCs w:val="28"/>
        </w:rPr>
      </w:pPr>
    </w:p>
    <w:p w:rsidR="00A12F11" w:rsidRPr="00D5274D" w:rsidRDefault="00A12F11" w:rsidP="00A12F11">
      <w:pPr>
        <w:spacing w:after="0" w:line="240" w:lineRule="auto"/>
        <w:jc w:val="center"/>
        <w:rPr>
          <w:sz w:val="28"/>
          <w:szCs w:val="28"/>
        </w:rPr>
      </w:pPr>
    </w:p>
    <w:p w:rsidR="00A12F11" w:rsidRPr="00D5274D" w:rsidRDefault="00A12F11" w:rsidP="00A12F11">
      <w:pPr>
        <w:spacing w:after="0" w:line="240" w:lineRule="auto"/>
        <w:jc w:val="center"/>
        <w:rPr>
          <w:sz w:val="28"/>
          <w:szCs w:val="28"/>
        </w:rPr>
      </w:pPr>
    </w:p>
    <w:p w:rsidR="00A12F11" w:rsidRPr="00D5274D" w:rsidRDefault="00A12F11" w:rsidP="00A12F11">
      <w:pPr>
        <w:spacing w:after="0" w:line="240" w:lineRule="auto"/>
        <w:jc w:val="center"/>
        <w:rPr>
          <w:szCs w:val="24"/>
        </w:rPr>
      </w:pPr>
    </w:p>
    <w:p w:rsidR="00A12F11" w:rsidRPr="00D5274D" w:rsidRDefault="00A12F11" w:rsidP="00A12F11">
      <w:pPr>
        <w:spacing w:after="0" w:line="240" w:lineRule="auto"/>
        <w:jc w:val="center"/>
        <w:rPr>
          <w:szCs w:val="24"/>
        </w:rPr>
      </w:pPr>
    </w:p>
    <w:p w:rsidR="00A12F11" w:rsidRPr="00D5274D" w:rsidRDefault="00A12F11" w:rsidP="00A12F11">
      <w:pPr>
        <w:spacing w:after="0" w:line="240" w:lineRule="auto"/>
        <w:jc w:val="center"/>
        <w:rPr>
          <w:szCs w:val="24"/>
        </w:rPr>
      </w:pPr>
    </w:p>
    <w:p w:rsidR="00A12F11" w:rsidRPr="00D5274D" w:rsidRDefault="00A12F11" w:rsidP="00A12F11">
      <w:pPr>
        <w:spacing w:after="0" w:line="240" w:lineRule="auto"/>
        <w:rPr>
          <w:szCs w:val="24"/>
        </w:rPr>
      </w:pPr>
    </w:p>
    <w:p w:rsidR="00A12F11" w:rsidRPr="00D5274D" w:rsidRDefault="00A12F11" w:rsidP="00A12F11">
      <w:pPr>
        <w:spacing w:after="0" w:line="240" w:lineRule="auto"/>
        <w:jc w:val="center"/>
        <w:rPr>
          <w:szCs w:val="24"/>
        </w:rPr>
      </w:pPr>
    </w:p>
    <w:p w:rsidR="00A12F11" w:rsidRPr="00D5274D" w:rsidRDefault="00A12F11" w:rsidP="00A12F11">
      <w:pPr>
        <w:spacing w:after="0" w:line="240" w:lineRule="auto"/>
        <w:jc w:val="center"/>
        <w:rPr>
          <w:szCs w:val="24"/>
        </w:rPr>
      </w:pPr>
    </w:p>
    <w:p w:rsidR="00A12F11" w:rsidRPr="00D5274D" w:rsidRDefault="00A12F11" w:rsidP="00A12F11">
      <w:pPr>
        <w:spacing w:after="0" w:line="240" w:lineRule="auto"/>
        <w:rPr>
          <w:szCs w:val="24"/>
        </w:rPr>
      </w:pPr>
    </w:p>
    <w:p w:rsidR="00A12F11" w:rsidRPr="00D5274D" w:rsidRDefault="00A12F11" w:rsidP="00A12F11">
      <w:pPr>
        <w:spacing w:after="0" w:line="240" w:lineRule="auto"/>
        <w:jc w:val="center"/>
        <w:rPr>
          <w:szCs w:val="24"/>
        </w:rPr>
      </w:pPr>
    </w:p>
    <w:p w:rsidR="00A12F11" w:rsidRPr="00D5274D" w:rsidRDefault="00A12F11" w:rsidP="00A12F11">
      <w:pPr>
        <w:spacing w:after="0" w:line="240" w:lineRule="auto"/>
        <w:jc w:val="center"/>
        <w:rPr>
          <w:szCs w:val="24"/>
        </w:rPr>
      </w:pPr>
    </w:p>
    <w:p w:rsidR="00A12F11" w:rsidRPr="00D5274D" w:rsidRDefault="00A12F11" w:rsidP="00A12F11">
      <w:pPr>
        <w:spacing w:after="0" w:line="240" w:lineRule="auto"/>
        <w:jc w:val="center"/>
        <w:rPr>
          <w:szCs w:val="24"/>
        </w:rPr>
      </w:pPr>
      <w:r w:rsidRPr="00D5274D">
        <w:rPr>
          <w:szCs w:val="24"/>
        </w:rPr>
        <w:t>Alojā, 2015</w:t>
      </w:r>
    </w:p>
    <w:p w:rsidR="00925DA4" w:rsidRDefault="00A12F11" w:rsidP="00A12F11">
      <w:pPr>
        <w:jc w:val="center"/>
        <w:rPr>
          <w:b/>
          <w:szCs w:val="24"/>
        </w:rPr>
      </w:pPr>
      <w:r w:rsidRPr="007C449B">
        <w:rPr>
          <w:b/>
          <w:szCs w:val="24"/>
        </w:rPr>
        <w:br w:type="page"/>
      </w:r>
      <w:r w:rsidRPr="007C449B">
        <w:rPr>
          <w:b/>
          <w:szCs w:val="24"/>
        </w:rPr>
        <w:lastRenderedPageBreak/>
        <w:t>Grozījumi iepirkuma nolikumā</w:t>
      </w:r>
    </w:p>
    <w:p w:rsidR="00A12F11" w:rsidRPr="006419EC" w:rsidRDefault="00A12F11" w:rsidP="00A12F11">
      <w:pPr>
        <w:jc w:val="both"/>
        <w:rPr>
          <w:u w:val="single"/>
        </w:rPr>
      </w:pPr>
      <w:r w:rsidRPr="006419EC">
        <w:rPr>
          <w:u w:val="single"/>
        </w:rPr>
        <w:t>Nolikuma 5.1.punkts izteikts šādā redakcijā:</w:t>
      </w:r>
    </w:p>
    <w:p w:rsidR="00925DA4" w:rsidRPr="005721D3" w:rsidRDefault="00925DA4" w:rsidP="00925DA4">
      <w:pPr>
        <w:pStyle w:val="ListParagraph"/>
        <w:numPr>
          <w:ilvl w:val="1"/>
          <w:numId w:val="2"/>
        </w:numPr>
        <w:spacing w:after="120"/>
        <w:jc w:val="both"/>
      </w:pPr>
      <w:r>
        <w:t xml:space="preserve"> </w:t>
      </w:r>
      <w:r w:rsidRPr="00EF0992">
        <w:t>Pie</w:t>
      </w:r>
      <w:r w:rsidRPr="00ED250A">
        <w:t xml:space="preserve"> </w:t>
      </w:r>
      <w:r w:rsidRPr="00D5274D">
        <w:t xml:space="preserve">Pretendents iesniedz piedāvājumu, kas sagatavots atbilstoši Nolikuma prasībām, </w:t>
      </w:r>
      <w:r w:rsidRPr="001511A9">
        <w:t xml:space="preserve">līdz </w:t>
      </w:r>
      <w:r w:rsidRPr="005721D3">
        <w:t xml:space="preserve">2015. gada </w:t>
      </w:r>
      <w:r w:rsidR="005721D3" w:rsidRPr="005721D3">
        <w:t>2.oktobrim</w:t>
      </w:r>
      <w:r w:rsidRPr="005721D3">
        <w:t xml:space="preserve"> plkst. 10:00 Alojas novada domē, Jūras ielā 13, Alojā, Alojas novadā, LV-4064. </w:t>
      </w:r>
    </w:p>
    <w:p w:rsidR="00A12F11" w:rsidRPr="005721D3" w:rsidRDefault="00A12F11" w:rsidP="00A12F11">
      <w:pPr>
        <w:spacing w:after="120"/>
        <w:jc w:val="both"/>
      </w:pPr>
    </w:p>
    <w:p w:rsidR="00A12F11" w:rsidRPr="006419EC" w:rsidRDefault="00A12F11" w:rsidP="00A12F11">
      <w:pPr>
        <w:spacing w:after="120"/>
        <w:jc w:val="both"/>
        <w:rPr>
          <w:u w:val="single"/>
        </w:rPr>
      </w:pPr>
      <w:r w:rsidRPr="006419EC">
        <w:rPr>
          <w:u w:val="single"/>
        </w:rPr>
        <w:t>Nolikuma 5.4.punkts izteikts šādā redakcijā:</w:t>
      </w:r>
    </w:p>
    <w:p w:rsidR="00925DA4" w:rsidRPr="005721D3" w:rsidRDefault="00925DA4" w:rsidP="00925DA4">
      <w:pPr>
        <w:pStyle w:val="ListParagraph"/>
        <w:numPr>
          <w:ilvl w:val="1"/>
          <w:numId w:val="3"/>
        </w:numPr>
        <w:jc w:val="both"/>
      </w:pPr>
      <w:r w:rsidRPr="005721D3">
        <w:t xml:space="preserve">Piedāvājumu atvēršana notiks Alojas novada domes telpās 2015. gada </w:t>
      </w:r>
      <w:r w:rsidR="005721D3" w:rsidRPr="005721D3">
        <w:t xml:space="preserve">2.oktobrī </w:t>
      </w:r>
      <w:r w:rsidRPr="005721D3">
        <w:t xml:space="preserve"> plkst. 10:00, Jūras ielā 13, Alojā, Alojas novadā.</w:t>
      </w:r>
    </w:p>
    <w:p w:rsidR="00A12F11" w:rsidRPr="005721D3" w:rsidRDefault="00A12F11" w:rsidP="00A12F11">
      <w:pPr>
        <w:jc w:val="both"/>
      </w:pPr>
    </w:p>
    <w:p w:rsidR="00A12F11" w:rsidRPr="006419EC" w:rsidRDefault="00A12F11" w:rsidP="00A12F11">
      <w:pPr>
        <w:spacing w:after="120"/>
        <w:jc w:val="both"/>
        <w:rPr>
          <w:u w:val="single"/>
        </w:rPr>
      </w:pPr>
      <w:r w:rsidRPr="006419EC">
        <w:rPr>
          <w:u w:val="single"/>
        </w:rPr>
        <w:t>Nolikuma 7.9.punkts izteikts šādā redakcijā:</w:t>
      </w:r>
    </w:p>
    <w:p w:rsidR="00A12F11" w:rsidRPr="005721D3" w:rsidRDefault="00A12F11" w:rsidP="00A12F11">
      <w:pPr>
        <w:jc w:val="both"/>
      </w:pPr>
    </w:p>
    <w:p w:rsidR="00925DA4" w:rsidRPr="005721D3" w:rsidRDefault="00925DA4" w:rsidP="00925DA4">
      <w:pPr>
        <w:pStyle w:val="ListParagraph"/>
        <w:numPr>
          <w:ilvl w:val="1"/>
          <w:numId w:val="4"/>
        </w:numPr>
        <w:spacing w:after="120"/>
        <w:ind w:left="426" w:hanging="426"/>
        <w:jc w:val="both"/>
      </w:pPr>
      <w:r w:rsidRPr="005721D3">
        <w:t xml:space="preserve">Piedāvājuma oriģināls, kopija un piedāvājuma nodrošinājuma oriģināls jāiesaiņo kopā. </w:t>
      </w:r>
      <w:r w:rsidRPr="005721D3">
        <w:rPr>
          <w:szCs w:val="20"/>
          <w:lang w:eastAsia="ar-SA"/>
        </w:rPr>
        <w:t>Piedāvājuma dokumentus jāiesniedz aizlīmētā un aizzīmogotā aploksnē tā, lai piedāvājumā iekļautā informācija nebūtu pieejama līdz piedāvājumu atvēršanas brīdim. Uz iesaiņojuma jānorāda Pasūtītāja adrese un piedāvājuma nosaukums</w:t>
      </w:r>
    </w:p>
    <w:p w:rsidR="00925DA4" w:rsidRPr="005721D3" w:rsidRDefault="00925DA4" w:rsidP="00925DA4">
      <w:pPr>
        <w:jc w:val="center"/>
        <w:rPr>
          <w:b/>
        </w:rPr>
      </w:pPr>
      <w:r w:rsidRPr="005721D3">
        <w:t>„Piedāvājums atklātam konkursam</w:t>
      </w:r>
      <w:r w:rsidRPr="005721D3">
        <w:rPr>
          <w:b/>
        </w:rPr>
        <w:t xml:space="preserve"> </w:t>
      </w:r>
    </w:p>
    <w:p w:rsidR="00925DA4" w:rsidRPr="005721D3" w:rsidRDefault="00925DA4" w:rsidP="00925DA4">
      <w:pPr>
        <w:jc w:val="center"/>
        <w:rPr>
          <w:b/>
        </w:rPr>
      </w:pPr>
      <w:r w:rsidRPr="005721D3">
        <w:rPr>
          <w:b/>
        </w:rPr>
        <w:t>„</w:t>
      </w:r>
      <w:r w:rsidRPr="005721D3">
        <w:rPr>
          <w:rFonts w:eastAsia="Calibri"/>
          <w:b/>
          <w:noProof/>
          <w:lang w:val="en-US" w:eastAsia="lv-LV"/>
        </w:rPr>
        <w:t>Valsts reģionālā autoceļa P15 Ainaži – Matīši no 27,549 līdz 29,919 km un tilta pār Salacu pārbūve</w:t>
      </w:r>
      <w:r w:rsidRPr="005721D3">
        <w:rPr>
          <w:b/>
        </w:rPr>
        <w:t xml:space="preserve">”, </w:t>
      </w:r>
    </w:p>
    <w:p w:rsidR="00925DA4" w:rsidRPr="005721D3" w:rsidRDefault="00925DA4" w:rsidP="00925DA4">
      <w:pPr>
        <w:jc w:val="center"/>
        <w:rPr>
          <w:b/>
        </w:rPr>
      </w:pPr>
      <w:r w:rsidRPr="005721D3">
        <w:t>identifikācijas Nr. AND/2015/27</w:t>
      </w:r>
    </w:p>
    <w:p w:rsidR="00925DA4" w:rsidRDefault="00925DA4" w:rsidP="00925DA4">
      <w:pPr>
        <w:spacing w:after="120"/>
        <w:jc w:val="center"/>
      </w:pPr>
      <w:r w:rsidRPr="005721D3">
        <w:t xml:space="preserve">Neatvērt līdz 2015.gada </w:t>
      </w:r>
      <w:r w:rsidR="005721D3" w:rsidRPr="005721D3">
        <w:t>2.oktobrim</w:t>
      </w:r>
      <w:r w:rsidRPr="005721D3">
        <w:t xml:space="preserve"> plkst.10:00”</w:t>
      </w:r>
    </w:p>
    <w:p w:rsidR="00A12F11" w:rsidRDefault="00A12F11" w:rsidP="00925DA4">
      <w:pPr>
        <w:spacing w:after="120"/>
        <w:jc w:val="center"/>
      </w:pPr>
    </w:p>
    <w:p w:rsidR="00A12F11" w:rsidRDefault="00A12F11">
      <w:bookmarkStart w:id="0" w:name="_Toc402878097"/>
    </w:p>
    <w:p w:rsidR="00A12F11" w:rsidRPr="006419EC" w:rsidRDefault="00A12F11" w:rsidP="00A12F11">
      <w:pPr>
        <w:spacing w:after="120"/>
        <w:jc w:val="both"/>
        <w:rPr>
          <w:u w:val="single"/>
        </w:rPr>
      </w:pPr>
      <w:r w:rsidRPr="006419EC">
        <w:rPr>
          <w:u w:val="single"/>
        </w:rPr>
        <w:t>Nolikuma 19.punkts izteikts šādā redakcijā:</w:t>
      </w:r>
    </w:p>
    <w:p w:rsidR="00A12F11" w:rsidRDefault="00A12F11" w:rsidP="00A12F11">
      <w:pPr>
        <w:pStyle w:val="Heading2"/>
        <w:numPr>
          <w:ilvl w:val="0"/>
          <w:numId w:val="0"/>
        </w:numPr>
        <w:ind w:left="720"/>
        <w:rPr>
          <w:b/>
        </w:rPr>
      </w:pPr>
    </w:p>
    <w:p w:rsidR="00925DA4" w:rsidRPr="00925DA4" w:rsidRDefault="00925DA4" w:rsidP="00925DA4">
      <w:pPr>
        <w:pStyle w:val="Heading2"/>
        <w:numPr>
          <w:ilvl w:val="0"/>
          <w:numId w:val="6"/>
        </w:numPr>
        <w:rPr>
          <w:b/>
        </w:rPr>
      </w:pPr>
      <w:r w:rsidRPr="00925DA4">
        <w:rPr>
          <w:b/>
        </w:rPr>
        <w:t>Publisko iepirkumu likuma 39.</w:t>
      </w:r>
      <w:r w:rsidRPr="00925DA4">
        <w:rPr>
          <w:b/>
          <w:vertAlign w:val="superscript"/>
        </w:rPr>
        <w:t>1</w:t>
      </w:r>
      <w:r w:rsidRPr="00925DA4">
        <w:rPr>
          <w:b/>
        </w:rPr>
        <w:t xml:space="preserve"> pantā noteikto izslēgšanas nosacījumu pārbaude</w:t>
      </w:r>
      <w:bookmarkEnd w:id="0"/>
    </w:p>
    <w:p w:rsidR="00925DA4" w:rsidRDefault="00925DA4" w:rsidP="00925DA4">
      <w:pPr>
        <w:pStyle w:val="Heading2"/>
      </w:pPr>
      <w:r w:rsidRPr="00925DA4">
        <w:t xml:space="preserve"> Pasūtītājs izslēdz Pretendentu no turpmākās dalības iepirkuma procedūrā jebkurā no Publisko iepirkuma likuma 39.</w:t>
      </w:r>
      <w:r w:rsidRPr="00925DA4">
        <w:rPr>
          <w:vertAlign w:val="superscript"/>
        </w:rPr>
        <w:t>1</w:t>
      </w:r>
      <w:r w:rsidRPr="00925DA4">
        <w:t xml:space="preserve"> pantā minētajiem gadījumiem. </w:t>
      </w:r>
    </w:p>
    <w:p w:rsidR="008F6CAD" w:rsidRDefault="008F6CAD" w:rsidP="008F6CAD">
      <w:pPr>
        <w:pStyle w:val="Heading2"/>
        <w:rPr>
          <w:lang w:eastAsia="ar-SA"/>
        </w:rPr>
      </w:pPr>
      <w:r w:rsidRPr="00BB0886">
        <w:rPr>
          <w:lang w:eastAsia="ar-SA"/>
        </w:rPr>
        <w:t xml:space="preserve">Pasūtītāja iepirkumu komisija pārbaudi par </w:t>
      </w:r>
      <w:r w:rsidRPr="00925DA4">
        <w:t>Publisko iepirkuma likuma 39.</w:t>
      </w:r>
      <w:r w:rsidRPr="00925DA4">
        <w:rPr>
          <w:vertAlign w:val="superscript"/>
        </w:rPr>
        <w:t>1</w:t>
      </w:r>
      <w:r w:rsidRPr="00925DA4">
        <w:t xml:space="preserve"> pant</w:t>
      </w:r>
      <w:r>
        <w:t>a pirmajā daļā</w:t>
      </w:r>
      <w:r w:rsidRPr="00925DA4">
        <w:t xml:space="preserve"> </w:t>
      </w:r>
      <w:r w:rsidRPr="00BB0886">
        <w:rPr>
          <w:lang w:eastAsia="ar-SA"/>
        </w:rPr>
        <w:t xml:space="preserve">minēto pretendentu izslēgšanas gadījumu esamību veic attiecībā uz katru pretendentu, </w:t>
      </w:r>
      <w:r>
        <w:rPr>
          <w:lang w:eastAsia="ar-SA"/>
        </w:rPr>
        <w:t>k</w:t>
      </w:r>
      <w:r w:rsidRPr="00BB0886">
        <w:rPr>
          <w:lang w:eastAsia="ar-SA"/>
        </w:rPr>
        <w:t>ad uzsāk piedāvājumu izvērtēšanu.</w:t>
      </w:r>
    </w:p>
    <w:p w:rsidR="008F6CAD" w:rsidRPr="00BB0886" w:rsidRDefault="008F6CAD" w:rsidP="008F6CAD">
      <w:pPr>
        <w:pStyle w:val="Heading2"/>
        <w:rPr>
          <w:kern w:val="22"/>
          <w:lang w:eastAsia="ar-SA"/>
        </w:rPr>
      </w:pPr>
      <w:r w:rsidRPr="00BB0886">
        <w:rPr>
          <w:kern w:val="22"/>
          <w:lang w:eastAsia="ar-SA"/>
        </w:rPr>
        <w:t xml:space="preserve">Pasūtītājs pārbaudi par </w:t>
      </w:r>
      <w:r w:rsidRPr="00925DA4">
        <w:t>Publisko iepirkuma likuma 39.</w:t>
      </w:r>
      <w:r w:rsidRPr="00925DA4">
        <w:rPr>
          <w:vertAlign w:val="superscript"/>
        </w:rPr>
        <w:t>1</w:t>
      </w:r>
      <w:r>
        <w:t xml:space="preserve"> panta pirmās daļas 5.punktā</w:t>
      </w:r>
      <w:r w:rsidRPr="00BB0886">
        <w:rPr>
          <w:kern w:val="22"/>
          <w:lang w:eastAsia="ar-SA"/>
        </w:rPr>
        <w:t xml:space="preserve"> minētā pretendentu izslēgšanas gadījuma esamību veic arī attiecībā </w:t>
      </w:r>
      <w:r w:rsidRPr="00BB0886">
        <w:rPr>
          <w:kern w:val="22"/>
          <w:lang w:eastAsia="ar-SA"/>
        </w:rPr>
        <w:lastRenderedPageBreak/>
        <w:t>uz katru pretendentu, kuram būtu piešķiramas līguma slēgšanas tiesības, pirms tam, kad ir pieņemts lēmums par līguma slēgšanas tiesību piešķiršanu</w:t>
      </w:r>
      <w:r>
        <w:rPr>
          <w:kern w:val="22"/>
          <w:lang w:eastAsia="ar-SA"/>
        </w:rPr>
        <w:t>.</w:t>
      </w:r>
    </w:p>
    <w:p w:rsidR="00925DA4" w:rsidRPr="00925DA4" w:rsidRDefault="00925DA4" w:rsidP="008F6CAD">
      <w:pPr>
        <w:pStyle w:val="Heading2"/>
      </w:pPr>
      <w:r w:rsidRPr="008A0A54">
        <w:t xml:space="preserve">Lai pārbaudītu, vai </w:t>
      </w:r>
      <w:r w:rsidRPr="00925DA4">
        <w:rPr>
          <w:u w:val="single"/>
        </w:rPr>
        <w:t>ārvalstī</w:t>
      </w:r>
      <w:r w:rsidRPr="008A0A54">
        <w:t xml:space="preserve"> reģistrēts</w:t>
      </w:r>
      <w:r w:rsidRPr="00657015">
        <w:t xml:space="preserve"> vai pastāvīgi dzīvojošs Pretendents nav izslēdzams no dalības iepirkuma procedūrā saskaņā ar Publisko iepirkumu likuma 39.</w:t>
      </w:r>
      <w:r w:rsidRPr="00925DA4">
        <w:rPr>
          <w:vertAlign w:val="superscript"/>
        </w:rPr>
        <w:t>1</w:t>
      </w:r>
      <w:r w:rsidRPr="00657015">
        <w:t xml:space="preserve">panta pirmo daļu, iepirkuma komisija, izņemot šā panta vienpadsmitajā daļā minēto gadījumu, pieprasa, lai Pretendents iesniedz attiecīgās ārvalsts kompetentās institūcijas izziņu, kas apliecina, ka uz Pretendentu neattiecas šā panta pirmajā daļā noteiktie gadījumi. Termiņu izziņu iesniegšanai nosaka ne īsāku par 10 (desmit) darbdienām pēc pieprasījuma izsniegšanas vai nosūtīšanas dienas. Ja attiecīgais Pretendents noteiktajā termiņā neiesniedz minēto izziņu, komisija to izslēdz no </w:t>
      </w:r>
      <w:r w:rsidRPr="003C2C61">
        <w:t>dalības</w:t>
      </w:r>
      <w:r w:rsidRPr="00657015">
        <w:t xml:space="preserve"> iepirkuma procedūrā. (PIL 39.</w:t>
      </w:r>
      <w:r w:rsidRPr="00925DA4">
        <w:rPr>
          <w:vertAlign w:val="superscript"/>
        </w:rPr>
        <w:t>1</w:t>
      </w:r>
      <w:r w:rsidRPr="00657015">
        <w:t xml:space="preserve"> p. desmitā daļa)</w:t>
      </w:r>
    </w:p>
    <w:p w:rsidR="00F45BBF" w:rsidRDefault="00F45BBF"/>
    <w:p w:rsidR="00F45BBF" w:rsidRDefault="00A12F11" w:rsidP="00A12F11">
      <w:pPr>
        <w:jc w:val="center"/>
      </w:pPr>
      <w:r w:rsidRPr="007C449B">
        <w:rPr>
          <w:b/>
          <w:szCs w:val="24"/>
        </w:rPr>
        <w:t>Grozījumi iepirkuma nolikum</w:t>
      </w:r>
      <w:r>
        <w:rPr>
          <w:b/>
          <w:szCs w:val="24"/>
        </w:rPr>
        <w:t>a 2.pielikumā KVALIFIKĀCIJA</w:t>
      </w:r>
    </w:p>
    <w:p w:rsidR="00925DA4" w:rsidRPr="006419EC" w:rsidRDefault="00A12F11" w:rsidP="00F45BBF">
      <w:pPr>
        <w:rPr>
          <w:u w:val="single"/>
        </w:rPr>
      </w:pPr>
      <w:r w:rsidRPr="006419EC">
        <w:rPr>
          <w:u w:val="single"/>
        </w:rPr>
        <w:t>Nolikuma 2.pielikuma 2.3.punkts izteikts šādā redakcijā:</w:t>
      </w:r>
    </w:p>
    <w:p w:rsidR="00F45BBF" w:rsidRPr="003630CA" w:rsidRDefault="00F45BBF" w:rsidP="00F45BBF">
      <w:pPr>
        <w:jc w:val="both"/>
      </w:pPr>
      <w:r w:rsidRPr="003630CA">
        <w:rPr>
          <w:b/>
        </w:rPr>
        <w:t xml:space="preserve">2.3. </w:t>
      </w:r>
      <w:r w:rsidRPr="006608A1">
        <w:rPr>
          <w:b/>
        </w:rPr>
        <w:t>Personāla pieredze</w:t>
      </w:r>
    </w:p>
    <w:p w:rsidR="004F2974" w:rsidRDefault="00F45BBF" w:rsidP="00F45BBF">
      <w:pPr>
        <w:spacing w:before="120"/>
        <w:jc w:val="both"/>
      </w:pPr>
      <w:r w:rsidRPr="00F3624F">
        <w:t>2.3.1. Prete</w:t>
      </w:r>
      <w:r w:rsidR="004F2974">
        <w:t>ndentam norādīt informāciju par:</w:t>
      </w:r>
    </w:p>
    <w:p w:rsidR="00F45BBF" w:rsidRPr="00F3624F" w:rsidRDefault="004F2974" w:rsidP="00F45BBF">
      <w:pPr>
        <w:spacing w:before="120"/>
        <w:jc w:val="both"/>
      </w:pPr>
      <w:r>
        <w:t>2.3.1.1.</w:t>
      </w:r>
      <w:r w:rsidR="00F45BBF" w:rsidRPr="005C17DD">
        <w:t>atbildīgo būvdarbu vadītāju</w:t>
      </w:r>
      <w:r w:rsidR="00F45BBF" w:rsidRPr="00F3624F">
        <w:t>, kuram jābūt  sertificētam būvdar</w:t>
      </w:r>
      <w:r w:rsidR="005C17DD">
        <w:t>bu vadītājam, kas tiesīgs vadīt</w:t>
      </w:r>
      <w:r w:rsidR="00F45BBF" w:rsidRPr="005C17DD">
        <w:rPr>
          <w:color w:val="FF0000"/>
        </w:rPr>
        <w:t xml:space="preserve"> </w:t>
      </w:r>
      <w:r w:rsidR="00F45BBF" w:rsidRPr="005C17DD">
        <w:rPr>
          <w:u w:val="single"/>
        </w:rPr>
        <w:t>ceļu</w:t>
      </w:r>
      <w:r w:rsidR="00F45BBF" w:rsidRPr="005C17DD">
        <w:rPr>
          <w:i/>
          <w:u w:val="single"/>
        </w:rPr>
        <w:t xml:space="preserve"> </w:t>
      </w:r>
      <w:r w:rsidR="00F45BBF" w:rsidRPr="005C17DD">
        <w:rPr>
          <w:u w:val="single"/>
        </w:rPr>
        <w:t>būvdarbus</w:t>
      </w:r>
      <w:r w:rsidR="00F45BBF" w:rsidRPr="00F3624F">
        <w:rPr>
          <w:color w:val="0000FF"/>
          <w:sz w:val="18"/>
          <w:szCs w:val="18"/>
        </w:rPr>
        <w:t xml:space="preserve"> </w:t>
      </w:r>
      <w:r w:rsidR="00F45BBF" w:rsidRPr="00F3624F">
        <w:t xml:space="preserve">un kuram iepriekšējo 5 (piecu) gadu laikā jābūt būvdarbu vadītāja  pieredzei:  </w:t>
      </w:r>
    </w:p>
    <w:p w:rsidR="00F45BBF" w:rsidRPr="00F3624F" w:rsidRDefault="00F45BBF" w:rsidP="00F45BBF">
      <w:pPr>
        <w:jc w:val="both"/>
      </w:pPr>
      <w:r w:rsidRPr="00F3624F">
        <w:t>a)</w:t>
      </w:r>
      <w:r w:rsidRPr="00F3624F">
        <w:rPr>
          <w:sz w:val="16"/>
          <w:szCs w:val="16"/>
        </w:rPr>
        <w:t xml:space="preserve"> </w:t>
      </w:r>
      <w:r w:rsidRPr="00F3624F">
        <w:t xml:space="preserve">šādu specifisku būvdarbu vadīšanā: </w:t>
      </w:r>
      <w:bookmarkStart w:id="1" w:name="_GoBack"/>
      <w:bookmarkEnd w:id="1"/>
    </w:p>
    <w:p w:rsidR="00F45BBF" w:rsidRPr="00F3624F" w:rsidRDefault="00F45BBF" w:rsidP="00F45BBF">
      <w:pPr>
        <w:numPr>
          <w:ilvl w:val="0"/>
          <w:numId w:val="8"/>
        </w:numPr>
        <w:spacing w:after="0" w:line="240" w:lineRule="auto"/>
        <w:jc w:val="both"/>
        <w:rPr>
          <w:iCs/>
        </w:rPr>
      </w:pPr>
      <w:proofErr w:type="spellStart"/>
      <w:r w:rsidRPr="00F3624F">
        <w:rPr>
          <w:i/>
          <w:iCs/>
        </w:rPr>
        <w:t>minerālmateriālu</w:t>
      </w:r>
      <w:proofErr w:type="spellEnd"/>
      <w:r w:rsidRPr="00F3624F">
        <w:rPr>
          <w:i/>
          <w:iCs/>
        </w:rPr>
        <w:t xml:space="preserve"> pamata izbūve</w:t>
      </w:r>
      <w:r w:rsidRPr="00F3624F">
        <w:rPr>
          <w:iCs/>
        </w:rPr>
        <w:t xml:space="preserve"> </w:t>
      </w:r>
      <w:r w:rsidRPr="00F3624F">
        <w:t>ar būvniecības darbu apjomu vienā objektā ne mazāku kā 20 000 (divdesmit tūkstoši) m</w:t>
      </w:r>
      <w:r w:rsidRPr="00F3624F">
        <w:rPr>
          <w:vertAlign w:val="superscript"/>
        </w:rPr>
        <w:t>2</w:t>
      </w:r>
      <w:r w:rsidRPr="00F3624F">
        <w:t>;</w:t>
      </w:r>
    </w:p>
    <w:p w:rsidR="00F45BBF" w:rsidRPr="00F3624F" w:rsidRDefault="00F45BBF" w:rsidP="00F45BBF">
      <w:pPr>
        <w:numPr>
          <w:ilvl w:val="0"/>
          <w:numId w:val="8"/>
        </w:numPr>
        <w:spacing w:after="0" w:line="240" w:lineRule="auto"/>
        <w:jc w:val="both"/>
        <w:rPr>
          <w:iCs/>
        </w:rPr>
      </w:pPr>
      <w:r w:rsidRPr="00F3624F">
        <w:rPr>
          <w:i/>
          <w:iCs/>
        </w:rPr>
        <w:t>karstā asfaltbetona izbūve</w:t>
      </w:r>
      <w:r w:rsidRPr="00F3624F">
        <w:rPr>
          <w:iCs/>
        </w:rPr>
        <w:t xml:space="preserve"> </w:t>
      </w:r>
      <w:r w:rsidRPr="00F3624F">
        <w:t>ar būvniecības darbu apjomu vienā objektā ne mazāku kā 15 000 (piecpadsmit tūkstoši) m</w:t>
      </w:r>
      <w:r w:rsidRPr="00F3624F">
        <w:rPr>
          <w:vertAlign w:val="superscript"/>
        </w:rPr>
        <w:t>2</w:t>
      </w:r>
      <w:r w:rsidR="004F2974">
        <w:rPr>
          <w:iCs/>
        </w:rPr>
        <w:t>.</w:t>
      </w:r>
    </w:p>
    <w:p w:rsidR="00F45BBF" w:rsidRDefault="00F45BBF" w:rsidP="00F45BBF">
      <w:pPr>
        <w:ind w:left="780"/>
        <w:jc w:val="both"/>
        <w:rPr>
          <w:color w:val="0000FF"/>
          <w:sz w:val="18"/>
          <w:szCs w:val="18"/>
        </w:rPr>
      </w:pPr>
    </w:p>
    <w:p w:rsidR="00F45BBF" w:rsidRPr="008E2EE5" w:rsidRDefault="00F45BBF" w:rsidP="00F45BBF">
      <w:pPr>
        <w:jc w:val="both"/>
        <w:rPr>
          <w:iCs/>
        </w:rPr>
      </w:pPr>
      <w:r>
        <w:t>b)</w:t>
      </w:r>
      <w:r w:rsidR="00D45CAB">
        <w:t xml:space="preserve"> </w:t>
      </w:r>
      <w:r w:rsidRPr="009D208D">
        <w:t xml:space="preserve">AADT objektā pirms būvdarbu uzsākšanas bija vismaz </w:t>
      </w:r>
      <w:r w:rsidRPr="008E2EE5">
        <w:rPr>
          <w:b/>
          <w:i/>
          <w:iCs/>
        </w:rPr>
        <w:t xml:space="preserve">800 </w:t>
      </w:r>
      <w:r w:rsidRPr="008E2EE5">
        <w:rPr>
          <w:b/>
        </w:rPr>
        <w:t>auto/diennaktī</w:t>
      </w:r>
      <w:r w:rsidRPr="009D208D">
        <w:t xml:space="preserve">; </w:t>
      </w:r>
    </w:p>
    <w:p w:rsidR="00F45BBF" w:rsidRDefault="00F45BBF" w:rsidP="00F45BBF">
      <w:pPr>
        <w:jc w:val="both"/>
      </w:pPr>
      <w:r w:rsidRPr="00BD73C5">
        <w:rPr>
          <w:rStyle w:val="Emphasis"/>
        </w:rPr>
        <w:t xml:space="preserve">Derīga ir pieredze, kas iegūta tieši vadot </w:t>
      </w:r>
      <w:r w:rsidRPr="002A0445">
        <w:rPr>
          <w:rStyle w:val="Emphasis"/>
        </w:rPr>
        <w:t>būvdarbus,</w:t>
      </w:r>
      <w:r w:rsidRPr="00BD73C5">
        <w:rPr>
          <w:rStyle w:val="Emphasis"/>
        </w:rPr>
        <w:t xml:space="preserve"> vai pieredze, kas iegūta </w:t>
      </w:r>
      <w:r w:rsidRPr="00267409">
        <w:rPr>
          <w:rStyle w:val="Emphasis"/>
        </w:rPr>
        <w:t>galvenā būvuzņēmēja vai pasūtītāja iecelta atbildīgā būvdarbu vadītāja statusā.</w:t>
      </w:r>
      <w:r w:rsidRPr="00267409">
        <w:t xml:space="preserve"> Katrs specifiskais darbs drīkst būt izpildīts citā objektā, bet visiem uzrādītajiem objektiem ir jābūt pieņemtiem ar darbu pabeigšanas aktu vai nodotiem ekspluatācijā, ja tas paredzēts atbilstoši normatīvo aku prasībām. Būvdarbu</w:t>
      </w:r>
      <w:r w:rsidRPr="00BD73C5">
        <w:t xml:space="preserve"> vadītāja pieredzi apliecina akts par izpildītiem būvdarbiem, segto darbu akti objektā vai citi dokumenti, kuri pierāda, ka attiecīgā persona ir veikusi attiecīgos pienākumus un para</w:t>
      </w:r>
      <w:r>
        <w:t>kstījusi attiecīgos dokumentus;</w:t>
      </w:r>
    </w:p>
    <w:p w:rsidR="004F2974" w:rsidRPr="00F3624F" w:rsidRDefault="004F2974" w:rsidP="004F2974">
      <w:pPr>
        <w:spacing w:before="120"/>
        <w:jc w:val="both"/>
      </w:pPr>
      <w:r>
        <w:t xml:space="preserve">2.3.1.2. </w:t>
      </w:r>
      <w:r w:rsidRPr="005C17DD">
        <w:t>atbildīgo būvdarbu vadītāju</w:t>
      </w:r>
      <w:r w:rsidRPr="00F3624F">
        <w:t>, kuram jābūt  sertificētam būvdar</w:t>
      </w:r>
      <w:r>
        <w:t>bu vadītājam, kas tiesīgs vadīt</w:t>
      </w:r>
      <w:r w:rsidRPr="005C17DD">
        <w:rPr>
          <w:color w:val="FF0000"/>
        </w:rPr>
        <w:t xml:space="preserve"> </w:t>
      </w:r>
      <w:r>
        <w:rPr>
          <w:u w:val="single"/>
        </w:rPr>
        <w:t>tiltu</w:t>
      </w:r>
      <w:r w:rsidRPr="005C17DD">
        <w:rPr>
          <w:i/>
          <w:u w:val="single"/>
        </w:rPr>
        <w:t xml:space="preserve"> </w:t>
      </w:r>
      <w:r w:rsidRPr="005C17DD">
        <w:rPr>
          <w:u w:val="single"/>
        </w:rPr>
        <w:t>būvdarbus</w:t>
      </w:r>
      <w:r w:rsidRPr="00F3624F">
        <w:rPr>
          <w:color w:val="0000FF"/>
          <w:sz w:val="18"/>
          <w:szCs w:val="18"/>
        </w:rPr>
        <w:t xml:space="preserve"> </w:t>
      </w:r>
      <w:r w:rsidRPr="00F3624F">
        <w:t xml:space="preserve">un kuram iepriekšējo 5 (piecu) gadu laikā jābūt būvdarbu vadītāja  pieredzei:  </w:t>
      </w:r>
    </w:p>
    <w:p w:rsidR="004F2974" w:rsidRPr="004F2974" w:rsidRDefault="004F2974" w:rsidP="004F2974">
      <w:pPr>
        <w:jc w:val="both"/>
      </w:pPr>
      <w:r w:rsidRPr="00F3624F">
        <w:lastRenderedPageBreak/>
        <w:t>a)</w:t>
      </w:r>
      <w:r w:rsidRPr="00F3624F">
        <w:rPr>
          <w:sz w:val="16"/>
          <w:szCs w:val="16"/>
        </w:rPr>
        <w:t xml:space="preserve"> </w:t>
      </w:r>
      <w:r w:rsidRPr="00F3624F">
        <w:t xml:space="preserve">šādu specifisku būvdarbu vadīšanā: </w:t>
      </w:r>
    </w:p>
    <w:p w:rsidR="004F2974" w:rsidRPr="00F3624F" w:rsidRDefault="004F2974" w:rsidP="004F2974">
      <w:pPr>
        <w:numPr>
          <w:ilvl w:val="0"/>
          <w:numId w:val="8"/>
        </w:numPr>
        <w:spacing w:after="0" w:line="240" w:lineRule="auto"/>
        <w:jc w:val="both"/>
        <w:rPr>
          <w:iCs/>
        </w:rPr>
      </w:pPr>
      <w:r w:rsidRPr="00F3624F">
        <w:rPr>
          <w:i/>
          <w:iCs/>
        </w:rPr>
        <w:t>līmētās hidroizolācijas izbūve</w:t>
      </w:r>
      <w:r w:rsidRPr="00F3624F">
        <w:rPr>
          <w:iCs/>
        </w:rPr>
        <w:t xml:space="preserve"> </w:t>
      </w:r>
      <w:r w:rsidRPr="00F3624F">
        <w:t>ar būvniecības darbu apjomu vienā objektā ne mazāku kā 500 (piec</w:t>
      </w:r>
      <w:r w:rsidR="00E37387">
        <w:t xml:space="preserve">i </w:t>
      </w:r>
      <w:r w:rsidRPr="00F3624F">
        <w:t>simt</w:t>
      </w:r>
      <w:r w:rsidR="00E37387">
        <w:t>i</w:t>
      </w:r>
      <w:r w:rsidRPr="00F3624F">
        <w:t>) m</w:t>
      </w:r>
      <w:r w:rsidRPr="00F3624F">
        <w:rPr>
          <w:vertAlign w:val="superscript"/>
        </w:rPr>
        <w:t>2</w:t>
      </w:r>
      <w:r w:rsidRPr="00F3624F">
        <w:t>;</w:t>
      </w:r>
    </w:p>
    <w:p w:rsidR="004F2974" w:rsidRDefault="004F2974" w:rsidP="004F2974">
      <w:pPr>
        <w:numPr>
          <w:ilvl w:val="0"/>
          <w:numId w:val="8"/>
        </w:numPr>
        <w:spacing w:after="0" w:line="240" w:lineRule="auto"/>
        <w:jc w:val="both"/>
        <w:rPr>
          <w:iCs/>
        </w:rPr>
      </w:pPr>
      <w:r w:rsidRPr="00F3624F">
        <w:rPr>
          <w:i/>
          <w:iCs/>
        </w:rPr>
        <w:t>jaunas monolītā laiduma konstrukcijas betonēšana</w:t>
      </w:r>
      <w:r w:rsidRPr="00F3624F">
        <w:rPr>
          <w:iCs/>
        </w:rPr>
        <w:t xml:space="preserve"> </w:t>
      </w:r>
      <w:r w:rsidRPr="00F3624F">
        <w:t>ar būvniecības darbu apjomu vienā objektā ne mazāku kā 110 (</w:t>
      </w:r>
      <w:r>
        <w:t>viens simts</w:t>
      </w:r>
      <w:r w:rsidRPr="00F3624F">
        <w:t xml:space="preserve"> desmit) m</w:t>
      </w:r>
      <w:r w:rsidRPr="00F3624F">
        <w:rPr>
          <w:vertAlign w:val="superscript"/>
        </w:rPr>
        <w:t>3</w:t>
      </w:r>
      <w:r>
        <w:rPr>
          <w:iCs/>
        </w:rPr>
        <w:t>;</w:t>
      </w:r>
    </w:p>
    <w:p w:rsidR="004F2974" w:rsidRPr="004F2974" w:rsidRDefault="004F2974" w:rsidP="004F2974">
      <w:pPr>
        <w:numPr>
          <w:ilvl w:val="0"/>
          <w:numId w:val="8"/>
        </w:numPr>
        <w:spacing w:after="0" w:line="240" w:lineRule="auto"/>
        <w:jc w:val="both"/>
        <w:rPr>
          <w:iCs/>
        </w:rPr>
      </w:pPr>
      <w:r w:rsidRPr="004F2974">
        <w:rPr>
          <w:i/>
          <w:iCs/>
        </w:rPr>
        <w:t>karstā asfaltbetona izbūve</w:t>
      </w:r>
      <w:r w:rsidRPr="004F2974">
        <w:rPr>
          <w:iCs/>
        </w:rPr>
        <w:t xml:space="preserve"> </w:t>
      </w:r>
      <w:r w:rsidRPr="00F3624F">
        <w:t>ar būvniecības darbu apjomu</w:t>
      </w:r>
      <w:r>
        <w:t xml:space="preserve"> vienā objektā ne mazāku kā 5</w:t>
      </w:r>
      <w:r w:rsidRPr="00F3624F">
        <w:t>00 (</w:t>
      </w:r>
      <w:r>
        <w:t>pieci simti</w:t>
      </w:r>
      <w:r w:rsidRPr="00F3624F">
        <w:t>) m</w:t>
      </w:r>
      <w:r w:rsidRPr="004F2974">
        <w:rPr>
          <w:vertAlign w:val="superscript"/>
        </w:rPr>
        <w:t>2</w:t>
      </w:r>
      <w:r>
        <w:t>.</w:t>
      </w:r>
    </w:p>
    <w:p w:rsidR="004F2974" w:rsidRPr="004F2974" w:rsidRDefault="004F2974" w:rsidP="004F2974">
      <w:pPr>
        <w:spacing w:after="0" w:line="240" w:lineRule="auto"/>
        <w:ind w:left="780"/>
        <w:jc w:val="both"/>
        <w:rPr>
          <w:iCs/>
        </w:rPr>
      </w:pPr>
    </w:p>
    <w:p w:rsidR="004F2974" w:rsidRPr="008E2EE5" w:rsidRDefault="004F2974" w:rsidP="004F2974">
      <w:pPr>
        <w:jc w:val="both"/>
        <w:rPr>
          <w:iCs/>
        </w:rPr>
      </w:pPr>
      <w:r>
        <w:t xml:space="preserve">b) </w:t>
      </w:r>
      <w:r w:rsidRPr="009D208D">
        <w:t xml:space="preserve">AADT objektā pirms būvdarbu uzsākšanas bija vismaz </w:t>
      </w:r>
      <w:r w:rsidRPr="008E2EE5">
        <w:rPr>
          <w:b/>
          <w:i/>
          <w:iCs/>
        </w:rPr>
        <w:t xml:space="preserve">800 </w:t>
      </w:r>
      <w:r w:rsidRPr="008E2EE5">
        <w:rPr>
          <w:b/>
        </w:rPr>
        <w:t>auto/diennaktī</w:t>
      </w:r>
      <w:r w:rsidRPr="009D208D">
        <w:t xml:space="preserve">; </w:t>
      </w:r>
    </w:p>
    <w:p w:rsidR="004F2974" w:rsidRPr="00BD73C5" w:rsidRDefault="004F2974" w:rsidP="004F2974">
      <w:pPr>
        <w:jc w:val="both"/>
      </w:pPr>
      <w:r w:rsidRPr="00BD73C5">
        <w:rPr>
          <w:rStyle w:val="Emphasis"/>
        </w:rPr>
        <w:t xml:space="preserve">Derīga ir pieredze, kas iegūta tieši vadot </w:t>
      </w:r>
      <w:r w:rsidRPr="002A0445">
        <w:rPr>
          <w:rStyle w:val="Emphasis"/>
        </w:rPr>
        <w:t>būvdarbus,</w:t>
      </w:r>
      <w:r w:rsidRPr="00BD73C5">
        <w:rPr>
          <w:rStyle w:val="Emphasis"/>
        </w:rPr>
        <w:t xml:space="preserve"> vai pieredze, kas iegūta </w:t>
      </w:r>
      <w:r w:rsidRPr="00267409">
        <w:rPr>
          <w:rStyle w:val="Emphasis"/>
        </w:rPr>
        <w:t>galvenā būvuzņēmēja vai pasūtītāja iecelta atbildīgā būvdarbu vadītāja statusā.</w:t>
      </w:r>
      <w:r w:rsidRPr="00267409">
        <w:t xml:space="preserve"> Katrs specifiskais darbs drīkst būt izpildīts citā objektā, bet visiem uzrādītajiem objektiem ir jābūt pieņemtiem ar darbu pabeigšanas aktu vai nodotiem ekspluatācijā, ja tas paredzēts atbilstoši normatīvo aku prasībām. Būvdarbu</w:t>
      </w:r>
      <w:r w:rsidRPr="00BD73C5">
        <w:t xml:space="preserve"> vadītāja pieredzi apliecina akts par izpildītiem būvdarbiem, segto darbu akti objektā vai citi dokumenti, kuri pierāda, ka attiecīgā persona ir veikusi attiecīgos pienākumus un para</w:t>
      </w:r>
      <w:r>
        <w:t>kstījusi attiecīgos dokumentus;</w:t>
      </w:r>
    </w:p>
    <w:p w:rsidR="004F2974" w:rsidRDefault="004F2974" w:rsidP="00F45BBF">
      <w:pPr>
        <w:jc w:val="both"/>
      </w:pPr>
    </w:p>
    <w:p w:rsidR="00A12F11" w:rsidRDefault="00A12F11" w:rsidP="00F45BBF">
      <w:pPr>
        <w:jc w:val="both"/>
      </w:pPr>
    </w:p>
    <w:p w:rsidR="00A12F11" w:rsidRPr="00D5274D" w:rsidRDefault="00A12F11" w:rsidP="00A12F11">
      <w:pPr>
        <w:rPr>
          <w:szCs w:val="24"/>
          <w:lang w:val="de-DE"/>
        </w:rPr>
      </w:pPr>
      <w:proofErr w:type="spellStart"/>
      <w:r w:rsidRPr="00D5274D">
        <w:rPr>
          <w:szCs w:val="24"/>
          <w:lang w:val="de-DE"/>
        </w:rPr>
        <w:t>Iepirkumu</w:t>
      </w:r>
      <w:proofErr w:type="spellEnd"/>
      <w:r w:rsidRPr="00D5274D">
        <w:rPr>
          <w:szCs w:val="24"/>
          <w:lang w:val="de-DE"/>
        </w:rPr>
        <w:t xml:space="preserve"> </w:t>
      </w:r>
      <w:proofErr w:type="spellStart"/>
      <w:r w:rsidRPr="00D5274D">
        <w:rPr>
          <w:szCs w:val="24"/>
          <w:lang w:val="de-DE"/>
        </w:rPr>
        <w:t>komisijas</w:t>
      </w:r>
      <w:proofErr w:type="spellEnd"/>
      <w:r w:rsidRPr="00D5274D">
        <w:rPr>
          <w:szCs w:val="24"/>
          <w:lang w:val="de-DE"/>
        </w:rPr>
        <w:t xml:space="preserve"> </w:t>
      </w:r>
      <w:proofErr w:type="spellStart"/>
      <w:r w:rsidRPr="00D5274D">
        <w:rPr>
          <w:szCs w:val="24"/>
          <w:lang w:val="de-DE"/>
        </w:rPr>
        <w:t>priekšsēdētājs</w:t>
      </w:r>
      <w:proofErr w:type="spellEnd"/>
      <w:r w:rsidRPr="00D5274D">
        <w:rPr>
          <w:szCs w:val="24"/>
          <w:lang w:val="de-DE"/>
        </w:rPr>
        <w:t xml:space="preserve">                                                        Māris </w:t>
      </w:r>
      <w:proofErr w:type="spellStart"/>
      <w:r w:rsidRPr="00D5274D">
        <w:rPr>
          <w:szCs w:val="24"/>
          <w:lang w:val="de-DE"/>
        </w:rPr>
        <w:t>Možvillo</w:t>
      </w:r>
      <w:proofErr w:type="spellEnd"/>
      <w:r w:rsidRPr="00D5274D">
        <w:rPr>
          <w:szCs w:val="24"/>
          <w:lang w:val="de-DE"/>
        </w:rPr>
        <w:t xml:space="preserve">         </w:t>
      </w:r>
    </w:p>
    <w:p w:rsidR="00A12F11" w:rsidRPr="00BD73C5" w:rsidRDefault="00A12F11" w:rsidP="00F45BBF">
      <w:pPr>
        <w:jc w:val="both"/>
      </w:pPr>
    </w:p>
    <w:sectPr w:rsidR="00A12F11" w:rsidRPr="00BD73C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8EA" w:rsidRDefault="002048EA" w:rsidP="00925DA4">
      <w:pPr>
        <w:spacing w:after="0" w:line="240" w:lineRule="auto"/>
      </w:pPr>
      <w:r>
        <w:separator/>
      </w:r>
    </w:p>
  </w:endnote>
  <w:endnote w:type="continuationSeparator" w:id="0">
    <w:p w:rsidR="002048EA" w:rsidRDefault="002048EA" w:rsidP="0092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8EA" w:rsidRDefault="002048EA" w:rsidP="00925DA4">
      <w:pPr>
        <w:spacing w:after="0" w:line="240" w:lineRule="auto"/>
      </w:pPr>
      <w:r>
        <w:separator/>
      </w:r>
    </w:p>
  </w:footnote>
  <w:footnote w:type="continuationSeparator" w:id="0">
    <w:p w:rsidR="002048EA" w:rsidRDefault="002048EA" w:rsidP="00925D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25EBD"/>
    <w:multiLevelType w:val="multilevel"/>
    <w:tmpl w:val="6D80235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9601309"/>
    <w:multiLevelType w:val="multilevel"/>
    <w:tmpl w:val="EFBE01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182B13"/>
    <w:multiLevelType w:val="multilevel"/>
    <w:tmpl w:val="1EB6B0F8"/>
    <w:lvl w:ilvl="0">
      <w:start w:val="1"/>
      <w:numFmt w:val="none"/>
      <w:lvlText w:val="%1"/>
      <w:lvlJc w:val="left"/>
      <w:pPr>
        <w:tabs>
          <w:tab w:val="num" w:pos="927"/>
        </w:tabs>
        <w:ind w:left="567"/>
      </w:pPr>
      <w:rPr>
        <w:rFonts w:cs="Times New Roman" w:hint="default"/>
      </w:rPr>
    </w:lvl>
    <w:lvl w:ilvl="1">
      <w:start w:val="1"/>
      <w:numFmt w:val="decimal"/>
      <w:lvlText w:val="%1%2."/>
      <w:lvlJc w:val="left"/>
      <w:pPr>
        <w:tabs>
          <w:tab w:val="num" w:pos="1145"/>
        </w:tabs>
        <w:ind w:left="1145" w:hanging="578"/>
      </w:pPr>
      <w:rPr>
        <w:rFonts w:ascii="Times New Roman Bold" w:hAnsi="Times New Roman Bold" w:cs="Times New Roman" w:hint="default"/>
        <w:b/>
        <w:i w:val="0"/>
        <w:sz w:val="28"/>
      </w:rPr>
    </w:lvl>
    <w:lvl w:ilvl="2">
      <w:start w:val="1"/>
      <w:numFmt w:val="decimal"/>
      <w:lvlText w:val="%1%2.%3."/>
      <w:lvlJc w:val="left"/>
      <w:pPr>
        <w:tabs>
          <w:tab w:val="num" w:pos="1854"/>
        </w:tabs>
        <w:ind w:left="1287" w:hanging="153"/>
      </w:pPr>
      <w:rPr>
        <w:rFonts w:ascii="Times New Roman Bold" w:hAnsi="Times New Roman Bold" w:cs="Times New Roman" w:hint="default"/>
        <w:b/>
        <w:i w:val="0"/>
        <w:sz w:val="24"/>
      </w:rPr>
    </w:lvl>
    <w:lvl w:ilvl="3">
      <w:start w:val="1"/>
      <w:numFmt w:val="decimal"/>
      <w:lvlText w:val="%1.%2.%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3">
    <w:nsid w:val="411C04BC"/>
    <w:multiLevelType w:val="multilevel"/>
    <w:tmpl w:val="9BCA133A"/>
    <w:lvl w:ilvl="0">
      <w:start w:val="7"/>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2101B61"/>
    <w:multiLevelType w:val="multilevel"/>
    <w:tmpl w:val="325ECD6A"/>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16" w:hanging="432"/>
      </w:pPr>
      <w:rPr>
        <w:rFonts w:cs="Times New Roman" w:hint="default"/>
        <w:i w:val="0"/>
        <w:strike w:val="0"/>
        <w:color w:val="auto"/>
      </w:rPr>
    </w:lvl>
    <w:lvl w:ilvl="2">
      <w:start w:val="1"/>
      <w:numFmt w:val="decimal"/>
      <w:lvlText w:val="%1.%2.%3."/>
      <w:lvlJc w:val="left"/>
      <w:pPr>
        <w:tabs>
          <w:tab w:val="num" w:pos="1224"/>
        </w:tabs>
        <w:ind w:left="1224" w:hanging="504"/>
      </w:pPr>
      <w:rPr>
        <w:rFonts w:cs="Times New Roman" w:hint="default"/>
        <w:b w:val="0"/>
        <w:i w:val="0"/>
        <w:strike w:val="0"/>
        <w:color w:val="auto"/>
      </w:rPr>
    </w:lvl>
    <w:lvl w:ilvl="3">
      <w:start w:val="1"/>
      <w:numFmt w:val="decimal"/>
      <w:lvlText w:val="%1.%2.%3.%4."/>
      <w:lvlJc w:val="left"/>
      <w:pPr>
        <w:tabs>
          <w:tab w:val="num" w:pos="1800"/>
        </w:tabs>
        <w:ind w:left="1728"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4D2E1FD0"/>
    <w:multiLevelType w:val="hybridMultilevel"/>
    <w:tmpl w:val="26F036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nsid w:val="507B56AB"/>
    <w:multiLevelType w:val="multilevel"/>
    <w:tmpl w:val="5D7A8304"/>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9D70850"/>
    <w:multiLevelType w:val="multilevel"/>
    <w:tmpl w:val="D51C43E4"/>
    <w:lvl w:ilvl="0">
      <w:start w:val="19"/>
      <w:numFmt w:val="decimal"/>
      <w:lvlText w:val="%1."/>
      <w:lvlJc w:val="left"/>
      <w:pPr>
        <w:ind w:left="720" w:hanging="360"/>
      </w:pPr>
      <w:rPr>
        <w:rFonts w:hint="default"/>
      </w:rPr>
    </w:lvl>
    <w:lvl w:ilvl="1">
      <w:start w:val="1"/>
      <w:numFmt w:val="decimal"/>
      <w:pStyle w:val="Heading2"/>
      <w:isLgl/>
      <w:lvlText w:val="%1.%2."/>
      <w:lvlJc w:val="left"/>
      <w:pPr>
        <w:ind w:left="764"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0"/>
  </w:num>
  <w:num w:numId="4">
    <w:abstractNumId w:val="3"/>
  </w:num>
  <w:num w:numId="5">
    <w:abstractNumId w:val="2"/>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DA4"/>
    <w:rsid w:val="002048EA"/>
    <w:rsid w:val="003A3F54"/>
    <w:rsid w:val="003D427D"/>
    <w:rsid w:val="004F2974"/>
    <w:rsid w:val="005721D3"/>
    <w:rsid w:val="005C17DD"/>
    <w:rsid w:val="006419EC"/>
    <w:rsid w:val="008F6CAD"/>
    <w:rsid w:val="00925DA4"/>
    <w:rsid w:val="00A12F11"/>
    <w:rsid w:val="00AA31CB"/>
    <w:rsid w:val="00AE21AD"/>
    <w:rsid w:val="00D122DB"/>
    <w:rsid w:val="00D45CAB"/>
    <w:rsid w:val="00E37387"/>
    <w:rsid w:val="00F45B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925D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Heading1"/>
    <w:link w:val="Heading2Char"/>
    <w:autoRedefine/>
    <w:uiPriority w:val="99"/>
    <w:qFormat/>
    <w:rsid w:val="00925DA4"/>
    <w:pPr>
      <w:keepNext/>
      <w:numPr>
        <w:ilvl w:val="1"/>
        <w:numId w:val="6"/>
      </w:numPr>
      <w:spacing w:before="240" w:after="120" w:line="240" w:lineRule="auto"/>
      <w:ind w:left="840"/>
      <w:jc w:val="both"/>
      <w:outlineLvl w:val="1"/>
    </w:pPr>
    <w:rPr>
      <w:rFonts w:eastAsia="Times New Roman" w:cs="Times New Roman"/>
      <w:szCs w:val="24"/>
    </w:rPr>
  </w:style>
  <w:style w:type="paragraph" w:styleId="Heading5">
    <w:name w:val="heading 5"/>
    <w:basedOn w:val="Normal"/>
    <w:next w:val="Normal"/>
    <w:link w:val="Heading5Char"/>
    <w:uiPriority w:val="99"/>
    <w:qFormat/>
    <w:rsid w:val="00925DA4"/>
    <w:pPr>
      <w:keepNext/>
      <w:tabs>
        <w:tab w:val="num" w:pos="1575"/>
      </w:tabs>
      <w:spacing w:after="0" w:line="240" w:lineRule="auto"/>
      <w:ind w:left="1575" w:hanging="1008"/>
      <w:jc w:val="both"/>
      <w:outlineLvl w:val="4"/>
    </w:pPr>
    <w:rPr>
      <w:rFonts w:eastAsia="Times New Roman" w:cs="Times New Roman"/>
      <w:b/>
      <w:bCs/>
      <w:szCs w:val="24"/>
    </w:rPr>
  </w:style>
  <w:style w:type="paragraph" w:styleId="Heading6">
    <w:name w:val="heading 6"/>
    <w:basedOn w:val="Normal"/>
    <w:next w:val="Normal"/>
    <w:link w:val="Heading6Char"/>
    <w:uiPriority w:val="99"/>
    <w:qFormat/>
    <w:rsid w:val="00925DA4"/>
    <w:pPr>
      <w:keepNext/>
      <w:tabs>
        <w:tab w:val="num" w:pos="1719"/>
      </w:tabs>
      <w:spacing w:after="0" w:line="240" w:lineRule="auto"/>
      <w:ind w:left="1719" w:hanging="1152"/>
      <w:jc w:val="both"/>
      <w:outlineLvl w:val="5"/>
    </w:pPr>
    <w:rPr>
      <w:rFonts w:eastAsia="Times New Roman" w:cs="Times New Roman"/>
      <w:b/>
      <w:bCs/>
      <w:sz w:val="28"/>
      <w:szCs w:val="24"/>
    </w:rPr>
  </w:style>
  <w:style w:type="paragraph" w:styleId="Heading7">
    <w:name w:val="heading 7"/>
    <w:basedOn w:val="Normal"/>
    <w:next w:val="Normal"/>
    <w:link w:val="Heading7Char"/>
    <w:uiPriority w:val="99"/>
    <w:qFormat/>
    <w:rsid w:val="00925DA4"/>
    <w:pPr>
      <w:tabs>
        <w:tab w:val="num" w:pos="1863"/>
      </w:tabs>
      <w:spacing w:before="240" w:after="60" w:line="240" w:lineRule="auto"/>
      <w:ind w:left="1863" w:hanging="1296"/>
      <w:jc w:val="both"/>
      <w:outlineLvl w:val="6"/>
    </w:pPr>
    <w:rPr>
      <w:rFonts w:eastAsia="Times New Roman" w:cs="Times New Roman"/>
      <w:szCs w:val="24"/>
    </w:rPr>
  </w:style>
  <w:style w:type="paragraph" w:styleId="Heading8">
    <w:name w:val="heading 8"/>
    <w:basedOn w:val="Normal"/>
    <w:next w:val="Normal"/>
    <w:link w:val="Heading8Char"/>
    <w:uiPriority w:val="99"/>
    <w:qFormat/>
    <w:rsid w:val="00925DA4"/>
    <w:pPr>
      <w:tabs>
        <w:tab w:val="num" w:pos="2007"/>
      </w:tabs>
      <w:spacing w:before="240" w:after="60" w:line="240" w:lineRule="auto"/>
      <w:ind w:left="2007" w:hanging="1440"/>
      <w:jc w:val="both"/>
      <w:outlineLvl w:val="7"/>
    </w:pPr>
    <w:rPr>
      <w:rFonts w:eastAsia="Times New Roman" w:cs="Times New Roman"/>
      <w:i/>
      <w:iCs/>
      <w:szCs w:val="24"/>
    </w:rPr>
  </w:style>
  <w:style w:type="paragraph" w:styleId="Heading9">
    <w:name w:val="heading 9"/>
    <w:basedOn w:val="Normal"/>
    <w:next w:val="Normal"/>
    <w:link w:val="Heading9Char"/>
    <w:uiPriority w:val="99"/>
    <w:qFormat/>
    <w:rsid w:val="00925DA4"/>
    <w:pPr>
      <w:tabs>
        <w:tab w:val="num" w:pos="2151"/>
      </w:tabs>
      <w:spacing w:before="240" w:after="60" w:line="240" w:lineRule="auto"/>
      <w:ind w:left="2151" w:hanging="1584"/>
      <w:jc w:val="both"/>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25DA4"/>
    <w:rPr>
      <w:rFonts w:eastAsia="Times New Roman" w:cs="Times New Roman"/>
      <w:szCs w:val="24"/>
    </w:rPr>
  </w:style>
  <w:style w:type="paragraph" w:styleId="ListParagraph">
    <w:name w:val="List Paragraph"/>
    <w:basedOn w:val="Normal"/>
    <w:uiPriority w:val="34"/>
    <w:qFormat/>
    <w:rsid w:val="00925DA4"/>
    <w:pPr>
      <w:spacing w:after="0" w:line="240" w:lineRule="auto"/>
      <w:ind w:left="720"/>
      <w:contextualSpacing/>
    </w:pPr>
    <w:rPr>
      <w:rFonts w:eastAsia="Times New Roman" w:cs="Times New Roman"/>
      <w:szCs w:val="24"/>
    </w:rPr>
  </w:style>
  <w:style w:type="character" w:customStyle="1" w:styleId="Heading1Char">
    <w:name w:val="Heading 1 Char"/>
    <w:basedOn w:val="DefaultParagraphFont"/>
    <w:link w:val="Heading1"/>
    <w:uiPriority w:val="9"/>
    <w:rsid w:val="00925DA4"/>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9"/>
    <w:rsid w:val="00925DA4"/>
    <w:rPr>
      <w:rFonts w:eastAsia="Times New Roman" w:cs="Times New Roman"/>
      <w:b/>
      <w:bCs/>
      <w:szCs w:val="24"/>
    </w:rPr>
  </w:style>
  <w:style w:type="character" w:customStyle="1" w:styleId="Heading6Char">
    <w:name w:val="Heading 6 Char"/>
    <w:basedOn w:val="DefaultParagraphFont"/>
    <w:link w:val="Heading6"/>
    <w:uiPriority w:val="99"/>
    <w:rsid w:val="00925DA4"/>
    <w:rPr>
      <w:rFonts w:eastAsia="Times New Roman" w:cs="Times New Roman"/>
      <w:b/>
      <w:bCs/>
      <w:sz w:val="28"/>
      <w:szCs w:val="24"/>
    </w:rPr>
  </w:style>
  <w:style w:type="character" w:customStyle="1" w:styleId="Heading7Char">
    <w:name w:val="Heading 7 Char"/>
    <w:basedOn w:val="DefaultParagraphFont"/>
    <w:link w:val="Heading7"/>
    <w:uiPriority w:val="99"/>
    <w:rsid w:val="00925DA4"/>
    <w:rPr>
      <w:rFonts w:eastAsia="Times New Roman" w:cs="Times New Roman"/>
      <w:szCs w:val="24"/>
    </w:rPr>
  </w:style>
  <w:style w:type="character" w:customStyle="1" w:styleId="Heading8Char">
    <w:name w:val="Heading 8 Char"/>
    <w:basedOn w:val="DefaultParagraphFont"/>
    <w:link w:val="Heading8"/>
    <w:uiPriority w:val="99"/>
    <w:rsid w:val="00925DA4"/>
    <w:rPr>
      <w:rFonts w:eastAsia="Times New Roman" w:cs="Times New Roman"/>
      <w:i/>
      <w:iCs/>
      <w:szCs w:val="24"/>
    </w:rPr>
  </w:style>
  <w:style w:type="character" w:customStyle="1" w:styleId="Heading9Char">
    <w:name w:val="Heading 9 Char"/>
    <w:basedOn w:val="DefaultParagraphFont"/>
    <w:link w:val="Heading9"/>
    <w:uiPriority w:val="99"/>
    <w:rsid w:val="00925DA4"/>
    <w:rPr>
      <w:rFonts w:ascii="Arial" w:eastAsia="Times New Roman" w:hAnsi="Arial" w:cs="Arial"/>
      <w:sz w:val="22"/>
    </w:rPr>
  </w:style>
  <w:style w:type="paragraph" w:styleId="FootnoteText">
    <w:name w:val="footnote text"/>
    <w:basedOn w:val="Normal"/>
    <w:link w:val="FootnoteTextChar"/>
    <w:uiPriority w:val="99"/>
    <w:semiHidden/>
    <w:rsid w:val="00925DA4"/>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925DA4"/>
    <w:rPr>
      <w:rFonts w:eastAsia="Times New Roman" w:cs="Times New Roman"/>
      <w:sz w:val="20"/>
      <w:szCs w:val="20"/>
      <w:lang w:val="en-US"/>
    </w:rPr>
  </w:style>
  <w:style w:type="character" w:styleId="FootnoteReference">
    <w:name w:val="footnote reference"/>
    <w:basedOn w:val="DefaultParagraphFont"/>
    <w:uiPriority w:val="99"/>
    <w:semiHidden/>
    <w:rsid w:val="00925DA4"/>
    <w:rPr>
      <w:rFonts w:cs="Times New Roman"/>
      <w:vertAlign w:val="superscript"/>
    </w:rPr>
  </w:style>
  <w:style w:type="character" w:styleId="Emphasis">
    <w:name w:val="Emphasis"/>
    <w:basedOn w:val="DefaultParagraphFont"/>
    <w:uiPriority w:val="99"/>
    <w:qFormat/>
    <w:rsid w:val="00F45BBF"/>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925D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Heading1"/>
    <w:link w:val="Heading2Char"/>
    <w:autoRedefine/>
    <w:uiPriority w:val="99"/>
    <w:qFormat/>
    <w:rsid w:val="00925DA4"/>
    <w:pPr>
      <w:keepNext/>
      <w:numPr>
        <w:ilvl w:val="1"/>
        <w:numId w:val="6"/>
      </w:numPr>
      <w:spacing w:before="240" w:after="120" w:line="240" w:lineRule="auto"/>
      <w:ind w:left="840"/>
      <w:jc w:val="both"/>
      <w:outlineLvl w:val="1"/>
    </w:pPr>
    <w:rPr>
      <w:rFonts w:eastAsia="Times New Roman" w:cs="Times New Roman"/>
      <w:szCs w:val="24"/>
    </w:rPr>
  </w:style>
  <w:style w:type="paragraph" w:styleId="Heading5">
    <w:name w:val="heading 5"/>
    <w:basedOn w:val="Normal"/>
    <w:next w:val="Normal"/>
    <w:link w:val="Heading5Char"/>
    <w:uiPriority w:val="99"/>
    <w:qFormat/>
    <w:rsid w:val="00925DA4"/>
    <w:pPr>
      <w:keepNext/>
      <w:tabs>
        <w:tab w:val="num" w:pos="1575"/>
      </w:tabs>
      <w:spacing w:after="0" w:line="240" w:lineRule="auto"/>
      <w:ind w:left="1575" w:hanging="1008"/>
      <w:jc w:val="both"/>
      <w:outlineLvl w:val="4"/>
    </w:pPr>
    <w:rPr>
      <w:rFonts w:eastAsia="Times New Roman" w:cs="Times New Roman"/>
      <w:b/>
      <w:bCs/>
      <w:szCs w:val="24"/>
    </w:rPr>
  </w:style>
  <w:style w:type="paragraph" w:styleId="Heading6">
    <w:name w:val="heading 6"/>
    <w:basedOn w:val="Normal"/>
    <w:next w:val="Normal"/>
    <w:link w:val="Heading6Char"/>
    <w:uiPriority w:val="99"/>
    <w:qFormat/>
    <w:rsid w:val="00925DA4"/>
    <w:pPr>
      <w:keepNext/>
      <w:tabs>
        <w:tab w:val="num" w:pos="1719"/>
      </w:tabs>
      <w:spacing w:after="0" w:line="240" w:lineRule="auto"/>
      <w:ind w:left="1719" w:hanging="1152"/>
      <w:jc w:val="both"/>
      <w:outlineLvl w:val="5"/>
    </w:pPr>
    <w:rPr>
      <w:rFonts w:eastAsia="Times New Roman" w:cs="Times New Roman"/>
      <w:b/>
      <w:bCs/>
      <w:sz w:val="28"/>
      <w:szCs w:val="24"/>
    </w:rPr>
  </w:style>
  <w:style w:type="paragraph" w:styleId="Heading7">
    <w:name w:val="heading 7"/>
    <w:basedOn w:val="Normal"/>
    <w:next w:val="Normal"/>
    <w:link w:val="Heading7Char"/>
    <w:uiPriority w:val="99"/>
    <w:qFormat/>
    <w:rsid w:val="00925DA4"/>
    <w:pPr>
      <w:tabs>
        <w:tab w:val="num" w:pos="1863"/>
      </w:tabs>
      <w:spacing w:before="240" w:after="60" w:line="240" w:lineRule="auto"/>
      <w:ind w:left="1863" w:hanging="1296"/>
      <w:jc w:val="both"/>
      <w:outlineLvl w:val="6"/>
    </w:pPr>
    <w:rPr>
      <w:rFonts w:eastAsia="Times New Roman" w:cs="Times New Roman"/>
      <w:szCs w:val="24"/>
    </w:rPr>
  </w:style>
  <w:style w:type="paragraph" w:styleId="Heading8">
    <w:name w:val="heading 8"/>
    <w:basedOn w:val="Normal"/>
    <w:next w:val="Normal"/>
    <w:link w:val="Heading8Char"/>
    <w:uiPriority w:val="99"/>
    <w:qFormat/>
    <w:rsid w:val="00925DA4"/>
    <w:pPr>
      <w:tabs>
        <w:tab w:val="num" w:pos="2007"/>
      </w:tabs>
      <w:spacing w:before="240" w:after="60" w:line="240" w:lineRule="auto"/>
      <w:ind w:left="2007" w:hanging="1440"/>
      <w:jc w:val="both"/>
      <w:outlineLvl w:val="7"/>
    </w:pPr>
    <w:rPr>
      <w:rFonts w:eastAsia="Times New Roman" w:cs="Times New Roman"/>
      <w:i/>
      <w:iCs/>
      <w:szCs w:val="24"/>
    </w:rPr>
  </w:style>
  <w:style w:type="paragraph" w:styleId="Heading9">
    <w:name w:val="heading 9"/>
    <w:basedOn w:val="Normal"/>
    <w:next w:val="Normal"/>
    <w:link w:val="Heading9Char"/>
    <w:uiPriority w:val="99"/>
    <w:qFormat/>
    <w:rsid w:val="00925DA4"/>
    <w:pPr>
      <w:tabs>
        <w:tab w:val="num" w:pos="2151"/>
      </w:tabs>
      <w:spacing w:before="240" w:after="60" w:line="240" w:lineRule="auto"/>
      <w:ind w:left="2151" w:hanging="1584"/>
      <w:jc w:val="both"/>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25DA4"/>
    <w:rPr>
      <w:rFonts w:eastAsia="Times New Roman" w:cs="Times New Roman"/>
      <w:szCs w:val="24"/>
    </w:rPr>
  </w:style>
  <w:style w:type="paragraph" w:styleId="ListParagraph">
    <w:name w:val="List Paragraph"/>
    <w:basedOn w:val="Normal"/>
    <w:uiPriority w:val="34"/>
    <w:qFormat/>
    <w:rsid w:val="00925DA4"/>
    <w:pPr>
      <w:spacing w:after="0" w:line="240" w:lineRule="auto"/>
      <w:ind w:left="720"/>
      <w:contextualSpacing/>
    </w:pPr>
    <w:rPr>
      <w:rFonts w:eastAsia="Times New Roman" w:cs="Times New Roman"/>
      <w:szCs w:val="24"/>
    </w:rPr>
  </w:style>
  <w:style w:type="character" w:customStyle="1" w:styleId="Heading1Char">
    <w:name w:val="Heading 1 Char"/>
    <w:basedOn w:val="DefaultParagraphFont"/>
    <w:link w:val="Heading1"/>
    <w:uiPriority w:val="9"/>
    <w:rsid w:val="00925DA4"/>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9"/>
    <w:rsid w:val="00925DA4"/>
    <w:rPr>
      <w:rFonts w:eastAsia="Times New Roman" w:cs="Times New Roman"/>
      <w:b/>
      <w:bCs/>
      <w:szCs w:val="24"/>
    </w:rPr>
  </w:style>
  <w:style w:type="character" w:customStyle="1" w:styleId="Heading6Char">
    <w:name w:val="Heading 6 Char"/>
    <w:basedOn w:val="DefaultParagraphFont"/>
    <w:link w:val="Heading6"/>
    <w:uiPriority w:val="99"/>
    <w:rsid w:val="00925DA4"/>
    <w:rPr>
      <w:rFonts w:eastAsia="Times New Roman" w:cs="Times New Roman"/>
      <w:b/>
      <w:bCs/>
      <w:sz w:val="28"/>
      <w:szCs w:val="24"/>
    </w:rPr>
  </w:style>
  <w:style w:type="character" w:customStyle="1" w:styleId="Heading7Char">
    <w:name w:val="Heading 7 Char"/>
    <w:basedOn w:val="DefaultParagraphFont"/>
    <w:link w:val="Heading7"/>
    <w:uiPriority w:val="99"/>
    <w:rsid w:val="00925DA4"/>
    <w:rPr>
      <w:rFonts w:eastAsia="Times New Roman" w:cs="Times New Roman"/>
      <w:szCs w:val="24"/>
    </w:rPr>
  </w:style>
  <w:style w:type="character" w:customStyle="1" w:styleId="Heading8Char">
    <w:name w:val="Heading 8 Char"/>
    <w:basedOn w:val="DefaultParagraphFont"/>
    <w:link w:val="Heading8"/>
    <w:uiPriority w:val="99"/>
    <w:rsid w:val="00925DA4"/>
    <w:rPr>
      <w:rFonts w:eastAsia="Times New Roman" w:cs="Times New Roman"/>
      <w:i/>
      <w:iCs/>
      <w:szCs w:val="24"/>
    </w:rPr>
  </w:style>
  <w:style w:type="character" w:customStyle="1" w:styleId="Heading9Char">
    <w:name w:val="Heading 9 Char"/>
    <w:basedOn w:val="DefaultParagraphFont"/>
    <w:link w:val="Heading9"/>
    <w:uiPriority w:val="99"/>
    <w:rsid w:val="00925DA4"/>
    <w:rPr>
      <w:rFonts w:ascii="Arial" w:eastAsia="Times New Roman" w:hAnsi="Arial" w:cs="Arial"/>
      <w:sz w:val="22"/>
    </w:rPr>
  </w:style>
  <w:style w:type="paragraph" w:styleId="FootnoteText">
    <w:name w:val="footnote text"/>
    <w:basedOn w:val="Normal"/>
    <w:link w:val="FootnoteTextChar"/>
    <w:uiPriority w:val="99"/>
    <w:semiHidden/>
    <w:rsid w:val="00925DA4"/>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925DA4"/>
    <w:rPr>
      <w:rFonts w:eastAsia="Times New Roman" w:cs="Times New Roman"/>
      <w:sz w:val="20"/>
      <w:szCs w:val="20"/>
      <w:lang w:val="en-US"/>
    </w:rPr>
  </w:style>
  <w:style w:type="character" w:styleId="FootnoteReference">
    <w:name w:val="footnote reference"/>
    <w:basedOn w:val="DefaultParagraphFont"/>
    <w:uiPriority w:val="99"/>
    <w:semiHidden/>
    <w:rsid w:val="00925DA4"/>
    <w:rPr>
      <w:rFonts w:cs="Times New Roman"/>
      <w:vertAlign w:val="superscript"/>
    </w:rPr>
  </w:style>
  <w:style w:type="character" w:styleId="Emphasis">
    <w:name w:val="Emphasis"/>
    <w:basedOn w:val="DefaultParagraphFont"/>
    <w:uiPriority w:val="99"/>
    <w:qFormat/>
    <w:rsid w:val="00F45BBF"/>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6F8D1-0863-4128-BE99-C97D8EEC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3532</Words>
  <Characters>2014</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9</cp:revision>
  <dcterms:created xsi:type="dcterms:W3CDTF">2015-09-11T06:47:00Z</dcterms:created>
  <dcterms:modified xsi:type="dcterms:W3CDTF">2015-09-14T11:48:00Z</dcterms:modified>
</cp:coreProperties>
</file>