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61B8E" w14:textId="50A35233" w:rsidR="00522E94" w:rsidRPr="009D3750" w:rsidRDefault="00522E94" w:rsidP="00522E94">
      <w:pPr>
        <w:tabs>
          <w:tab w:val="left" w:pos="851"/>
        </w:tabs>
        <w:autoSpaceDE w:val="0"/>
        <w:autoSpaceDN w:val="0"/>
        <w:adjustRightInd w:val="0"/>
        <w:spacing w:after="0" w:line="240" w:lineRule="auto"/>
        <w:jc w:val="center"/>
        <w:rPr>
          <w:rFonts w:eastAsia="Times New Roman" w:cs="Times New Roman"/>
          <w:b/>
          <w:bCs/>
          <w:color w:val="000000"/>
          <w:szCs w:val="24"/>
          <w:lang w:eastAsia="lv-LV"/>
        </w:rPr>
      </w:pPr>
      <w:bookmarkStart w:id="0" w:name="_GoBack"/>
      <w:bookmarkEnd w:id="0"/>
      <w:r w:rsidRPr="009D3750">
        <w:rPr>
          <w:rFonts w:eastAsia="Times New Roman" w:cs="Times New Roman"/>
          <w:b/>
          <w:bCs/>
          <w:color w:val="000000"/>
          <w:szCs w:val="24"/>
          <w:lang w:eastAsia="lv-LV"/>
        </w:rPr>
        <w:t>L</w:t>
      </w:r>
      <w:r w:rsidRPr="009D3750">
        <w:rPr>
          <w:rFonts w:eastAsia="Arial,Bold" w:cs="Times New Roman"/>
          <w:b/>
          <w:bCs/>
          <w:color w:val="000000"/>
          <w:szCs w:val="24"/>
          <w:lang w:eastAsia="lv-LV"/>
        </w:rPr>
        <w:t>Ī</w:t>
      </w:r>
      <w:r w:rsidRPr="009D3750">
        <w:rPr>
          <w:rFonts w:eastAsia="Times New Roman" w:cs="Times New Roman"/>
          <w:b/>
          <w:bCs/>
          <w:color w:val="000000"/>
          <w:szCs w:val="24"/>
          <w:lang w:eastAsia="lv-LV"/>
        </w:rPr>
        <w:t xml:space="preserve">GUMS </w:t>
      </w:r>
    </w:p>
    <w:p w14:paraId="3C661B8F" w14:textId="77777777" w:rsidR="00522E94" w:rsidRPr="00522E94" w:rsidRDefault="00522E94" w:rsidP="00522E94">
      <w:pPr>
        <w:tabs>
          <w:tab w:val="left" w:pos="851"/>
        </w:tabs>
        <w:autoSpaceDE w:val="0"/>
        <w:autoSpaceDN w:val="0"/>
        <w:adjustRightInd w:val="0"/>
        <w:spacing w:after="0" w:line="240" w:lineRule="auto"/>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par malkas piegādi Alojas novada domes iestādēm</w:t>
      </w:r>
    </w:p>
    <w:p w14:paraId="3C661B90"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91"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522E94">
        <w:rPr>
          <w:rFonts w:eastAsia="Times New Roman" w:cs="Times New Roman"/>
          <w:color w:val="000000"/>
          <w:szCs w:val="24"/>
          <w:lang w:eastAsia="lv-LV"/>
        </w:rPr>
        <w:t xml:space="preserve">Alojā, </w:t>
      </w:r>
      <w:r w:rsidRPr="00522E94">
        <w:rPr>
          <w:rFonts w:eastAsia="Times New Roman" w:cs="Times New Roman"/>
          <w:color w:val="000000"/>
          <w:szCs w:val="24"/>
          <w:lang w:eastAsia="lv-LV"/>
        </w:rPr>
        <w:tab/>
      </w:r>
      <w:r w:rsidRPr="00522E94">
        <w:rPr>
          <w:rFonts w:eastAsia="Times New Roman" w:cs="Times New Roman"/>
          <w:color w:val="000000"/>
          <w:szCs w:val="24"/>
          <w:lang w:eastAsia="lv-LV"/>
        </w:rPr>
        <w:tab/>
      </w:r>
      <w:r w:rsidRPr="00522E94">
        <w:rPr>
          <w:rFonts w:eastAsia="Times New Roman" w:cs="Times New Roman"/>
          <w:color w:val="000000"/>
          <w:szCs w:val="24"/>
          <w:lang w:eastAsia="lv-LV"/>
        </w:rPr>
        <w:tab/>
      </w:r>
      <w:r w:rsidRPr="00522E94">
        <w:rPr>
          <w:rFonts w:eastAsia="Times New Roman" w:cs="Times New Roman"/>
          <w:color w:val="000000"/>
          <w:szCs w:val="24"/>
          <w:lang w:eastAsia="lv-LV"/>
        </w:rPr>
        <w:tab/>
      </w:r>
      <w:r w:rsidRPr="00522E94">
        <w:rPr>
          <w:rFonts w:eastAsia="Times New Roman" w:cs="Times New Roman"/>
          <w:color w:val="000000"/>
          <w:szCs w:val="24"/>
          <w:lang w:eastAsia="lv-LV"/>
        </w:rPr>
        <w:tab/>
      </w:r>
      <w:r w:rsidRPr="00522E94">
        <w:rPr>
          <w:rFonts w:eastAsia="Times New Roman" w:cs="Times New Roman"/>
          <w:color w:val="000000"/>
          <w:szCs w:val="24"/>
          <w:lang w:eastAsia="lv-LV"/>
        </w:rPr>
        <w:tab/>
      </w:r>
      <w:r w:rsidR="005A1704">
        <w:rPr>
          <w:rFonts w:eastAsia="Times New Roman" w:cs="Times New Roman"/>
          <w:color w:val="000000"/>
          <w:szCs w:val="24"/>
          <w:lang w:eastAsia="lv-LV"/>
        </w:rPr>
        <w:tab/>
        <w:t xml:space="preserve">                   2016.gada </w:t>
      </w:r>
      <w:r w:rsidR="00225F32">
        <w:rPr>
          <w:rFonts w:eastAsia="Times New Roman" w:cs="Times New Roman"/>
          <w:color w:val="000000"/>
          <w:szCs w:val="24"/>
          <w:lang w:eastAsia="lv-LV"/>
        </w:rPr>
        <w:t>1.februārī</w:t>
      </w:r>
    </w:p>
    <w:p w14:paraId="3C661B92"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color w:val="000000"/>
          <w:szCs w:val="24"/>
          <w:lang w:eastAsia="lv-LV"/>
        </w:rPr>
      </w:pPr>
    </w:p>
    <w:p w14:paraId="3C661B93"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522E94">
        <w:rPr>
          <w:rFonts w:eastAsia="Times New Roman" w:cs="Times New Roman"/>
          <w:b/>
          <w:bCs/>
          <w:color w:val="000000"/>
          <w:szCs w:val="24"/>
          <w:lang w:eastAsia="lv-LV"/>
        </w:rPr>
        <w:t>Alojas novada dome</w:t>
      </w:r>
      <w:r w:rsidRPr="00522E94">
        <w:rPr>
          <w:rFonts w:eastAsia="Times New Roman" w:cs="Times New Roman"/>
          <w:color w:val="000000"/>
          <w:szCs w:val="24"/>
          <w:lang w:eastAsia="lv-LV"/>
        </w:rPr>
        <w:t xml:space="preserve">, turpmāk tekstā saukts Pircējs, tās priekšsēdētāja </w:t>
      </w:r>
      <w:r w:rsidRPr="00522E94">
        <w:rPr>
          <w:rFonts w:eastAsia="Times New Roman" w:cs="Times New Roman"/>
          <w:b/>
          <w:color w:val="000000"/>
          <w:szCs w:val="24"/>
          <w:lang w:eastAsia="lv-LV"/>
        </w:rPr>
        <w:t>Valda Bārdas</w:t>
      </w:r>
      <w:r w:rsidRPr="00522E94">
        <w:rPr>
          <w:rFonts w:eastAsia="Times New Roman" w:cs="Times New Roman"/>
          <w:color w:val="000000"/>
          <w:szCs w:val="24"/>
          <w:lang w:eastAsia="lv-LV"/>
        </w:rPr>
        <w:t xml:space="preserve"> personā, kurš rīkojas saskaņā ar Alojas novada domes nolikumu, no vienas puses, un </w:t>
      </w:r>
      <w:r w:rsidRPr="00522E94">
        <w:rPr>
          <w:rFonts w:eastAsia="Times New Roman" w:cs="Times New Roman"/>
          <w:b/>
          <w:color w:val="000000"/>
          <w:szCs w:val="24"/>
          <w:lang w:eastAsia="lv-LV"/>
        </w:rPr>
        <w:t>SIA “AGS AUTO”</w:t>
      </w:r>
      <w:r w:rsidRPr="00522E94">
        <w:rPr>
          <w:rFonts w:eastAsia="Times New Roman" w:cs="Times New Roman"/>
          <w:color w:val="000000"/>
          <w:szCs w:val="24"/>
          <w:lang w:eastAsia="lv-LV"/>
        </w:rPr>
        <w:t xml:space="preserve"> (reģ. Nr. 44103082660), turpmāk tekstā saukts Pārdevējs, tās valdes priekšsēdētāja </w:t>
      </w:r>
      <w:r w:rsidRPr="00522E94">
        <w:rPr>
          <w:rFonts w:eastAsia="Times New Roman" w:cs="Times New Roman"/>
          <w:b/>
          <w:color w:val="000000"/>
          <w:szCs w:val="24"/>
          <w:lang w:eastAsia="lv-LV"/>
        </w:rPr>
        <w:t>Aigara Repuļa</w:t>
      </w:r>
      <w:r w:rsidRPr="00522E94">
        <w:rPr>
          <w:rFonts w:eastAsia="Times New Roman" w:cs="Times New Roman"/>
          <w:color w:val="000000"/>
          <w:szCs w:val="24"/>
          <w:lang w:eastAsia="lv-LV"/>
        </w:rPr>
        <w:t xml:space="preserve"> personā, kurš rīkojas saskaņā ar statūtiem, no otras puses, abas kopā sauktas Puses, katra atsevišķi Puse, </w:t>
      </w:r>
    </w:p>
    <w:p w14:paraId="3C661B94"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522E94">
        <w:rPr>
          <w:rFonts w:eastAsia="Times New Roman" w:cs="Times New Roman"/>
          <w:color w:val="000000"/>
          <w:szCs w:val="24"/>
          <w:lang w:eastAsia="lv-LV"/>
        </w:rPr>
        <w:t xml:space="preserve">pamatojoties uz Alojas novada domes pastāvīgās Iepirkumu komisijas 2016.gada 20.janvāra lēmumu iepirkuma procedūrā „Malkas piegāde Alojas novada domes iestādēm” </w:t>
      </w:r>
      <w:r>
        <w:rPr>
          <w:rFonts w:eastAsia="Times New Roman" w:cs="Times New Roman"/>
          <w:color w:val="000000"/>
          <w:szCs w:val="24"/>
          <w:lang w:eastAsia="lv-LV"/>
        </w:rPr>
        <w:t xml:space="preserve">3.daļā Alojas mūzikas un mākslas skola </w:t>
      </w:r>
      <w:r w:rsidRPr="00522E94">
        <w:rPr>
          <w:rFonts w:eastAsia="Times New Roman" w:cs="Times New Roman"/>
          <w:color w:val="000000"/>
          <w:szCs w:val="24"/>
          <w:lang w:eastAsia="lv-LV"/>
        </w:rPr>
        <w:t>(iepirkuma identifikācijas Nr. AND/2016/01) un Pārdevēja iesniegto piedāvājumu iepirkumā, noslēdz šādu līgumu (turpmāk tekstā - Līgums):</w:t>
      </w:r>
    </w:p>
    <w:p w14:paraId="3C661B95"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96"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L</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GUMA PRIEKŠMETS</w:t>
      </w:r>
    </w:p>
    <w:p w14:paraId="3C661B97"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 xml:space="preserve">Pārdevējs pārdod un piegādā, bet Pircējs pērk un pieņem </w:t>
      </w:r>
      <w:r w:rsidRPr="00522E94">
        <w:rPr>
          <w:rFonts w:eastAsia="Times New Roman" w:cs="Times New Roman"/>
          <w:color w:val="000000"/>
          <w:szCs w:val="24"/>
          <w:u w:val="single"/>
          <w:lang w:eastAsia="lv-LV"/>
        </w:rPr>
        <w:t xml:space="preserve">Alojas </w:t>
      </w:r>
      <w:r>
        <w:rPr>
          <w:rFonts w:eastAsia="Times New Roman" w:cs="Times New Roman"/>
          <w:color w:val="000000"/>
          <w:szCs w:val="24"/>
          <w:u w:val="single"/>
          <w:lang w:eastAsia="lv-LV"/>
        </w:rPr>
        <w:t>mūzikas un mākslas skolas</w:t>
      </w:r>
      <w:r w:rsidRPr="00522E94">
        <w:rPr>
          <w:rFonts w:eastAsia="Times New Roman" w:cs="Times New Roman"/>
          <w:color w:val="000000"/>
          <w:szCs w:val="24"/>
          <w:lang w:eastAsia="lv-LV"/>
        </w:rPr>
        <w:t xml:space="preserve"> vajadzībām </w:t>
      </w:r>
      <w:r>
        <w:rPr>
          <w:rFonts w:eastAsia="Times New Roman" w:cs="Times New Roman"/>
          <w:color w:val="000000"/>
          <w:szCs w:val="24"/>
          <w:lang w:eastAsia="lv-LV"/>
        </w:rPr>
        <w:t>20</w:t>
      </w:r>
      <w:r w:rsidRPr="00522E94">
        <w:rPr>
          <w:rFonts w:eastAsia="Times New Roman" w:cs="Times New Roman"/>
          <w:color w:val="000000"/>
          <w:szCs w:val="24"/>
          <w:lang w:eastAsia="lv-LV"/>
        </w:rPr>
        <w:t xml:space="preserve"> m</w:t>
      </w:r>
      <w:r w:rsidRPr="00522E94">
        <w:rPr>
          <w:rFonts w:eastAsia="Times New Roman" w:cs="Times New Roman"/>
          <w:color w:val="000000"/>
          <w:szCs w:val="24"/>
          <w:vertAlign w:val="superscript"/>
          <w:lang w:eastAsia="lv-LV"/>
        </w:rPr>
        <w:t>3</w:t>
      </w:r>
      <w:r w:rsidRPr="00522E94">
        <w:rPr>
          <w:rFonts w:eastAsia="Times New Roman" w:cs="Times New Roman"/>
          <w:color w:val="000000"/>
          <w:szCs w:val="24"/>
          <w:lang w:eastAsia="lv-LV"/>
        </w:rPr>
        <w:t xml:space="preserve"> malkas, saskaņā ar specifikāciju un cenu, kas norādīta šajā līgumā un tā pielikumos</w:t>
      </w:r>
      <w:r w:rsidRPr="00522E94">
        <w:rPr>
          <w:rFonts w:eastAsia="Times New Roman" w:cs="Times New Roman"/>
          <w:szCs w:val="24"/>
          <w:lang w:eastAsia="lv-LV"/>
        </w:rPr>
        <w:t xml:space="preserve"> </w:t>
      </w:r>
      <w:r w:rsidRPr="00522E94">
        <w:rPr>
          <w:rFonts w:eastAsia="Times New Roman" w:cs="Times New Roman"/>
          <w:color w:val="000000"/>
          <w:szCs w:val="24"/>
          <w:lang w:eastAsia="lv-LV"/>
        </w:rPr>
        <w:t>(turpmāk līguma tekstā – Malka).</w:t>
      </w:r>
    </w:p>
    <w:p w14:paraId="3C661B98"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Puses vienojas, ka Līguma darbības ietvaros Pircējs ir tiesīgs pasūtīt un pirkt mazāku Malkas apjomu nekā noteikts Līgumā. Samaksa veicama tikai par reāli pasūtīto un piegādāto Malku.</w:t>
      </w:r>
    </w:p>
    <w:p w14:paraId="3C661B99"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9A"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L</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GUMA DARB</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BAS TERMI</w:t>
      </w:r>
      <w:r w:rsidRPr="00522E94">
        <w:rPr>
          <w:rFonts w:eastAsia="Arial,Bold" w:cs="Times New Roman"/>
          <w:b/>
          <w:bCs/>
          <w:color w:val="000000"/>
          <w:szCs w:val="24"/>
          <w:lang w:eastAsia="lv-LV"/>
        </w:rPr>
        <w:t>Ņ</w:t>
      </w:r>
      <w:r w:rsidRPr="00522E94">
        <w:rPr>
          <w:rFonts w:eastAsia="Times New Roman" w:cs="Times New Roman"/>
          <w:b/>
          <w:bCs/>
          <w:color w:val="000000"/>
          <w:szCs w:val="24"/>
          <w:lang w:eastAsia="lv-LV"/>
        </w:rPr>
        <w:t>Š</w:t>
      </w:r>
    </w:p>
    <w:p w14:paraId="3C661B9B"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i/>
          <w:color w:val="000000"/>
          <w:szCs w:val="24"/>
          <w:lang w:eastAsia="lv-LV"/>
        </w:rPr>
      </w:pPr>
      <w:r w:rsidRPr="00522E94">
        <w:rPr>
          <w:rFonts w:eastAsia="Times New Roman" w:cs="Times New Roman"/>
          <w:color w:val="000000"/>
          <w:szCs w:val="24"/>
          <w:lang w:eastAsia="lv-LV"/>
        </w:rPr>
        <w:t>Līgums stājas spēkā ar tā noslēgšanas brīdi</w:t>
      </w:r>
      <w:r w:rsidRPr="00522E94">
        <w:rPr>
          <w:rFonts w:eastAsia="Times New Roman" w:cs="Times New Roman"/>
          <w:b/>
          <w:bCs/>
          <w:color w:val="000000"/>
          <w:szCs w:val="24"/>
          <w:lang w:eastAsia="lv-LV"/>
        </w:rPr>
        <w:t xml:space="preserve"> </w:t>
      </w:r>
      <w:r w:rsidRPr="00522E94">
        <w:rPr>
          <w:rFonts w:eastAsia="Times New Roman" w:cs="Times New Roman"/>
          <w:color w:val="000000"/>
          <w:szCs w:val="24"/>
          <w:lang w:eastAsia="lv-LV"/>
        </w:rPr>
        <w:t xml:space="preserve">un ir spēkā līdz </w:t>
      </w:r>
      <w:r w:rsidRPr="00522E94">
        <w:rPr>
          <w:rFonts w:eastAsia="Times New Roman" w:cs="Times New Roman"/>
          <w:b/>
          <w:color w:val="000000"/>
          <w:szCs w:val="24"/>
          <w:lang w:eastAsia="lv-LV"/>
        </w:rPr>
        <w:t xml:space="preserve">2016.gada 30.aprīlim. </w:t>
      </w:r>
    </w:p>
    <w:p w14:paraId="3C661B9C" w14:textId="77777777" w:rsidR="00522E94" w:rsidRPr="00522E94" w:rsidRDefault="00522E94" w:rsidP="00522E94">
      <w:pPr>
        <w:tabs>
          <w:tab w:val="left" w:pos="851"/>
        </w:tabs>
        <w:autoSpaceDE w:val="0"/>
        <w:autoSpaceDN w:val="0"/>
        <w:adjustRightInd w:val="0"/>
        <w:spacing w:after="0"/>
        <w:jc w:val="both"/>
        <w:rPr>
          <w:rFonts w:eastAsia="Times New Roman" w:cs="Times New Roman"/>
          <w:b/>
          <w:bCs/>
          <w:color w:val="000000"/>
          <w:szCs w:val="24"/>
          <w:lang w:eastAsia="lv-LV"/>
        </w:rPr>
      </w:pPr>
    </w:p>
    <w:p w14:paraId="3C661B9D"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L</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GUMA SUMMA UN SAMAKSAS K</w:t>
      </w:r>
      <w:r w:rsidRPr="00522E94">
        <w:rPr>
          <w:rFonts w:eastAsia="Arial,Bold" w:cs="Times New Roman"/>
          <w:b/>
          <w:bCs/>
          <w:color w:val="000000"/>
          <w:szCs w:val="24"/>
          <w:lang w:eastAsia="lv-LV"/>
        </w:rPr>
        <w:t>Ā</w:t>
      </w:r>
      <w:r w:rsidRPr="00522E94">
        <w:rPr>
          <w:rFonts w:eastAsia="Times New Roman" w:cs="Times New Roman"/>
          <w:b/>
          <w:bCs/>
          <w:color w:val="000000"/>
          <w:szCs w:val="24"/>
          <w:lang w:eastAsia="lv-LV"/>
        </w:rPr>
        <w:t>RT</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BA</w:t>
      </w:r>
    </w:p>
    <w:p w14:paraId="3C661B9E"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 xml:space="preserve">Malkas vienības cena ir </w:t>
      </w:r>
      <w:r w:rsidRPr="00522E94">
        <w:rPr>
          <w:rFonts w:eastAsia="Times New Roman" w:cs="Times New Roman"/>
          <w:b/>
          <w:color w:val="000000"/>
          <w:szCs w:val="24"/>
          <w:lang w:eastAsia="lv-LV"/>
        </w:rPr>
        <w:t>EUR 23.83</w:t>
      </w:r>
      <w:r w:rsidRPr="00522E94">
        <w:rPr>
          <w:rFonts w:eastAsia="Times New Roman" w:cs="Times New Roman"/>
          <w:color w:val="000000"/>
          <w:szCs w:val="24"/>
          <w:lang w:eastAsia="lv-LV"/>
        </w:rPr>
        <w:t xml:space="preserve"> bez PVN par 1 m</w:t>
      </w:r>
      <w:r w:rsidRPr="00522E94">
        <w:rPr>
          <w:rFonts w:eastAsia="Times New Roman" w:cs="Times New Roman"/>
          <w:color w:val="000000"/>
          <w:szCs w:val="24"/>
          <w:vertAlign w:val="superscript"/>
          <w:lang w:eastAsia="lv-LV"/>
        </w:rPr>
        <w:t>3</w:t>
      </w:r>
      <w:r w:rsidRPr="00522E94">
        <w:rPr>
          <w:rFonts w:eastAsia="Times New Roman" w:cs="Times New Roman"/>
          <w:color w:val="000000"/>
          <w:szCs w:val="24"/>
          <w:lang w:eastAsia="lv-LV"/>
        </w:rPr>
        <w:t>, kas ir noteikta nemainīga uz visu Līguma darbības laiku. Malkas cenā ir iekļautas visas ar tās piegādi saistītās izmaksas, t.sk., iekraušanas, izkraušanas, transportēšanas izmaksas.</w:t>
      </w:r>
    </w:p>
    <w:p w14:paraId="3C661B9F"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b/>
          <w:bCs/>
          <w:color w:val="000000"/>
          <w:szCs w:val="24"/>
          <w:lang w:eastAsia="lv-LV"/>
        </w:rPr>
      </w:pPr>
      <w:r w:rsidRPr="00522E94">
        <w:rPr>
          <w:rFonts w:eastAsia="Times New Roman" w:cs="Times New Roman"/>
          <w:color w:val="000000"/>
          <w:szCs w:val="24"/>
          <w:lang w:eastAsia="lv-LV"/>
        </w:rPr>
        <w:t xml:space="preserve">Līguma summa par līgumā noteikto visa Malkas apjoma pārdošanu un piegādi tiek noteikta </w:t>
      </w:r>
      <w:r w:rsidRPr="00522E94">
        <w:rPr>
          <w:rFonts w:eastAsia="Times New Roman" w:cs="Times New Roman"/>
          <w:b/>
          <w:bCs/>
          <w:color w:val="000000"/>
          <w:szCs w:val="24"/>
          <w:lang w:eastAsia="lv-LV"/>
        </w:rPr>
        <w:t xml:space="preserve">EUR </w:t>
      </w:r>
      <w:r>
        <w:rPr>
          <w:rFonts w:eastAsia="Times New Roman" w:cs="Times New Roman"/>
          <w:b/>
          <w:bCs/>
          <w:color w:val="000000"/>
          <w:szCs w:val="24"/>
          <w:lang w:eastAsia="lv-LV"/>
        </w:rPr>
        <w:t>476.60</w:t>
      </w:r>
      <w:r w:rsidRPr="00522E94">
        <w:rPr>
          <w:rFonts w:eastAsia="Times New Roman" w:cs="Times New Roman"/>
          <w:b/>
          <w:bCs/>
          <w:color w:val="000000"/>
          <w:szCs w:val="24"/>
          <w:lang w:eastAsia="lv-LV"/>
        </w:rPr>
        <w:t xml:space="preserve"> (četri simti </w:t>
      </w:r>
      <w:r>
        <w:rPr>
          <w:rFonts w:eastAsia="Times New Roman" w:cs="Times New Roman"/>
          <w:b/>
          <w:bCs/>
          <w:color w:val="000000"/>
          <w:szCs w:val="24"/>
          <w:lang w:eastAsia="lv-LV"/>
        </w:rPr>
        <w:t>septiņdesmit seši</w:t>
      </w:r>
      <w:r w:rsidRPr="00522E94">
        <w:rPr>
          <w:rFonts w:eastAsia="Times New Roman" w:cs="Times New Roman"/>
          <w:b/>
          <w:bCs/>
          <w:color w:val="000000"/>
          <w:szCs w:val="24"/>
          <w:lang w:eastAsia="lv-LV"/>
        </w:rPr>
        <w:t xml:space="preserve"> </w:t>
      </w:r>
      <w:r w:rsidRPr="00522E94">
        <w:rPr>
          <w:rFonts w:eastAsia="Times New Roman" w:cs="Times New Roman"/>
          <w:b/>
          <w:bCs/>
          <w:i/>
          <w:color w:val="000000"/>
          <w:szCs w:val="24"/>
          <w:lang w:eastAsia="lv-LV"/>
        </w:rPr>
        <w:t>euro</w:t>
      </w:r>
      <w:r w:rsidRPr="00522E94">
        <w:rPr>
          <w:rFonts w:eastAsia="Times New Roman" w:cs="Times New Roman"/>
          <w:b/>
          <w:bCs/>
          <w:color w:val="000000"/>
          <w:szCs w:val="24"/>
          <w:lang w:eastAsia="lv-LV"/>
        </w:rPr>
        <w:t xml:space="preserve"> </w:t>
      </w:r>
      <w:r>
        <w:rPr>
          <w:rFonts w:eastAsia="Times New Roman" w:cs="Times New Roman"/>
          <w:b/>
          <w:bCs/>
          <w:color w:val="000000"/>
          <w:szCs w:val="24"/>
          <w:lang w:eastAsia="lv-LV"/>
        </w:rPr>
        <w:t>6</w:t>
      </w:r>
      <w:r w:rsidRPr="00522E94">
        <w:rPr>
          <w:rFonts w:eastAsia="Times New Roman" w:cs="Times New Roman"/>
          <w:b/>
          <w:bCs/>
          <w:color w:val="000000"/>
          <w:szCs w:val="24"/>
          <w:lang w:eastAsia="lv-LV"/>
        </w:rPr>
        <w:t>0 centi)</w:t>
      </w:r>
      <w:r w:rsidRPr="00522E94">
        <w:rPr>
          <w:rFonts w:eastAsia="Times New Roman" w:cs="Times New Roman"/>
          <w:bCs/>
          <w:color w:val="000000"/>
          <w:szCs w:val="24"/>
          <w:lang w:eastAsia="lv-LV"/>
        </w:rPr>
        <w:t xml:space="preserve"> bez</w:t>
      </w:r>
      <w:r w:rsidRPr="00522E94">
        <w:rPr>
          <w:rFonts w:eastAsia="Arial,Bold" w:cs="Times New Roman"/>
          <w:bCs/>
          <w:color w:val="000000"/>
          <w:szCs w:val="24"/>
          <w:lang w:eastAsia="lv-LV"/>
        </w:rPr>
        <w:t xml:space="preserve"> </w:t>
      </w:r>
      <w:r w:rsidRPr="00522E94">
        <w:rPr>
          <w:rFonts w:eastAsia="Times New Roman" w:cs="Times New Roman"/>
          <w:bCs/>
          <w:color w:val="000000"/>
          <w:szCs w:val="24"/>
          <w:lang w:eastAsia="lv-LV"/>
        </w:rPr>
        <w:t>PVN. Saskaņā ar Pievienotās vērtības nodokļa likumu, Malkas piegādei tiek piemērota „nodokļa apgrieztā maksāšana”.</w:t>
      </w:r>
    </w:p>
    <w:p w14:paraId="3C661BA0"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Norēķini tiek veikti par katru veikto un piegādāto Malkas apjomu (par kuru Puses vienojušās līguma 4.3. punktā noteiktajā kārtībā) 30 (trīsdesmit) dienu laikā no preču-pavadzīmes rēķina un Malkas saņemšanas dienas, ja piegādātā Malkas kvalitāte, sortiments, specifikācija un cena atbilst Līguma noteikumiem.</w:t>
      </w:r>
    </w:p>
    <w:p w14:paraId="3C661BA1"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Pircējs visus Līgumā noteiktos maksājumus par piegādāto Malku veic ar pārskaitījumu uz Pārdevēja Līguma rekvizītos norādīto bankas kontu.</w:t>
      </w:r>
    </w:p>
    <w:p w14:paraId="3C661BA2"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Līgumā noteiktie Pircēja maksājumi tiek uzskatīti par veiktiem brīdī, kad Pircējs ir iesniedzis bankā izpildei maksājuma uzdevumu par konkrēto maksājumu un tā to ir pieņēmusi izpildei.</w:t>
      </w:r>
    </w:p>
    <w:p w14:paraId="3C661BA3" w14:textId="77777777" w:rsidR="00522E94" w:rsidRPr="00522E94" w:rsidRDefault="00522E94" w:rsidP="00522E94">
      <w:pPr>
        <w:tabs>
          <w:tab w:val="left" w:pos="851"/>
        </w:tabs>
        <w:autoSpaceDE w:val="0"/>
        <w:autoSpaceDN w:val="0"/>
        <w:adjustRightInd w:val="0"/>
        <w:spacing w:after="0" w:line="240" w:lineRule="auto"/>
        <w:ind w:left="870"/>
        <w:contextualSpacing/>
        <w:jc w:val="both"/>
        <w:rPr>
          <w:rFonts w:eastAsia="Times New Roman" w:cs="Times New Roman"/>
          <w:color w:val="000000"/>
          <w:szCs w:val="24"/>
          <w:lang w:eastAsia="lv-LV"/>
        </w:rPr>
      </w:pPr>
    </w:p>
    <w:p w14:paraId="3C661BA4" w14:textId="77777777" w:rsidR="00522E94" w:rsidRPr="00522E94" w:rsidRDefault="00522E94" w:rsidP="00522E94">
      <w:p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p>
    <w:p w14:paraId="3C661BA5"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lastRenderedPageBreak/>
        <w:t>PUŠU TIES</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BAS UN PIEN</w:t>
      </w:r>
      <w:r w:rsidRPr="00522E94">
        <w:rPr>
          <w:rFonts w:eastAsia="Arial,Bold" w:cs="Times New Roman"/>
          <w:b/>
          <w:bCs/>
          <w:color w:val="000000"/>
          <w:szCs w:val="24"/>
          <w:lang w:eastAsia="lv-LV"/>
        </w:rPr>
        <w:t>Ā</w:t>
      </w:r>
      <w:r w:rsidRPr="00522E94">
        <w:rPr>
          <w:rFonts w:eastAsia="Times New Roman" w:cs="Times New Roman"/>
          <w:b/>
          <w:bCs/>
          <w:color w:val="000000"/>
          <w:szCs w:val="24"/>
          <w:lang w:eastAsia="lv-LV"/>
        </w:rPr>
        <w:t>KUMI</w:t>
      </w:r>
    </w:p>
    <w:p w14:paraId="3C661BA6"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Pircējs apņemas:</w:t>
      </w:r>
    </w:p>
    <w:p w14:paraId="3C661BA7"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ievērot Līguma noteikumus;</w:t>
      </w:r>
    </w:p>
    <w:p w14:paraId="3C661BA8"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 xml:space="preserve">Pircēja atbildīgā persona, kura Pircēja vārdā veic Malkas pasūtījumu ir </w:t>
      </w:r>
      <w:r w:rsidR="009D3750">
        <w:rPr>
          <w:rFonts w:eastAsia="Times New Roman" w:cs="Times New Roman"/>
          <w:color w:val="000000"/>
          <w:szCs w:val="24"/>
          <w:lang w:eastAsia="lv-LV"/>
        </w:rPr>
        <w:t>Alojas Mūzikas un mākslas skolas direktore Laila Ulmane</w:t>
      </w:r>
      <w:r w:rsidRPr="00522E94">
        <w:rPr>
          <w:rFonts w:eastAsia="Times New Roman" w:cs="Times New Roman"/>
          <w:color w:val="000000"/>
          <w:szCs w:val="24"/>
          <w:lang w:eastAsia="lv-LV"/>
        </w:rPr>
        <w:t>.</w:t>
      </w:r>
    </w:p>
    <w:p w14:paraId="3C661BA9"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Gadījumā, ja mainās Līguma 4.1.2. punktā minētā Pircēja atbildīgā persona, tad Pircējs par to informē Pārdevēju.</w:t>
      </w:r>
    </w:p>
    <w:p w14:paraId="3C661BAA"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Pārdevējs apņemas:</w:t>
      </w:r>
    </w:p>
    <w:p w14:paraId="3C661BAB"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 xml:space="preserve">veikt Malkas piegādi Līgumā paredzētajā termiņā un apjomos, t.i., piegādāt Malku 5 (piecu) darba dienu laikā no attiecīga Malkas pasūtījuma saņemšanas uz Alojas </w:t>
      </w:r>
      <w:r>
        <w:rPr>
          <w:rFonts w:eastAsia="Times New Roman" w:cs="Times New Roman"/>
          <w:color w:val="000000"/>
          <w:szCs w:val="24"/>
          <w:lang w:eastAsia="lv-LV"/>
        </w:rPr>
        <w:t>mūzikas un mākslas skolu, piegādes adrese: Jūras iela 39, Aloja, Alojas novads</w:t>
      </w:r>
      <w:r w:rsidRPr="00522E94">
        <w:rPr>
          <w:rFonts w:eastAsia="Times New Roman" w:cs="Times New Roman"/>
          <w:color w:val="000000"/>
          <w:szCs w:val="24"/>
          <w:lang w:eastAsia="lv-LV"/>
        </w:rPr>
        <w:t xml:space="preserve">. </w:t>
      </w:r>
    </w:p>
    <w:p w14:paraId="3C661BAC"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14:paraId="3C661BAD"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 xml:space="preserve">Līguma 4.1.2.punktā noteiktā Pircēja atbildīgā persona un Pārdevēja atbildīgā persona Aigars Repulis atsevišķi mutiski pa telefonu 29416860 vai elektroniski vienojas par katrā konkrētajā pasūtījumā piegādājamo Malkas apjomu. </w:t>
      </w:r>
    </w:p>
    <w:p w14:paraId="3C661BAE"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Par Malkas saņemšanas apliecinājumu kalpo Pušu vai to atbildīgo personu parakstīta preču pavadzīme - rēķins.</w:t>
      </w:r>
    </w:p>
    <w:p w14:paraId="3C661BAF"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bCs/>
          <w:color w:val="000000"/>
          <w:szCs w:val="24"/>
          <w:lang w:eastAsia="lv-LV"/>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p>
    <w:p w14:paraId="3C661BB0"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B1"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PUŠU MANTISK</w:t>
      </w:r>
      <w:r w:rsidRPr="00522E94">
        <w:rPr>
          <w:rFonts w:eastAsia="Arial,Bold" w:cs="Times New Roman"/>
          <w:b/>
          <w:bCs/>
          <w:color w:val="000000"/>
          <w:szCs w:val="24"/>
          <w:lang w:eastAsia="lv-LV"/>
        </w:rPr>
        <w:t xml:space="preserve">Ā </w:t>
      </w:r>
      <w:r w:rsidRPr="00522E94">
        <w:rPr>
          <w:rFonts w:eastAsia="Times New Roman" w:cs="Times New Roman"/>
          <w:b/>
          <w:bCs/>
          <w:color w:val="000000"/>
          <w:szCs w:val="24"/>
          <w:lang w:eastAsia="lv-LV"/>
        </w:rPr>
        <w:t>ATBILD</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BA</w:t>
      </w:r>
    </w:p>
    <w:p w14:paraId="3C661BB2"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Līgumā noteiktā samaksas termiņa kavējuma gadījumā Pircējs maksā Pārdevējam nokavējuma procentus 0,5% no summas, kuras samaksa tiek kavēta, bet ne vairāk kā 10% no Līguma kopējās summas.</w:t>
      </w:r>
    </w:p>
    <w:p w14:paraId="3C661BB3"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Ja Pārdevējs kavē Malkas piegādes termiņu, par kuru Puses vienojušās līguma 4.2.1. punkta noteiktajā kārtībā vai arī kavē līguma 4.2.2.punktā noteikto Malkas apmaiņas termiņu, tad Pārdevējs maksā Pircējam nokavējuma procentus 0,5% apmērā par katru kavēto dienu no attiecīgā Malkas pasūtījuma, kura piegāde vai apmaiņa tiek kavēta, kopējās summas, bet ne vairāk kā 10% no Līguma kopējās summas.</w:t>
      </w:r>
    </w:p>
    <w:p w14:paraId="3C661BB4"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Pircējam, veicot līgumā noteiktos maksājumus par Malku, ir tiesības vienpersoniski no tiem ieturēt nokavējuma procentus, kas Pārdevējam noteikti un aprēķināti saskaņā ar līgumu.</w:t>
      </w:r>
    </w:p>
    <w:p w14:paraId="3C661BB5"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Puses viena otrai ir mantiski atbildīgas par līgumsaistību pārkāpšanu, kā arī zaudējumu radīšanu kādai no Pusēm saskaņā ar Latvijas Republikas normatīvajiem aktiem un līgumu.</w:t>
      </w:r>
    </w:p>
    <w:p w14:paraId="3C661BB6"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B7"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NEP</w:t>
      </w:r>
      <w:r w:rsidRPr="00522E94">
        <w:rPr>
          <w:rFonts w:eastAsia="Arial,Bold" w:cs="Times New Roman"/>
          <w:b/>
          <w:bCs/>
          <w:color w:val="000000"/>
          <w:szCs w:val="24"/>
          <w:lang w:eastAsia="lv-LV"/>
        </w:rPr>
        <w:t>Ā</w:t>
      </w:r>
      <w:r w:rsidRPr="00522E94">
        <w:rPr>
          <w:rFonts w:eastAsia="Times New Roman" w:cs="Times New Roman"/>
          <w:b/>
          <w:bCs/>
          <w:color w:val="000000"/>
          <w:szCs w:val="24"/>
          <w:lang w:eastAsia="lv-LV"/>
        </w:rPr>
        <w:t>RVARAMAS VARAS APST</w:t>
      </w:r>
      <w:r w:rsidRPr="00522E94">
        <w:rPr>
          <w:rFonts w:eastAsia="Arial,Bold" w:cs="Times New Roman"/>
          <w:b/>
          <w:bCs/>
          <w:color w:val="000000"/>
          <w:szCs w:val="24"/>
          <w:lang w:eastAsia="lv-LV"/>
        </w:rPr>
        <w:t>Ā</w:t>
      </w:r>
      <w:r w:rsidRPr="00522E94">
        <w:rPr>
          <w:rFonts w:eastAsia="Times New Roman" w:cs="Times New Roman"/>
          <w:b/>
          <w:bCs/>
          <w:color w:val="000000"/>
          <w:szCs w:val="24"/>
          <w:lang w:eastAsia="lv-LV"/>
        </w:rPr>
        <w:t>K</w:t>
      </w:r>
      <w:r w:rsidRPr="00522E94">
        <w:rPr>
          <w:rFonts w:eastAsia="Arial,Bold" w:cs="Times New Roman"/>
          <w:b/>
          <w:bCs/>
          <w:color w:val="000000"/>
          <w:szCs w:val="24"/>
          <w:lang w:eastAsia="lv-LV"/>
        </w:rPr>
        <w:t>Ļ</w:t>
      </w:r>
      <w:r w:rsidRPr="00522E94">
        <w:rPr>
          <w:rFonts w:eastAsia="Times New Roman" w:cs="Times New Roman"/>
          <w:b/>
          <w:bCs/>
          <w:color w:val="000000"/>
          <w:szCs w:val="24"/>
          <w:lang w:eastAsia="lv-LV"/>
        </w:rPr>
        <w:t>I</w:t>
      </w:r>
    </w:p>
    <w:p w14:paraId="3C661BB8"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Pušu atbildība neiestājas, ja līguma saistību izpildi aizkavē vai padara neiespējamu nepārvaramas varas apstākļi (stihiskas nelaimes, avārijas, katastrofas, epidēmijas, kara darbība, streiki, iekšējie nemieri, blokādes utt.).</w:t>
      </w:r>
    </w:p>
    <w:p w14:paraId="3C661BB9"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lastRenderedPageBreak/>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3C661BBA"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Pēc nepārvaramās varas apstākļu izbeigšanās Puses rakstiski vienojas par līguma termiņu pagarināšanu vai arī tā darbības izbeigšanu.</w:t>
      </w:r>
    </w:p>
    <w:p w14:paraId="3C661BBB" w14:textId="77777777" w:rsidR="00522E94" w:rsidRPr="00522E94" w:rsidRDefault="00522E94" w:rsidP="00522E94">
      <w:pPr>
        <w:tabs>
          <w:tab w:val="left" w:pos="851"/>
        </w:tabs>
        <w:autoSpaceDE w:val="0"/>
        <w:autoSpaceDN w:val="0"/>
        <w:adjustRightInd w:val="0"/>
        <w:spacing w:after="0"/>
        <w:jc w:val="both"/>
        <w:rPr>
          <w:rFonts w:eastAsia="Times New Roman" w:cs="Times New Roman"/>
          <w:b/>
          <w:bCs/>
          <w:color w:val="000000"/>
          <w:szCs w:val="24"/>
          <w:lang w:eastAsia="lv-LV"/>
        </w:rPr>
      </w:pPr>
    </w:p>
    <w:p w14:paraId="3C661BBC"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STR</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DU IZŠ</w:t>
      </w:r>
      <w:r w:rsidRPr="00522E94">
        <w:rPr>
          <w:rFonts w:eastAsia="Arial,Bold" w:cs="Times New Roman"/>
          <w:b/>
          <w:bCs/>
          <w:color w:val="000000"/>
          <w:szCs w:val="24"/>
          <w:lang w:eastAsia="lv-LV"/>
        </w:rPr>
        <w:t>Ķ</w:t>
      </w:r>
      <w:r w:rsidRPr="00522E94">
        <w:rPr>
          <w:rFonts w:eastAsia="Times New Roman" w:cs="Times New Roman"/>
          <w:b/>
          <w:bCs/>
          <w:color w:val="000000"/>
          <w:szCs w:val="24"/>
          <w:lang w:eastAsia="lv-LV"/>
        </w:rPr>
        <w:t>IRŠANAS K</w:t>
      </w:r>
      <w:r w:rsidRPr="00522E94">
        <w:rPr>
          <w:rFonts w:eastAsia="Arial,Bold" w:cs="Times New Roman"/>
          <w:b/>
          <w:bCs/>
          <w:color w:val="000000"/>
          <w:szCs w:val="24"/>
          <w:lang w:eastAsia="lv-LV"/>
        </w:rPr>
        <w:t>Ā</w:t>
      </w:r>
      <w:r w:rsidRPr="00522E94">
        <w:rPr>
          <w:rFonts w:eastAsia="Times New Roman" w:cs="Times New Roman"/>
          <w:b/>
          <w:bCs/>
          <w:color w:val="000000"/>
          <w:szCs w:val="24"/>
          <w:lang w:eastAsia="lv-LV"/>
        </w:rPr>
        <w:t>RT</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BA</w:t>
      </w:r>
    </w:p>
    <w:p w14:paraId="3C661BBD"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Strīdus un domstarpības, kas Pusēm var rasties par līgumu un tā izpildi līguma darbības laikā, Puses risina pārrunu ceļā.</w:t>
      </w:r>
    </w:p>
    <w:p w14:paraId="3C661BBE"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Ja strīdus un domstarpības nav iespējams atrisināt pārrunu ceļā, tad tie izšķirami tiesā, Latvijas Republikas normatīvajos aktos noteiktajā kārtībā.</w:t>
      </w:r>
    </w:p>
    <w:p w14:paraId="3C661BBF"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C0"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L</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GUMA LAUŠANA</w:t>
      </w:r>
    </w:p>
    <w:p w14:paraId="3C661BC1"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Pārdevējam ir tiesības vienpusēji lauzt Līgumu, rakstiski paziņojot par to Pircējam, gadījumos, ja:</w:t>
      </w:r>
    </w:p>
    <w:p w14:paraId="3C661BC2"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Pircējs neveic maksājumus un nokavējuma nauda sasniedz 10% no līguma summas, kas norādīta līguma 3.2.punktā.</w:t>
      </w:r>
    </w:p>
    <w:p w14:paraId="3C661BC3"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Pircējam ir tiesības vienpusēji lauzt līgumu, rakstiski paziņojot par to Pārdevējam, gadījumos, ja:</w:t>
      </w:r>
    </w:p>
    <w:p w14:paraId="3C661BC4"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Pārdevējs kavē Malkas piegādi vairāk kā 3 (trīs) darba dienas no līgumā noteiktā Malkas piegādes termiņa;</w:t>
      </w:r>
    </w:p>
    <w:p w14:paraId="3C661BC5"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Pārdevējs vairāk kā 3 (trīs) kalendārās dienas kavē līguma 4.2.2.punktā noteikto Malkas apmaiņas termiņu.</w:t>
      </w:r>
    </w:p>
    <w:p w14:paraId="3C661BC6"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Pārdevējs ir piegādājis nekvalitatīvu un/vai Līguma noteikumiem neatbilstošu Malku.</w:t>
      </w:r>
    </w:p>
    <w:p w14:paraId="3C661BC7" w14:textId="77777777" w:rsidR="00522E94" w:rsidRPr="00522E94" w:rsidRDefault="00522E94" w:rsidP="00522E94">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Pārdevējs bankrotē vai tā darbība tiek izbeigta vai pārtraukta kādu citu svarīgu iemeslu dēļ (piemēram, maksātnespējas ierosināšana, likvidācijas uzsākšana, u.c. iemesli)</w:t>
      </w:r>
    </w:p>
    <w:p w14:paraId="3C661BC8"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Rakstiski vienojoties, Puses ir tiesīgas lauzt līgumu kāda cita iemesla dēļ.</w:t>
      </w:r>
    </w:p>
    <w:p w14:paraId="3C661BC9"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Gadījumā, ja līgums tiek izbeigts pirms termiņa tad Pircējam ir pienākums veikt norēķinus par faktiski saņemto Malku līdz līguma laušanas dienai.</w:t>
      </w:r>
    </w:p>
    <w:p w14:paraId="3C661BCA"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3.2.punktā noteiktās Līguma summas, saskaņā ar Pircēja sagatavotu rēķinu. Šajā Līguma punktā noteiktais līgumsods nomaksājams 5 (piecu) dienu laikā no šajā Līguma punktā noteiktā rēķina izrakstīšanas dienas.</w:t>
      </w:r>
    </w:p>
    <w:p w14:paraId="3C661BCB"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CC" w14:textId="77777777" w:rsidR="00522E94" w:rsidRPr="00522E94" w:rsidRDefault="00522E94" w:rsidP="00522E94">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NOBEIGUMA NOTEIKUMI</w:t>
      </w:r>
    </w:p>
    <w:p w14:paraId="3C661BCD"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Parakstītais Līgums pilnībā apstiprina Pušu vienošanos. Nekādas mutiskas vienošanās nav uzskatāmas par Līguma sastāvdaļām. Jebkuras izmaiņas vai papildinājumi Līgumā jāizdara rakstveidā un jāparaksta Pušu pilnvarotiem pārstāvjiem.</w:t>
      </w:r>
    </w:p>
    <w:p w14:paraId="3C661BCE"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Līguma grozījumi un papildinājumi ir spēkā tikai tad, ja tie ir noformēti rakstveidā un tos ir parakstījušas abas Līguma slēdzējas puses.</w:t>
      </w:r>
    </w:p>
    <w:p w14:paraId="3C661BCF"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lastRenderedPageBreak/>
        <w:t>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14:paraId="3C661BD0"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Puses, tām Līgumā noteiktās saistības un to izpildi, nav tiesīgas nodot trešajām personām bez otras Puses rakstiskas piekrišanas, izņemot gadījumu, kas noteikts līguma 9.6.punktā.</w:t>
      </w:r>
    </w:p>
    <w:p w14:paraId="3C661BD1"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14:paraId="3C661BD2"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Līgums, tiesības un pienākumi, kas izriet no tā, ir saistoši Pusēm un to attiecīgiem tiesību un saistību pārņēmējiem, pilnvarniekiem.</w:t>
      </w:r>
    </w:p>
    <w:p w14:paraId="3C661BD3"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Līgums sagatavots un parakstīts 2 (divos) eksemplāros, katrs eksemplārs uz 6 (sešām) lapām, līgumam ir pielikumi uz 2 (divām) lapām, kas ir Līguma neatņemamas sastāvdaļas pa vienam eksemplāram katrai līgumslēdzējai Pusei. Abiem līguma eksemplāriem ir vienāds juridisks spēks.</w:t>
      </w:r>
    </w:p>
    <w:p w14:paraId="3C661BD4" w14:textId="77777777" w:rsidR="00522E94" w:rsidRPr="00522E94" w:rsidRDefault="00522E94" w:rsidP="00522E94">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522E94">
        <w:rPr>
          <w:rFonts w:eastAsia="Times New Roman" w:cs="Times New Roman"/>
          <w:color w:val="000000"/>
          <w:szCs w:val="24"/>
          <w:lang w:eastAsia="lv-LV"/>
        </w:rPr>
        <w:t>Pielikumā: Tehniskā specifikācija un Finanšu piedāvājums uz 2 (divām) lapām.</w:t>
      </w:r>
    </w:p>
    <w:p w14:paraId="3C661BD5"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color w:val="000000"/>
          <w:szCs w:val="24"/>
          <w:lang w:eastAsia="lv-LV"/>
        </w:rPr>
      </w:pPr>
    </w:p>
    <w:p w14:paraId="3C661BD6" w14:textId="77777777" w:rsidR="00522E94" w:rsidRPr="00522E94" w:rsidRDefault="00522E94" w:rsidP="00522E94">
      <w:pPr>
        <w:numPr>
          <w:ilvl w:val="0"/>
          <w:numId w:val="1"/>
        </w:numPr>
        <w:tabs>
          <w:tab w:val="left" w:pos="851"/>
        </w:tabs>
        <w:autoSpaceDE w:val="0"/>
        <w:autoSpaceDN w:val="0"/>
        <w:adjustRightInd w:val="0"/>
        <w:spacing w:after="0" w:line="240" w:lineRule="auto"/>
        <w:contextualSpacing/>
        <w:jc w:val="center"/>
        <w:rPr>
          <w:rFonts w:eastAsia="Times New Roman" w:cs="Times New Roman"/>
          <w:b/>
          <w:bCs/>
          <w:color w:val="000000"/>
          <w:szCs w:val="24"/>
          <w:lang w:eastAsia="lv-LV"/>
        </w:rPr>
      </w:pPr>
      <w:r w:rsidRPr="00522E94">
        <w:rPr>
          <w:rFonts w:eastAsia="Times New Roman" w:cs="Times New Roman"/>
          <w:b/>
          <w:bCs/>
          <w:color w:val="000000"/>
          <w:szCs w:val="24"/>
          <w:lang w:eastAsia="lv-LV"/>
        </w:rPr>
        <w:t>PUŠU REKVIZ</w:t>
      </w:r>
      <w:r w:rsidRPr="00522E94">
        <w:rPr>
          <w:rFonts w:eastAsia="Arial,Bold" w:cs="Times New Roman"/>
          <w:b/>
          <w:bCs/>
          <w:color w:val="000000"/>
          <w:szCs w:val="24"/>
          <w:lang w:eastAsia="lv-LV"/>
        </w:rPr>
        <w:t>Ī</w:t>
      </w:r>
      <w:r w:rsidRPr="00522E94">
        <w:rPr>
          <w:rFonts w:eastAsia="Times New Roman" w:cs="Times New Roman"/>
          <w:b/>
          <w:bCs/>
          <w:color w:val="000000"/>
          <w:szCs w:val="24"/>
          <w:lang w:eastAsia="lv-LV"/>
        </w:rPr>
        <w:t>TI UN PARAKSTI</w:t>
      </w:r>
    </w:p>
    <w:p w14:paraId="3C661BD7"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3C661BD8" w14:textId="77777777" w:rsidR="00522E94" w:rsidRPr="00522E94" w:rsidRDefault="00522E94" w:rsidP="00522E94">
      <w:pPr>
        <w:tabs>
          <w:tab w:val="left" w:pos="851"/>
        </w:tabs>
        <w:autoSpaceDE w:val="0"/>
        <w:autoSpaceDN w:val="0"/>
        <w:adjustRightInd w:val="0"/>
        <w:spacing w:after="0" w:line="240" w:lineRule="auto"/>
        <w:jc w:val="both"/>
        <w:rPr>
          <w:rFonts w:eastAsia="Times New Roman" w:cs="Times New Roman"/>
          <w:b/>
          <w:i/>
          <w:szCs w:val="24"/>
          <w:lang w:eastAsia="lv-LV"/>
        </w:rPr>
      </w:pPr>
      <w:r w:rsidRPr="00522E94">
        <w:rPr>
          <w:rFonts w:eastAsia="Times New Roman" w:cs="Times New Roman"/>
          <w:b/>
          <w:bCs/>
          <w:color w:val="000000"/>
          <w:szCs w:val="24"/>
          <w:lang w:eastAsia="lv-LV"/>
        </w:rPr>
        <w:t>PIRC</w:t>
      </w:r>
      <w:r w:rsidRPr="00522E94">
        <w:rPr>
          <w:rFonts w:eastAsia="Arial,Bold" w:cs="Times New Roman"/>
          <w:b/>
          <w:bCs/>
          <w:color w:val="000000"/>
          <w:szCs w:val="24"/>
          <w:lang w:eastAsia="lv-LV"/>
        </w:rPr>
        <w:t>Ē</w:t>
      </w:r>
      <w:r w:rsidRPr="00522E94">
        <w:rPr>
          <w:rFonts w:eastAsia="Times New Roman" w:cs="Times New Roman"/>
          <w:b/>
          <w:bCs/>
          <w:color w:val="000000"/>
          <w:szCs w:val="24"/>
          <w:lang w:eastAsia="lv-LV"/>
        </w:rPr>
        <w:t>JS</w:t>
      </w:r>
      <w:r w:rsidRPr="00522E94">
        <w:rPr>
          <w:rFonts w:eastAsia="Times New Roman" w:cs="Times New Roman"/>
          <w:b/>
          <w:bCs/>
          <w:color w:val="000000"/>
          <w:szCs w:val="24"/>
          <w:lang w:eastAsia="lv-LV"/>
        </w:rPr>
        <w:tab/>
      </w:r>
      <w:r w:rsidRPr="00522E94">
        <w:rPr>
          <w:rFonts w:eastAsia="Times New Roman" w:cs="Times New Roman"/>
          <w:b/>
          <w:bCs/>
          <w:color w:val="000000"/>
          <w:szCs w:val="24"/>
          <w:lang w:eastAsia="lv-LV"/>
        </w:rPr>
        <w:tab/>
      </w:r>
      <w:r w:rsidRPr="00522E94">
        <w:rPr>
          <w:rFonts w:eastAsia="Times New Roman" w:cs="Times New Roman"/>
          <w:b/>
          <w:bCs/>
          <w:color w:val="000000"/>
          <w:szCs w:val="24"/>
          <w:lang w:eastAsia="lv-LV"/>
        </w:rPr>
        <w:tab/>
      </w:r>
      <w:r w:rsidRPr="00522E94">
        <w:rPr>
          <w:rFonts w:eastAsia="Times New Roman" w:cs="Times New Roman"/>
          <w:b/>
          <w:bCs/>
          <w:color w:val="000000"/>
          <w:szCs w:val="24"/>
          <w:lang w:eastAsia="lv-LV"/>
        </w:rPr>
        <w:tab/>
        <w:t xml:space="preserve">          P</w:t>
      </w:r>
      <w:r w:rsidRPr="00522E94">
        <w:rPr>
          <w:rFonts w:eastAsia="Arial,Bold" w:cs="Times New Roman"/>
          <w:b/>
          <w:bCs/>
          <w:color w:val="000000"/>
          <w:szCs w:val="24"/>
          <w:lang w:eastAsia="lv-LV"/>
        </w:rPr>
        <w:t>Ā</w:t>
      </w:r>
      <w:r w:rsidRPr="00522E94">
        <w:rPr>
          <w:rFonts w:eastAsia="Times New Roman" w:cs="Times New Roman"/>
          <w:b/>
          <w:bCs/>
          <w:color w:val="000000"/>
          <w:szCs w:val="24"/>
          <w:lang w:eastAsia="lv-LV"/>
        </w:rPr>
        <w:t>RDEV</w:t>
      </w:r>
      <w:r w:rsidRPr="00522E94">
        <w:rPr>
          <w:rFonts w:eastAsia="Arial,Bold" w:cs="Times New Roman"/>
          <w:b/>
          <w:bCs/>
          <w:color w:val="000000"/>
          <w:szCs w:val="24"/>
          <w:lang w:eastAsia="lv-LV"/>
        </w:rPr>
        <w:t>Ē</w:t>
      </w:r>
      <w:r w:rsidRPr="00522E94">
        <w:rPr>
          <w:rFonts w:eastAsia="Times New Roman" w:cs="Times New Roman"/>
          <w:b/>
          <w:bCs/>
          <w:color w:val="000000"/>
          <w:szCs w:val="24"/>
          <w:lang w:eastAsia="lv-LV"/>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0"/>
      </w:tblGrid>
      <w:tr w:rsidR="00522E94" w:rsidRPr="00522E94" w14:paraId="3C661BE6" w14:textId="77777777" w:rsidTr="00522AD0">
        <w:tc>
          <w:tcPr>
            <w:tcW w:w="4643" w:type="dxa"/>
            <w:tcBorders>
              <w:top w:val="single" w:sz="4" w:space="0" w:color="auto"/>
              <w:left w:val="single" w:sz="4" w:space="0" w:color="auto"/>
              <w:bottom w:val="single" w:sz="4" w:space="0" w:color="auto"/>
              <w:right w:val="single" w:sz="4" w:space="0" w:color="auto"/>
            </w:tcBorders>
          </w:tcPr>
          <w:p w14:paraId="3C661BD9"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Alojas novada dome</w:t>
            </w:r>
          </w:p>
          <w:p w14:paraId="3C661BDA"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Reģ. Nr. 90000060032</w:t>
            </w:r>
          </w:p>
          <w:p w14:paraId="3C661BDB"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Adrese: Jūras iela 13, Aloja, Alojas novads, LV-4064</w:t>
            </w:r>
          </w:p>
          <w:p w14:paraId="3C661BDC"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Banka: A/S „Swedbank”</w:t>
            </w:r>
          </w:p>
          <w:p w14:paraId="3C661BDD"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Konts: LV12HABA0551026085817</w:t>
            </w:r>
          </w:p>
          <w:p w14:paraId="3C661BDE"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Bankas kods: HABALV22</w:t>
            </w:r>
          </w:p>
          <w:p w14:paraId="3C661BDF" w14:textId="77777777" w:rsidR="00522E94" w:rsidRPr="00522E94" w:rsidRDefault="00522E94" w:rsidP="00522E94">
            <w:pPr>
              <w:tabs>
                <w:tab w:val="left" w:pos="851"/>
              </w:tabs>
              <w:spacing w:after="0" w:line="240" w:lineRule="auto"/>
              <w:rPr>
                <w:rFonts w:eastAsia="Times New Roman" w:cs="Times New Roman"/>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14:paraId="3C661BE0"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SIA “AGS AUTO”</w:t>
            </w:r>
          </w:p>
          <w:p w14:paraId="3C661BE1"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Reģ. Nr. 44103082660</w:t>
            </w:r>
          </w:p>
          <w:p w14:paraId="3C661BE2"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Adrese: Nākotnes iela 4, Ziemera pag., Alūksnes novads, LV-4332</w:t>
            </w:r>
          </w:p>
          <w:p w14:paraId="3C661BE3"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Banka: A/S “SEB banka”</w:t>
            </w:r>
          </w:p>
          <w:p w14:paraId="3C661BE4"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Konts: LV60UNLA0050020214377</w:t>
            </w:r>
          </w:p>
          <w:p w14:paraId="3C661BE5" w14:textId="77777777" w:rsidR="00522E94" w:rsidRPr="00522E94" w:rsidRDefault="00522E94" w:rsidP="00522E94">
            <w:pPr>
              <w:tabs>
                <w:tab w:val="left" w:pos="851"/>
              </w:tabs>
              <w:spacing w:after="0" w:line="240" w:lineRule="auto"/>
              <w:rPr>
                <w:rFonts w:eastAsia="Times New Roman" w:cs="Times New Roman"/>
                <w:szCs w:val="24"/>
                <w:lang w:eastAsia="lv-LV"/>
              </w:rPr>
            </w:pPr>
            <w:r w:rsidRPr="00522E94">
              <w:rPr>
                <w:rFonts w:eastAsia="Times New Roman" w:cs="Times New Roman"/>
                <w:szCs w:val="24"/>
                <w:lang w:eastAsia="lv-LV"/>
              </w:rPr>
              <w:t>Bankas kods: UNLALV2X</w:t>
            </w:r>
          </w:p>
        </w:tc>
      </w:tr>
      <w:tr w:rsidR="00522E94" w:rsidRPr="00522E94" w14:paraId="3C661BEC" w14:textId="77777777" w:rsidTr="00522AD0">
        <w:tc>
          <w:tcPr>
            <w:tcW w:w="4643" w:type="dxa"/>
            <w:tcBorders>
              <w:top w:val="single" w:sz="4" w:space="0" w:color="auto"/>
              <w:left w:val="single" w:sz="4" w:space="0" w:color="auto"/>
              <w:bottom w:val="single" w:sz="4" w:space="0" w:color="auto"/>
              <w:right w:val="single" w:sz="4" w:space="0" w:color="auto"/>
            </w:tcBorders>
          </w:tcPr>
          <w:p w14:paraId="3C661BE7" w14:textId="77777777" w:rsidR="00522E94" w:rsidRPr="00522E94" w:rsidRDefault="00522E94" w:rsidP="00522E94">
            <w:pPr>
              <w:tabs>
                <w:tab w:val="left" w:pos="851"/>
              </w:tabs>
              <w:spacing w:after="0" w:line="240" w:lineRule="auto"/>
              <w:jc w:val="center"/>
              <w:rPr>
                <w:rFonts w:eastAsia="Times New Roman" w:cs="Times New Roman"/>
                <w:b/>
                <w:szCs w:val="24"/>
                <w:lang w:eastAsia="lv-LV"/>
              </w:rPr>
            </w:pPr>
          </w:p>
          <w:p w14:paraId="3C661BE8" w14:textId="77777777" w:rsidR="00522E94" w:rsidRPr="00522E94" w:rsidRDefault="00522E94" w:rsidP="00522E94">
            <w:pPr>
              <w:tabs>
                <w:tab w:val="left" w:pos="851"/>
              </w:tabs>
              <w:spacing w:after="0" w:line="240" w:lineRule="auto"/>
              <w:jc w:val="center"/>
              <w:rPr>
                <w:rFonts w:eastAsia="Times New Roman" w:cs="Times New Roman"/>
                <w:szCs w:val="24"/>
                <w:lang w:eastAsia="lv-LV"/>
              </w:rPr>
            </w:pPr>
            <w:r w:rsidRPr="00522E94">
              <w:rPr>
                <w:rFonts w:eastAsia="Times New Roman" w:cs="Times New Roman"/>
                <w:szCs w:val="24"/>
                <w:lang w:eastAsia="lv-LV"/>
              </w:rPr>
              <w:t>V.Bārda</w:t>
            </w:r>
          </w:p>
          <w:p w14:paraId="3C661BE9" w14:textId="77777777" w:rsidR="00522E94" w:rsidRPr="00522E94" w:rsidRDefault="00522E94" w:rsidP="00522E94">
            <w:pPr>
              <w:tabs>
                <w:tab w:val="left" w:pos="851"/>
              </w:tabs>
              <w:spacing w:after="0" w:line="240" w:lineRule="auto"/>
              <w:jc w:val="center"/>
              <w:rPr>
                <w:rFonts w:eastAsia="Times New Roman" w:cs="Times New Roman"/>
                <w:b/>
                <w:szCs w:val="24"/>
                <w:lang w:eastAsia="lv-LV"/>
              </w:rPr>
            </w:pPr>
          </w:p>
        </w:tc>
        <w:tc>
          <w:tcPr>
            <w:tcW w:w="4644" w:type="dxa"/>
            <w:tcBorders>
              <w:top w:val="single" w:sz="4" w:space="0" w:color="auto"/>
              <w:left w:val="single" w:sz="4" w:space="0" w:color="auto"/>
              <w:bottom w:val="single" w:sz="4" w:space="0" w:color="auto"/>
              <w:right w:val="single" w:sz="4" w:space="0" w:color="auto"/>
            </w:tcBorders>
          </w:tcPr>
          <w:p w14:paraId="3C661BEA" w14:textId="77777777" w:rsidR="00522E94" w:rsidRPr="00522E94" w:rsidRDefault="00522E94" w:rsidP="00522E94">
            <w:pPr>
              <w:tabs>
                <w:tab w:val="left" w:pos="851"/>
              </w:tabs>
              <w:spacing w:after="0" w:line="240" w:lineRule="auto"/>
              <w:jc w:val="center"/>
              <w:rPr>
                <w:rFonts w:eastAsia="Times New Roman" w:cs="Times New Roman"/>
                <w:b/>
                <w:szCs w:val="24"/>
                <w:lang w:eastAsia="lv-LV"/>
              </w:rPr>
            </w:pPr>
          </w:p>
          <w:p w14:paraId="3C661BEB" w14:textId="77777777" w:rsidR="00522E94" w:rsidRPr="00522E94" w:rsidRDefault="00522E94" w:rsidP="00522E94">
            <w:pPr>
              <w:tabs>
                <w:tab w:val="left" w:pos="851"/>
              </w:tabs>
              <w:spacing w:after="0" w:line="240" w:lineRule="auto"/>
              <w:jc w:val="center"/>
              <w:rPr>
                <w:rFonts w:eastAsia="Times New Roman" w:cs="Times New Roman"/>
                <w:szCs w:val="24"/>
                <w:lang w:eastAsia="lv-LV"/>
              </w:rPr>
            </w:pPr>
            <w:r w:rsidRPr="00522E94">
              <w:rPr>
                <w:rFonts w:eastAsia="Times New Roman" w:cs="Times New Roman"/>
                <w:szCs w:val="24"/>
                <w:lang w:eastAsia="lv-LV"/>
              </w:rPr>
              <w:t>A.Repulis</w:t>
            </w:r>
          </w:p>
        </w:tc>
      </w:tr>
    </w:tbl>
    <w:p w14:paraId="3C661BED" w14:textId="77777777" w:rsidR="00522E94" w:rsidRPr="00522E94" w:rsidRDefault="00522E94" w:rsidP="00522E94">
      <w:pPr>
        <w:tabs>
          <w:tab w:val="left" w:pos="851"/>
        </w:tabs>
        <w:spacing w:after="0" w:line="240" w:lineRule="auto"/>
        <w:jc w:val="center"/>
        <w:rPr>
          <w:rFonts w:eastAsia="Times New Roman" w:cs="Times New Roman"/>
          <w:b/>
          <w:szCs w:val="24"/>
          <w:lang w:eastAsia="lv-LV"/>
        </w:rPr>
      </w:pPr>
    </w:p>
    <w:p w14:paraId="3C661BEE" w14:textId="77777777" w:rsidR="00522E94" w:rsidRPr="00522E94" w:rsidRDefault="00522E94" w:rsidP="00522E94">
      <w:pPr>
        <w:tabs>
          <w:tab w:val="left" w:pos="851"/>
        </w:tabs>
        <w:spacing w:after="0" w:line="240" w:lineRule="auto"/>
        <w:jc w:val="center"/>
        <w:rPr>
          <w:rFonts w:eastAsia="Times New Roman" w:cs="Times New Roman"/>
          <w:b/>
          <w:szCs w:val="24"/>
          <w:lang w:eastAsia="lv-LV"/>
        </w:rPr>
      </w:pPr>
    </w:p>
    <w:p w14:paraId="3C661BEF" w14:textId="77777777" w:rsidR="00522E94" w:rsidRPr="00522E94" w:rsidRDefault="00522E94" w:rsidP="00522E94">
      <w:pPr>
        <w:tabs>
          <w:tab w:val="left" w:pos="851"/>
        </w:tabs>
        <w:spacing w:after="0" w:line="240" w:lineRule="auto"/>
        <w:jc w:val="center"/>
        <w:rPr>
          <w:rFonts w:eastAsia="Times New Roman" w:cs="Times New Roman"/>
          <w:b/>
          <w:szCs w:val="24"/>
          <w:lang w:eastAsia="lv-LV"/>
        </w:rPr>
      </w:pPr>
    </w:p>
    <w:tbl>
      <w:tblPr>
        <w:tblW w:w="0" w:type="auto"/>
        <w:tblInd w:w="108" w:type="dxa"/>
        <w:tblLook w:val="04A0" w:firstRow="1" w:lastRow="0" w:firstColumn="1" w:lastColumn="0" w:noHBand="0" w:noVBand="1"/>
      </w:tblPr>
      <w:tblGrid>
        <w:gridCol w:w="7722"/>
      </w:tblGrid>
      <w:tr w:rsidR="009D3750" w:rsidRPr="009F5D6C" w14:paraId="3C661BF1" w14:textId="77777777" w:rsidTr="009D3750">
        <w:trPr>
          <w:cantSplit/>
          <w:trHeight w:val="579"/>
        </w:trPr>
        <w:tc>
          <w:tcPr>
            <w:tcW w:w="7722" w:type="dxa"/>
          </w:tcPr>
          <w:p w14:paraId="3C661BF0" w14:textId="77777777" w:rsidR="009D3750" w:rsidRPr="009F5D6C" w:rsidRDefault="009D3750" w:rsidP="009D3750">
            <w:pPr>
              <w:pStyle w:val="BodyTextIndent"/>
              <w:spacing w:before="0" w:after="0" w:line="240" w:lineRule="auto"/>
              <w:ind w:left="102" w:firstLine="0"/>
              <w:jc w:val="left"/>
              <w:rPr>
                <w:sz w:val="20"/>
              </w:rPr>
            </w:pPr>
            <w:r w:rsidRPr="009F5D6C">
              <w:rPr>
                <w:sz w:val="20"/>
              </w:rPr>
              <w:t>ŠIS DOKUMENTS IR ELEKTRONISKI PARAKSTĪTS AR DROŠU ELEKTRONISKO PARAKSTU UN SATUR LAIKA ZĪMOGU</w:t>
            </w:r>
          </w:p>
        </w:tc>
      </w:tr>
    </w:tbl>
    <w:p w14:paraId="3C661BF2" w14:textId="77777777" w:rsidR="00522E94" w:rsidRPr="00522E94" w:rsidRDefault="00522E94" w:rsidP="00522E94">
      <w:pPr>
        <w:rPr>
          <w:rFonts w:eastAsia="Calibri" w:cs="Times New Roman"/>
          <w:lang w:eastAsia="lv-LV"/>
        </w:rPr>
      </w:pPr>
    </w:p>
    <w:p w14:paraId="3C661BF3" w14:textId="77777777" w:rsidR="00AE21AD" w:rsidRDefault="00AE21AD"/>
    <w:p w14:paraId="3C661BF4" w14:textId="77777777" w:rsidR="00B92D0A" w:rsidRDefault="00B92D0A"/>
    <w:p w14:paraId="3C661BF5" w14:textId="77777777" w:rsidR="00B92D0A" w:rsidRDefault="00B92D0A"/>
    <w:p w14:paraId="3C661BF6" w14:textId="77777777" w:rsidR="00B92D0A" w:rsidRDefault="00B92D0A"/>
    <w:p w14:paraId="3C661BF7" w14:textId="77777777" w:rsidR="00B92D0A" w:rsidRPr="00B92D0A" w:rsidRDefault="00B92D0A" w:rsidP="00B92D0A">
      <w:pPr>
        <w:tabs>
          <w:tab w:val="left" w:pos="851"/>
        </w:tabs>
        <w:spacing w:after="0" w:line="240" w:lineRule="auto"/>
        <w:jc w:val="right"/>
        <w:rPr>
          <w:rFonts w:eastAsia="Times New Roman" w:cs="Times New Roman"/>
          <w:sz w:val="22"/>
          <w:lang w:eastAsia="lv-LV"/>
        </w:rPr>
      </w:pPr>
      <w:r w:rsidRPr="00B92D0A">
        <w:rPr>
          <w:rFonts w:eastAsia="Times New Roman" w:cs="Times New Roman"/>
          <w:sz w:val="22"/>
          <w:lang w:eastAsia="lv-LV"/>
        </w:rPr>
        <w:lastRenderedPageBreak/>
        <w:t>1.pielikums</w:t>
      </w:r>
    </w:p>
    <w:p w14:paraId="3C661BF8" w14:textId="77777777" w:rsidR="00B92D0A" w:rsidRPr="00B92D0A" w:rsidRDefault="005A1704" w:rsidP="00B92D0A">
      <w:pPr>
        <w:tabs>
          <w:tab w:val="left" w:pos="851"/>
          <w:tab w:val="left" w:pos="990"/>
          <w:tab w:val="right" w:pos="9638"/>
        </w:tabs>
        <w:spacing w:after="0" w:line="240" w:lineRule="auto"/>
        <w:jc w:val="right"/>
        <w:rPr>
          <w:rFonts w:eastAsia="Times New Roman" w:cs="Times New Roman"/>
          <w:b/>
          <w:bCs/>
          <w:sz w:val="22"/>
          <w:lang w:eastAsia="lv-LV"/>
        </w:rPr>
      </w:pPr>
      <w:r>
        <w:rPr>
          <w:rFonts w:eastAsia="Times New Roman" w:cs="Times New Roman"/>
          <w:sz w:val="22"/>
          <w:lang w:eastAsia="lv-LV"/>
        </w:rPr>
        <w:t>2016.gada 29</w:t>
      </w:r>
      <w:r w:rsidR="00B92D0A" w:rsidRPr="00B92D0A">
        <w:rPr>
          <w:rFonts w:eastAsia="Times New Roman" w:cs="Times New Roman"/>
          <w:sz w:val="22"/>
          <w:lang w:eastAsia="lv-LV"/>
        </w:rPr>
        <w:t xml:space="preserve">.janvāra Līgumam Nr. </w:t>
      </w:r>
      <w:r w:rsidR="00B92D0A" w:rsidRPr="00B92D0A">
        <w:rPr>
          <w:rFonts w:eastAsia="Times New Roman" w:cs="Times New Roman"/>
          <w:b/>
          <w:bCs/>
          <w:sz w:val="22"/>
          <w:lang w:eastAsia="lv-LV"/>
        </w:rPr>
        <w:t xml:space="preserve">. </w:t>
      </w:r>
      <w:r w:rsidR="00B92D0A">
        <w:rPr>
          <w:rFonts w:eastAsia="Times New Roman" w:cs="Times New Roman"/>
          <w:sz w:val="22"/>
          <w:lang w:eastAsia="lv-LV"/>
        </w:rPr>
        <w:t>5-28-5/16/48</w:t>
      </w:r>
    </w:p>
    <w:p w14:paraId="3C661BF9" w14:textId="77777777" w:rsidR="00B92D0A" w:rsidRPr="00B92D0A" w:rsidRDefault="00B92D0A" w:rsidP="00B92D0A">
      <w:pPr>
        <w:tabs>
          <w:tab w:val="left" w:pos="851"/>
          <w:tab w:val="left" w:pos="990"/>
          <w:tab w:val="right" w:pos="9638"/>
        </w:tabs>
        <w:spacing w:after="0" w:line="240" w:lineRule="auto"/>
        <w:jc w:val="right"/>
        <w:rPr>
          <w:rFonts w:eastAsia="Times New Roman" w:cs="Times New Roman"/>
          <w:bCs/>
          <w:sz w:val="22"/>
          <w:lang w:eastAsia="lv-LV"/>
        </w:rPr>
      </w:pPr>
      <w:r w:rsidRPr="00B92D0A">
        <w:rPr>
          <w:rFonts w:eastAsia="Times New Roman" w:cs="Times New Roman"/>
          <w:bCs/>
          <w:sz w:val="22"/>
          <w:lang w:eastAsia="lv-LV"/>
        </w:rPr>
        <w:t>par malkas piegādi Alojas novada domes iestādēm</w:t>
      </w:r>
    </w:p>
    <w:p w14:paraId="3C661BFA" w14:textId="77777777" w:rsidR="00B92D0A" w:rsidRPr="00B92D0A" w:rsidRDefault="00B92D0A" w:rsidP="00B92D0A">
      <w:pPr>
        <w:tabs>
          <w:tab w:val="left" w:pos="851"/>
        </w:tabs>
        <w:spacing w:after="0" w:line="240" w:lineRule="auto"/>
        <w:jc w:val="right"/>
        <w:rPr>
          <w:rFonts w:eastAsia="Times New Roman" w:cs="Times New Roman"/>
          <w:b/>
          <w:bCs/>
          <w:szCs w:val="24"/>
          <w:lang w:eastAsia="lv-LV"/>
        </w:rPr>
      </w:pPr>
    </w:p>
    <w:p w14:paraId="3C661BFB" w14:textId="77777777" w:rsidR="00B92D0A" w:rsidRPr="00B92D0A" w:rsidRDefault="00B92D0A" w:rsidP="00B92D0A">
      <w:pPr>
        <w:tabs>
          <w:tab w:val="left" w:pos="851"/>
        </w:tabs>
        <w:spacing w:after="0" w:line="240" w:lineRule="auto"/>
        <w:jc w:val="center"/>
        <w:rPr>
          <w:rFonts w:eastAsia="Times New Roman" w:cs="Times New Roman"/>
          <w:b/>
          <w:bCs/>
          <w:szCs w:val="24"/>
          <w:lang w:eastAsia="lv-LV"/>
        </w:rPr>
      </w:pPr>
      <w:r w:rsidRPr="00B92D0A">
        <w:rPr>
          <w:rFonts w:eastAsia="Times New Roman" w:cs="Times New Roman"/>
          <w:b/>
          <w:bCs/>
          <w:szCs w:val="24"/>
          <w:lang w:eastAsia="lv-LV"/>
        </w:rPr>
        <w:t>TEHNISKĀ SPECIFIKĀCIJA</w:t>
      </w:r>
    </w:p>
    <w:p w14:paraId="3C661BFC" w14:textId="77777777" w:rsidR="00B92D0A" w:rsidRPr="00B92D0A" w:rsidRDefault="00B92D0A" w:rsidP="00B92D0A">
      <w:pPr>
        <w:tabs>
          <w:tab w:val="left" w:pos="851"/>
        </w:tabs>
        <w:spacing w:after="0" w:line="240" w:lineRule="auto"/>
        <w:jc w:val="center"/>
        <w:rPr>
          <w:rFonts w:eastAsia="Times New Roman" w:cs="Times New Roman"/>
          <w:b/>
          <w:szCs w:val="24"/>
          <w:lang w:eastAsia="lv-LV"/>
        </w:rPr>
      </w:pPr>
    </w:p>
    <w:p w14:paraId="3C661BFD" w14:textId="77777777" w:rsidR="00B92D0A" w:rsidRPr="00B92D0A" w:rsidRDefault="00B92D0A" w:rsidP="00B92D0A">
      <w:pPr>
        <w:tabs>
          <w:tab w:val="left" w:pos="851"/>
        </w:tabs>
        <w:spacing w:after="0" w:line="240" w:lineRule="auto"/>
        <w:jc w:val="center"/>
        <w:rPr>
          <w:rFonts w:eastAsia="Times New Roman" w:cs="Times New Roman"/>
          <w:szCs w:val="24"/>
          <w:lang w:eastAsia="lv-LV"/>
        </w:rPr>
      </w:pPr>
      <w:r w:rsidRPr="00B92D0A">
        <w:rPr>
          <w:rFonts w:eastAsia="Times New Roman" w:cs="Times New Roman"/>
          <w:szCs w:val="24"/>
          <w:lang w:eastAsia="lv-LV"/>
        </w:rPr>
        <w:t xml:space="preserve">Tehniskā specifikācija nosaka iepirkumam piegādājamo malkas daudzumu, diametru, garumu, sortimentu un  piegādes vietu. </w:t>
      </w:r>
    </w:p>
    <w:p w14:paraId="3C661BFE" w14:textId="77777777" w:rsidR="00B92D0A" w:rsidRPr="00B92D0A" w:rsidRDefault="00B92D0A" w:rsidP="00B92D0A">
      <w:pPr>
        <w:tabs>
          <w:tab w:val="left" w:pos="851"/>
        </w:tabs>
        <w:spacing w:after="0" w:line="240" w:lineRule="auto"/>
        <w:jc w:val="center"/>
        <w:rPr>
          <w:rFonts w:eastAsia="Times New Roman" w:cs="Times New Roman"/>
          <w:b/>
          <w:bCs/>
          <w:szCs w:val="24"/>
          <w:lang w:eastAsia="lv-LV"/>
        </w:rPr>
      </w:pPr>
    </w:p>
    <w:p w14:paraId="3C661BFF" w14:textId="77777777" w:rsidR="00B92D0A" w:rsidRPr="00B92D0A" w:rsidRDefault="00B92D0A" w:rsidP="00B92D0A">
      <w:pPr>
        <w:numPr>
          <w:ilvl w:val="0"/>
          <w:numId w:val="2"/>
        </w:numPr>
        <w:tabs>
          <w:tab w:val="left" w:pos="851"/>
        </w:tabs>
        <w:spacing w:after="0" w:line="240" w:lineRule="auto"/>
        <w:contextualSpacing/>
        <w:jc w:val="both"/>
        <w:rPr>
          <w:rFonts w:eastAsia="Times New Roman" w:cs="Times New Roman"/>
          <w:bCs/>
          <w:szCs w:val="24"/>
          <w:lang w:eastAsia="lv-LV"/>
        </w:rPr>
      </w:pPr>
      <w:r w:rsidRPr="00B92D0A">
        <w:rPr>
          <w:rFonts w:eastAsia="Times New Roman" w:cs="Times New Roman"/>
          <w:bCs/>
          <w:szCs w:val="24"/>
          <w:lang w:eastAsia="lv-LV"/>
        </w:rPr>
        <w:t>Malkas apjomi:</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B92D0A" w:rsidRPr="00B92D0A" w14:paraId="3C661C04" w14:textId="77777777" w:rsidTr="00B92D0A">
        <w:tc>
          <w:tcPr>
            <w:tcW w:w="1809" w:type="dxa"/>
            <w:shd w:val="clear" w:color="auto" w:fill="D9D9D9" w:themeFill="background1" w:themeFillShade="D9"/>
            <w:vAlign w:val="center"/>
          </w:tcPr>
          <w:p w14:paraId="3C661C00" w14:textId="77777777" w:rsidR="00B92D0A" w:rsidRPr="00B92D0A" w:rsidRDefault="00B92D0A" w:rsidP="00B92D0A">
            <w:pPr>
              <w:tabs>
                <w:tab w:val="left" w:pos="851"/>
              </w:tabs>
              <w:spacing w:after="0" w:line="240" w:lineRule="auto"/>
              <w:jc w:val="center"/>
              <w:rPr>
                <w:rFonts w:eastAsia="Times New Roman" w:cs="Times New Roman"/>
                <w:b/>
                <w:bCs/>
                <w:szCs w:val="24"/>
                <w:lang w:eastAsia="lv-LV"/>
              </w:rPr>
            </w:pPr>
            <w:r w:rsidRPr="00B92D0A">
              <w:rPr>
                <w:rFonts w:eastAsia="Times New Roman" w:cs="Times New Roman"/>
                <w:b/>
                <w:bCs/>
                <w:szCs w:val="24"/>
                <w:lang w:eastAsia="lv-LV"/>
              </w:rPr>
              <w:t>Iepirkuma priekšmeta daļa</w:t>
            </w:r>
          </w:p>
        </w:tc>
        <w:tc>
          <w:tcPr>
            <w:tcW w:w="1986" w:type="dxa"/>
            <w:shd w:val="clear" w:color="auto" w:fill="D9D9D9" w:themeFill="background1" w:themeFillShade="D9"/>
            <w:vAlign w:val="center"/>
          </w:tcPr>
          <w:p w14:paraId="3C661C01" w14:textId="77777777" w:rsidR="00B92D0A" w:rsidRPr="00B92D0A" w:rsidRDefault="00B92D0A" w:rsidP="00B92D0A">
            <w:pPr>
              <w:tabs>
                <w:tab w:val="left" w:pos="851"/>
              </w:tabs>
              <w:spacing w:after="0" w:line="240" w:lineRule="auto"/>
              <w:jc w:val="center"/>
              <w:rPr>
                <w:rFonts w:eastAsia="Times New Roman" w:cs="Times New Roman"/>
                <w:b/>
                <w:bCs/>
                <w:szCs w:val="24"/>
                <w:lang w:eastAsia="lv-LV"/>
              </w:rPr>
            </w:pPr>
            <w:r w:rsidRPr="00B92D0A">
              <w:rPr>
                <w:rFonts w:eastAsia="Times New Roman" w:cs="Times New Roman"/>
                <w:b/>
                <w:bCs/>
                <w:szCs w:val="24"/>
                <w:lang w:eastAsia="lv-LV"/>
              </w:rPr>
              <w:t>Iestāde</w:t>
            </w:r>
          </w:p>
        </w:tc>
        <w:tc>
          <w:tcPr>
            <w:tcW w:w="4252" w:type="dxa"/>
            <w:shd w:val="clear" w:color="auto" w:fill="D9D9D9" w:themeFill="background1" w:themeFillShade="D9"/>
            <w:vAlign w:val="center"/>
          </w:tcPr>
          <w:p w14:paraId="3C661C02" w14:textId="77777777" w:rsidR="00B92D0A" w:rsidRPr="00B92D0A" w:rsidRDefault="00B92D0A" w:rsidP="00B92D0A">
            <w:pPr>
              <w:tabs>
                <w:tab w:val="left" w:pos="851"/>
              </w:tabs>
              <w:spacing w:after="0" w:line="240" w:lineRule="auto"/>
              <w:jc w:val="center"/>
              <w:rPr>
                <w:rFonts w:eastAsia="Times New Roman" w:cs="Times New Roman"/>
                <w:b/>
                <w:bCs/>
                <w:szCs w:val="24"/>
                <w:lang w:eastAsia="lv-LV"/>
              </w:rPr>
            </w:pPr>
            <w:r w:rsidRPr="00B92D0A">
              <w:rPr>
                <w:rFonts w:eastAsia="Times New Roman" w:cs="Times New Roman"/>
                <w:b/>
                <w:bCs/>
                <w:szCs w:val="24"/>
                <w:lang w:eastAsia="lv-LV"/>
              </w:rPr>
              <w:t>Piegādes adrese</w:t>
            </w:r>
          </w:p>
        </w:tc>
        <w:tc>
          <w:tcPr>
            <w:tcW w:w="1117" w:type="dxa"/>
            <w:shd w:val="clear" w:color="auto" w:fill="D9D9D9" w:themeFill="background1" w:themeFillShade="D9"/>
            <w:vAlign w:val="center"/>
          </w:tcPr>
          <w:p w14:paraId="3C661C03" w14:textId="77777777" w:rsidR="00B92D0A" w:rsidRPr="00B92D0A" w:rsidRDefault="00B92D0A" w:rsidP="00B92D0A">
            <w:pPr>
              <w:tabs>
                <w:tab w:val="left" w:pos="851"/>
              </w:tabs>
              <w:spacing w:after="0" w:line="240" w:lineRule="auto"/>
              <w:jc w:val="center"/>
              <w:rPr>
                <w:rFonts w:eastAsia="Times New Roman" w:cs="Times New Roman"/>
                <w:b/>
                <w:bCs/>
                <w:szCs w:val="24"/>
                <w:lang w:eastAsia="lv-LV"/>
              </w:rPr>
            </w:pPr>
            <w:r w:rsidRPr="00B92D0A">
              <w:rPr>
                <w:rFonts w:eastAsia="Times New Roman" w:cs="Times New Roman"/>
                <w:b/>
                <w:bCs/>
                <w:szCs w:val="24"/>
                <w:lang w:eastAsia="lv-LV"/>
              </w:rPr>
              <w:t>Apjoms m3</w:t>
            </w:r>
          </w:p>
        </w:tc>
      </w:tr>
      <w:tr w:rsidR="00B92D0A" w:rsidRPr="00B92D0A" w14:paraId="3C661C0A" w14:textId="77777777" w:rsidTr="00B92D0A">
        <w:tc>
          <w:tcPr>
            <w:tcW w:w="1809" w:type="dxa"/>
            <w:shd w:val="clear" w:color="auto" w:fill="auto"/>
          </w:tcPr>
          <w:p w14:paraId="3C661C05" w14:textId="77777777" w:rsidR="00B92D0A" w:rsidRPr="00B92D0A" w:rsidRDefault="00B92D0A" w:rsidP="00B92D0A">
            <w:pPr>
              <w:tabs>
                <w:tab w:val="left" w:pos="851"/>
              </w:tabs>
              <w:spacing w:after="0" w:line="240" w:lineRule="auto"/>
              <w:jc w:val="center"/>
              <w:rPr>
                <w:rFonts w:eastAsia="Times New Roman" w:cs="Times New Roman"/>
                <w:bCs/>
                <w:szCs w:val="24"/>
                <w:lang w:eastAsia="lv-LV"/>
              </w:rPr>
            </w:pPr>
            <w:r w:rsidRPr="00B92D0A">
              <w:rPr>
                <w:rFonts w:eastAsia="Times New Roman" w:cs="Times New Roman"/>
                <w:bCs/>
                <w:szCs w:val="24"/>
                <w:lang w:eastAsia="lv-LV"/>
              </w:rPr>
              <w:t>3.daļa</w:t>
            </w:r>
          </w:p>
        </w:tc>
        <w:tc>
          <w:tcPr>
            <w:tcW w:w="1986" w:type="dxa"/>
            <w:shd w:val="clear" w:color="auto" w:fill="auto"/>
          </w:tcPr>
          <w:p w14:paraId="3C661C06" w14:textId="77777777" w:rsidR="00B92D0A" w:rsidRPr="00B92D0A" w:rsidRDefault="00B92D0A" w:rsidP="00B92D0A">
            <w:pPr>
              <w:tabs>
                <w:tab w:val="left" w:pos="851"/>
              </w:tabs>
              <w:spacing w:after="0" w:line="240" w:lineRule="auto"/>
              <w:jc w:val="center"/>
              <w:rPr>
                <w:rFonts w:eastAsia="Times New Roman" w:cs="Times New Roman"/>
                <w:bCs/>
                <w:szCs w:val="24"/>
                <w:lang w:eastAsia="lv-LV"/>
              </w:rPr>
            </w:pPr>
            <w:r w:rsidRPr="00B92D0A">
              <w:rPr>
                <w:rFonts w:eastAsia="Times New Roman" w:cs="Times New Roman"/>
                <w:bCs/>
                <w:szCs w:val="24"/>
                <w:lang w:eastAsia="lv-LV"/>
              </w:rPr>
              <w:t>Alojas mūzikas un mākslas skola</w:t>
            </w:r>
          </w:p>
        </w:tc>
        <w:tc>
          <w:tcPr>
            <w:tcW w:w="4252" w:type="dxa"/>
            <w:shd w:val="clear" w:color="auto" w:fill="auto"/>
          </w:tcPr>
          <w:p w14:paraId="3C661C07" w14:textId="77777777" w:rsidR="00B92D0A" w:rsidRPr="00B92D0A" w:rsidRDefault="00B92D0A" w:rsidP="00B92D0A">
            <w:pPr>
              <w:tabs>
                <w:tab w:val="left" w:pos="851"/>
              </w:tabs>
              <w:spacing w:after="0" w:line="240" w:lineRule="auto"/>
              <w:jc w:val="center"/>
              <w:rPr>
                <w:rFonts w:eastAsia="Times New Roman" w:cs="Times New Roman"/>
                <w:bCs/>
                <w:szCs w:val="24"/>
                <w:lang w:eastAsia="lv-LV"/>
              </w:rPr>
            </w:pPr>
            <w:r w:rsidRPr="00B92D0A">
              <w:rPr>
                <w:rFonts w:eastAsia="Times New Roman" w:cs="Times New Roman"/>
                <w:bCs/>
                <w:szCs w:val="24"/>
                <w:lang w:eastAsia="lv-LV"/>
              </w:rPr>
              <w:t>Jūras iela 39, Aloja, Alojas novads,</w:t>
            </w:r>
          </w:p>
          <w:p w14:paraId="3C661C08" w14:textId="77777777" w:rsidR="00B92D0A" w:rsidRPr="00B92D0A" w:rsidRDefault="00B92D0A" w:rsidP="00B92D0A">
            <w:pPr>
              <w:tabs>
                <w:tab w:val="left" w:pos="851"/>
              </w:tabs>
              <w:spacing w:after="0" w:line="240" w:lineRule="auto"/>
              <w:jc w:val="center"/>
              <w:rPr>
                <w:rFonts w:eastAsia="Times New Roman" w:cs="Times New Roman"/>
                <w:bCs/>
                <w:szCs w:val="24"/>
                <w:lang w:eastAsia="lv-LV"/>
              </w:rPr>
            </w:pPr>
            <w:r w:rsidRPr="00B92D0A">
              <w:rPr>
                <w:rFonts w:eastAsia="Times New Roman" w:cs="Times New Roman"/>
                <w:bCs/>
                <w:szCs w:val="24"/>
                <w:lang w:eastAsia="lv-LV"/>
              </w:rPr>
              <w:t>LV-4064</w:t>
            </w:r>
          </w:p>
        </w:tc>
        <w:tc>
          <w:tcPr>
            <w:tcW w:w="1117" w:type="dxa"/>
            <w:shd w:val="clear" w:color="auto" w:fill="auto"/>
          </w:tcPr>
          <w:p w14:paraId="3C661C09" w14:textId="77777777" w:rsidR="00B92D0A" w:rsidRPr="00B92D0A" w:rsidRDefault="00B92D0A" w:rsidP="00B92D0A">
            <w:pPr>
              <w:tabs>
                <w:tab w:val="left" w:pos="851"/>
              </w:tabs>
              <w:spacing w:after="0" w:line="240" w:lineRule="auto"/>
              <w:jc w:val="center"/>
              <w:rPr>
                <w:rFonts w:eastAsia="Times New Roman" w:cs="Times New Roman"/>
                <w:bCs/>
                <w:szCs w:val="24"/>
                <w:lang w:eastAsia="lv-LV"/>
              </w:rPr>
            </w:pPr>
            <w:r w:rsidRPr="00B92D0A">
              <w:rPr>
                <w:rFonts w:eastAsia="Times New Roman" w:cs="Times New Roman"/>
                <w:bCs/>
                <w:szCs w:val="24"/>
                <w:lang w:eastAsia="lv-LV"/>
              </w:rPr>
              <w:t>20</w:t>
            </w:r>
          </w:p>
        </w:tc>
      </w:tr>
    </w:tbl>
    <w:p w14:paraId="3C661C0B" w14:textId="77777777" w:rsidR="00B92D0A" w:rsidRPr="00B92D0A" w:rsidRDefault="00B92D0A" w:rsidP="00B92D0A">
      <w:pPr>
        <w:tabs>
          <w:tab w:val="left" w:pos="851"/>
        </w:tabs>
        <w:spacing w:after="0" w:line="240" w:lineRule="auto"/>
        <w:jc w:val="both"/>
        <w:rPr>
          <w:rFonts w:eastAsia="Times New Roman" w:cs="Times New Roman"/>
          <w:bCs/>
          <w:szCs w:val="24"/>
          <w:lang w:eastAsia="lv-LV"/>
        </w:rPr>
      </w:pPr>
    </w:p>
    <w:p w14:paraId="3C661C0C" w14:textId="77777777" w:rsidR="00B92D0A" w:rsidRPr="00B92D0A" w:rsidRDefault="00B92D0A" w:rsidP="00B92D0A">
      <w:pPr>
        <w:numPr>
          <w:ilvl w:val="0"/>
          <w:numId w:val="2"/>
        </w:numPr>
        <w:tabs>
          <w:tab w:val="left" w:pos="851"/>
        </w:tabs>
        <w:spacing w:after="0" w:line="240" w:lineRule="auto"/>
        <w:contextualSpacing/>
        <w:jc w:val="both"/>
        <w:rPr>
          <w:rFonts w:eastAsia="Times New Roman" w:cs="Times New Roman"/>
          <w:bCs/>
          <w:szCs w:val="24"/>
          <w:lang w:eastAsia="lv-LV"/>
        </w:rPr>
      </w:pPr>
      <w:r w:rsidRPr="00B92D0A">
        <w:rPr>
          <w:rFonts w:eastAsia="Times New Roman" w:cs="Times New Roman"/>
          <w:bCs/>
          <w:szCs w:val="24"/>
          <w:lang w:eastAsia="lv-LV"/>
        </w:rPr>
        <w:t>Malkas specifikācija:</w:t>
      </w:r>
    </w:p>
    <w:p w14:paraId="3C661C0D"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bCs/>
          <w:szCs w:val="24"/>
          <w:lang w:eastAsia="lv-LV"/>
        </w:rPr>
        <w:t xml:space="preserve">Malkas krāvuma uzmērījuma pieņemšanas koeficients – </w:t>
      </w:r>
      <w:r w:rsidRPr="00B92D0A">
        <w:rPr>
          <w:rFonts w:eastAsia="Times New Roman" w:cs="Times New Roman"/>
          <w:szCs w:val="24"/>
          <w:lang w:eastAsia="lv-LV"/>
        </w:rPr>
        <w:t>0,60</w:t>
      </w:r>
    </w:p>
    <w:p w14:paraId="3C661C0E"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Malkas garums – 3 metri +/- 0,3 m</w:t>
      </w:r>
    </w:p>
    <w:p w14:paraId="3C661C0F"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Malkas diametrs – 8-20 cm.</w:t>
      </w:r>
    </w:p>
    <w:p w14:paraId="3C661C10"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 xml:space="preserve">Malkai jābūt bez trupes. </w:t>
      </w:r>
    </w:p>
    <w:p w14:paraId="3C661C11"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Malkai nav pieļaujami mehāniski piejaukumi (metāla gabali, smiltis, melnzeme u.tml.).</w:t>
      </w:r>
    </w:p>
    <w:p w14:paraId="3C661C12"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Malka: dažādu lapu koku malka, pieļaujams ne vairāk kā 15 % skuju koku.</w:t>
      </w:r>
    </w:p>
    <w:p w14:paraId="3C661C13"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Malkas piegāde ar piegādātāja transportu, ar piegādātāja iekraušanu un izkraušanu piegādes vietās (izmaksas par piegādi iekļautas cenā).</w:t>
      </w:r>
    </w:p>
    <w:p w14:paraId="3C661C14"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Piegādes apjomi iepriekš jāsaskaņo ar pasūtītāju.</w:t>
      </w:r>
    </w:p>
    <w:p w14:paraId="3C661C15" w14:textId="77777777" w:rsidR="00B92D0A" w:rsidRPr="00B92D0A" w:rsidRDefault="00B92D0A" w:rsidP="00B92D0A">
      <w:pPr>
        <w:numPr>
          <w:ilvl w:val="1"/>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Ja koksnes sortiments, daudzums, kvalitāte neatbilst norādītajai koksnes specifikācijai, pasūtītājam ir tiesības atteikties no koksnes pieņemšanas, nekavējoties par to informējot piegādātāju.</w:t>
      </w:r>
    </w:p>
    <w:p w14:paraId="3C661C16" w14:textId="77777777" w:rsidR="00B92D0A" w:rsidRPr="00B92D0A" w:rsidRDefault="00B92D0A" w:rsidP="00B92D0A">
      <w:pPr>
        <w:numPr>
          <w:ilvl w:val="0"/>
          <w:numId w:val="2"/>
        </w:numPr>
        <w:tabs>
          <w:tab w:val="left" w:pos="851"/>
        </w:tabs>
        <w:spacing w:after="0" w:line="240" w:lineRule="auto"/>
        <w:contextualSpacing/>
        <w:jc w:val="both"/>
        <w:rPr>
          <w:rFonts w:eastAsia="Times New Roman" w:cs="Times New Roman"/>
          <w:szCs w:val="24"/>
          <w:lang w:eastAsia="lv-LV"/>
        </w:rPr>
      </w:pPr>
      <w:r w:rsidRPr="00B92D0A">
        <w:rPr>
          <w:rFonts w:eastAsia="Times New Roman" w:cs="Times New Roman"/>
          <w:szCs w:val="24"/>
          <w:lang w:eastAsia="lv-LV"/>
        </w:rPr>
        <w:t>Piegādes jāveic saskaņā ar līguma noteikumiem līdz 2016.gada 30.aprīlim.</w:t>
      </w:r>
    </w:p>
    <w:p w14:paraId="3C661C17" w14:textId="77777777" w:rsidR="00B92D0A" w:rsidRDefault="00B92D0A"/>
    <w:p w14:paraId="3C661C18" w14:textId="77777777" w:rsidR="00EF7C7D" w:rsidRDefault="00EF7C7D"/>
    <w:p w14:paraId="3C661C19" w14:textId="77777777" w:rsidR="00EF7C7D" w:rsidRDefault="00EF7C7D"/>
    <w:p w14:paraId="3C661C1A" w14:textId="77777777" w:rsidR="00EF7C7D" w:rsidRDefault="00EF7C7D"/>
    <w:p w14:paraId="3C661C1B" w14:textId="77777777" w:rsidR="00EF7C7D" w:rsidRDefault="00EF7C7D"/>
    <w:p w14:paraId="3C661C1C" w14:textId="77777777" w:rsidR="00EF7C7D" w:rsidRDefault="00EF7C7D"/>
    <w:p w14:paraId="3C661C1D" w14:textId="77777777" w:rsidR="00EF7C7D" w:rsidRDefault="00EF7C7D"/>
    <w:p w14:paraId="3C661C1E" w14:textId="77777777" w:rsidR="00EF7C7D" w:rsidRDefault="00EF7C7D"/>
    <w:p w14:paraId="3C661C1F" w14:textId="77777777" w:rsidR="00EF7C7D" w:rsidRDefault="00EF7C7D" w:rsidP="009D3750"/>
    <w:sectPr w:rsidR="00EF7C7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618BC" w14:textId="77777777" w:rsidR="00546E01" w:rsidRDefault="00546E01">
      <w:pPr>
        <w:spacing w:after="0" w:line="240" w:lineRule="auto"/>
      </w:pPr>
      <w:r>
        <w:separator/>
      </w:r>
    </w:p>
  </w:endnote>
  <w:endnote w:type="continuationSeparator" w:id="0">
    <w:p w14:paraId="40B48DBC" w14:textId="77777777" w:rsidR="00546E01" w:rsidRDefault="00546E01">
      <w:pPr>
        <w:spacing w:after="0" w:line="240" w:lineRule="auto"/>
      </w:pPr>
      <w:r>
        <w:continuationSeparator/>
      </w:r>
    </w:p>
  </w:endnote>
  <w:endnote w:type="continuationNotice" w:id="1">
    <w:p w14:paraId="59C7D545" w14:textId="77777777" w:rsidR="00546E01" w:rsidRDefault="00546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1C26" w14:textId="77777777" w:rsidR="00522AD0" w:rsidRDefault="00522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57346"/>
      <w:docPartObj>
        <w:docPartGallery w:val="Page Numbers (Bottom of Page)"/>
        <w:docPartUnique/>
      </w:docPartObj>
    </w:sdtPr>
    <w:sdtEndPr>
      <w:rPr>
        <w:noProof/>
      </w:rPr>
    </w:sdtEndPr>
    <w:sdtContent>
      <w:p w14:paraId="3C661C27" w14:textId="77777777" w:rsidR="00522AD0" w:rsidRDefault="00522AD0">
        <w:pPr>
          <w:pStyle w:val="Footer"/>
          <w:jc w:val="right"/>
        </w:pPr>
        <w:r>
          <w:fldChar w:fldCharType="begin"/>
        </w:r>
        <w:r>
          <w:instrText xml:space="preserve"> PAGE   \* MERGEFORMAT </w:instrText>
        </w:r>
        <w:r>
          <w:fldChar w:fldCharType="separate"/>
        </w:r>
        <w:r w:rsidR="00D61550">
          <w:rPr>
            <w:noProof/>
          </w:rPr>
          <w:t>4</w:t>
        </w:r>
        <w:r>
          <w:rPr>
            <w:noProof/>
          </w:rPr>
          <w:fldChar w:fldCharType="end"/>
        </w:r>
      </w:p>
    </w:sdtContent>
  </w:sdt>
  <w:p w14:paraId="3C661C28" w14:textId="77777777" w:rsidR="00522AD0" w:rsidRDefault="00522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1C2A" w14:textId="77777777" w:rsidR="00522AD0" w:rsidRDefault="00522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C24D7" w14:textId="77777777" w:rsidR="00546E01" w:rsidRDefault="00546E01">
      <w:pPr>
        <w:spacing w:after="0" w:line="240" w:lineRule="auto"/>
      </w:pPr>
      <w:r>
        <w:separator/>
      </w:r>
    </w:p>
  </w:footnote>
  <w:footnote w:type="continuationSeparator" w:id="0">
    <w:p w14:paraId="288953F8" w14:textId="77777777" w:rsidR="00546E01" w:rsidRDefault="00546E01">
      <w:pPr>
        <w:spacing w:after="0" w:line="240" w:lineRule="auto"/>
      </w:pPr>
      <w:r>
        <w:continuationSeparator/>
      </w:r>
    </w:p>
  </w:footnote>
  <w:footnote w:type="continuationNotice" w:id="1">
    <w:p w14:paraId="068042B5" w14:textId="77777777" w:rsidR="00546E01" w:rsidRDefault="00546E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1C24" w14:textId="77777777" w:rsidR="00522AD0" w:rsidRDefault="00522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1C25" w14:textId="77777777" w:rsidR="00522AD0" w:rsidRDefault="00522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1C29" w14:textId="77777777" w:rsidR="00522AD0" w:rsidRDefault="00522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8C3A3E"/>
    <w:multiLevelType w:val="multilevel"/>
    <w:tmpl w:val="3A3CA3B6"/>
    <w:lvl w:ilvl="0">
      <w:start w:val="1"/>
      <w:numFmt w:val="decimal"/>
      <w:lvlText w:val="%1."/>
      <w:lvlJc w:val="left"/>
      <w:pPr>
        <w:ind w:left="720" w:hanging="360"/>
      </w:pPr>
    </w:lvl>
    <w:lvl w:ilvl="1">
      <w:start w:val="1"/>
      <w:numFmt w:val="decimal"/>
      <w:isLgl/>
      <w:lvlText w:val="%1.%2."/>
      <w:lvlJc w:val="left"/>
      <w:pPr>
        <w:ind w:left="870" w:hanging="51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94"/>
    <w:rsid w:val="00225F32"/>
    <w:rsid w:val="002713C3"/>
    <w:rsid w:val="00522AD0"/>
    <w:rsid w:val="00522E94"/>
    <w:rsid w:val="00531421"/>
    <w:rsid w:val="00546E01"/>
    <w:rsid w:val="005A1704"/>
    <w:rsid w:val="006B5A6F"/>
    <w:rsid w:val="007B36F4"/>
    <w:rsid w:val="00822AFC"/>
    <w:rsid w:val="009D3750"/>
    <w:rsid w:val="00A9198B"/>
    <w:rsid w:val="00AE21AD"/>
    <w:rsid w:val="00B92D0A"/>
    <w:rsid w:val="00D61550"/>
    <w:rsid w:val="00D67CA5"/>
    <w:rsid w:val="00EF7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94"/>
    <w:pPr>
      <w:tabs>
        <w:tab w:val="center" w:pos="4153"/>
        <w:tab w:val="right" w:pos="8306"/>
      </w:tabs>
      <w:spacing w:after="0" w:line="240" w:lineRule="auto"/>
    </w:pPr>
    <w:rPr>
      <w:rFonts w:eastAsia="Calibri" w:cs="Times New Roman"/>
      <w:lang w:eastAsia="lv-LV"/>
    </w:rPr>
  </w:style>
  <w:style w:type="character" w:customStyle="1" w:styleId="HeaderChar">
    <w:name w:val="Header Char"/>
    <w:basedOn w:val="DefaultParagraphFont"/>
    <w:link w:val="Header"/>
    <w:uiPriority w:val="99"/>
    <w:rsid w:val="00522E94"/>
    <w:rPr>
      <w:rFonts w:eastAsia="Calibri" w:cs="Times New Roman"/>
      <w:lang w:eastAsia="lv-LV"/>
    </w:rPr>
  </w:style>
  <w:style w:type="paragraph" w:styleId="Footer">
    <w:name w:val="footer"/>
    <w:basedOn w:val="Normal"/>
    <w:link w:val="FooterChar"/>
    <w:uiPriority w:val="99"/>
    <w:unhideWhenUsed/>
    <w:rsid w:val="00522E94"/>
    <w:pPr>
      <w:tabs>
        <w:tab w:val="center" w:pos="4153"/>
        <w:tab w:val="right" w:pos="8306"/>
      </w:tabs>
      <w:spacing w:after="0" w:line="240" w:lineRule="auto"/>
    </w:pPr>
    <w:rPr>
      <w:rFonts w:eastAsia="Calibri" w:cs="Times New Roman"/>
      <w:lang w:eastAsia="lv-LV"/>
    </w:rPr>
  </w:style>
  <w:style w:type="character" w:customStyle="1" w:styleId="FooterChar">
    <w:name w:val="Footer Char"/>
    <w:basedOn w:val="DefaultParagraphFont"/>
    <w:link w:val="Footer"/>
    <w:uiPriority w:val="99"/>
    <w:rsid w:val="00522E94"/>
    <w:rPr>
      <w:rFonts w:eastAsia="Calibri" w:cs="Times New Roman"/>
      <w:lang w:eastAsia="lv-LV"/>
    </w:rPr>
  </w:style>
  <w:style w:type="paragraph" w:styleId="BodyTextIndent">
    <w:name w:val="Body Text Indent"/>
    <w:basedOn w:val="Normal"/>
    <w:link w:val="BodyTextIndentChar"/>
    <w:rsid w:val="009D3750"/>
    <w:pPr>
      <w:widowControl w:val="0"/>
      <w:spacing w:before="60" w:after="60" w:line="360" w:lineRule="auto"/>
      <w:ind w:firstLine="720"/>
      <w:jc w:val="both"/>
    </w:pPr>
    <w:rPr>
      <w:rFonts w:eastAsia="Times New Roman" w:cs="Times New Roman"/>
      <w:szCs w:val="20"/>
      <w:lang w:eastAsia="lv-LV"/>
    </w:rPr>
  </w:style>
  <w:style w:type="character" w:customStyle="1" w:styleId="BodyTextIndentChar">
    <w:name w:val="Body Text Indent Char"/>
    <w:basedOn w:val="DefaultParagraphFont"/>
    <w:link w:val="BodyTextIndent"/>
    <w:rsid w:val="009D3750"/>
    <w:rPr>
      <w:rFonts w:eastAsia="Times New Roman" w:cs="Times New Roman"/>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94"/>
    <w:pPr>
      <w:tabs>
        <w:tab w:val="center" w:pos="4153"/>
        <w:tab w:val="right" w:pos="8306"/>
      </w:tabs>
      <w:spacing w:after="0" w:line="240" w:lineRule="auto"/>
    </w:pPr>
    <w:rPr>
      <w:rFonts w:eastAsia="Calibri" w:cs="Times New Roman"/>
      <w:lang w:eastAsia="lv-LV"/>
    </w:rPr>
  </w:style>
  <w:style w:type="character" w:customStyle="1" w:styleId="HeaderChar">
    <w:name w:val="Header Char"/>
    <w:basedOn w:val="DefaultParagraphFont"/>
    <w:link w:val="Header"/>
    <w:uiPriority w:val="99"/>
    <w:rsid w:val="00522E94"/>
    <w:rPr>
      <w:rFonts w:eastAsia="Calibri" w:cs="Times New Roman"/>
      <w:lang w:eastAsia="lv-LV"/>
    </w:rPr>
  </w:style>
  <w:style w:type="paragraph" w:styleId="Footer">
    <w:name w:val="footer"/>
    <w:basedOn w:val="Normal"/>
    <w:link w:val="FooterChar"/>
    <w:uiPriority w:val="99"/>
    <w:unhideWhenUsed/>
    <w:rsid w:val="00522E94"/>
    <w:pPr>
      <w:tabs>
        <w:tab w:val="center" w:pos="4153"/>
        <w:tab w:val="right" w:pos="8306"/>
      </w:tabs>
      <w:spacing w:after="0" w:line="240" w:lineRule="auto"/>
    </w:pPr>
    <w:rPr>
      <w:rFonts w:eastAsia="Calibri" w:cs="Times New Roman"/>
      <w:lang w:eastAsia="lv-LV"/>
    </w:rPr>
  </w:style>
  <w:style w:type="character" w:customStyle="1" w:styleId="FooterChar">
    <w:name w:val="Footer Char"/>
    <w:basedOn w:val="DefaultParagraphFont"/>
    <w:link w:val="Footer"/>
    <w:uiPriority w:val="99"/>
    <w:rsid w:val="00522E94"/>
    <w:rPr>
      <w:rFonts w:eastAsia="Calibri" w:cs="Times New Roman"/>
      <w:lang w:eastAsia="lv-LV"/>
    </w:rPr>
  </w:style>
  <w:style w:type="paragraph" w:styleId="BodyTextIndent">
    <w:name w:val="Body Text Indent"/>
    <w:basedOn w:val="Normal"/>
    <w:link w:val="BodyTextIndentChar"/>
    <w:rsid w:val="009D3750"/>
    <w:pPr>
      <w:widowControl w:val="0"/>
      <w:spacing w:before="60" w:after="60" w:line="360" w:lineRule="auto"/>
      <w:ind w:firstLine="720"/>
      <w:jc w:val="both"/>
    </w:pPr>
    <w:rPr>
      <w:rFonts w:eastAsia="Times New Roman" w:cs="Times New Roman"/>
      <w:szCs w:val="20"/>
      <w:lang w:eastAsia="lv-LV"/>
    </w:rPr>
  </w:style>
  <w:style w:type="character" w:customStyle="1" w:styleId="BodyTextIndentChar">
    <w:name w:val="Body Text Indent Char"/>
    <w:basedOn w:val="DefaultParagraphFont"/>
    <w:link w:val="BodyTextIndent"/>
    <w:rsid w:val="009D3750"/>
    <w:rPr>
      <w:rFonts w:eastAsia="Times New Roman"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7088</Words>
  <Characters>4041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2016-02-11T12:50:00Z</dcterms:created>
  <dcterms:modified xsi:type="dcterms:W3CDTF">2016-02-11T12:50:00Z</dcterms:modified>
</cp:coreProperties>
</file>