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ED" w:rsidRPr="006034ED" w:rsidRDefault="006034ED" w:rsidP="006034ED">
      <w:pPr>
        <w:spacing w:after="0" w:line="240" w:lineRule="auto"/>
        <w:contextualSpacing/>
        <w:jc w:val="right"/>
        <w:rPr>
          <w:rFonts w:ascii="Times New Roman" w:hAnsi="Times New Roman" w:cs="Times New Roman"/>
          <w:sz w:val="24"/>
          <w:szCs w:val="24"/>
        </w:rPr>
      </w:pPr>
      <w:r w:rsidRPr="006034ED">
        <w:rPr>
          <w:rFonts w:ascii="Times New Roman" w:hAnsi="Times New Roman" w:cs="Times New Roman"/>
          <w:sz w:val="24"/>
          <w:szCs w:val="24"/>
        </w:rPr>
        <w:t>Apstiprināts</w:t>
      </w:r>
    </w:p>
    <w:p w:rsidR="006034ED" w:rsidRPr="006034ED" w:rsidRDefault="006034ED" w:rsidP="006034ED">
      <w:pPr>
        <w:spacing w:after="0" w:line="240" w:lineRule="auto"/>
        <w:contextualSpacing/>
        <w:jc w:val="right"/>
        <w:rPr>
          <w:rFonts w:ascii="Times New Roman" w:hAnsi="Times New Roman" w:cs="Times New Roman"/>
          <w:sz w:val="24"/>
          <w:szCs w:val="24"/>
        </w:rPr>
      </w:pPr>
      <w:r w:rsidRPr="006034ED">
        <w:rPr>
          <w:rFonts w:ascii="Times New Roman" w:hAnsi="Times New Roman" w:cs="Times New Roman"/>
          <w:sz w:val="24"/>
          <w:szCs w:val="24"/>
        </w:rPr>
        <w:t xml:space="preserve">Alojas novada domes </w:t>
      </w:r>
    </w:p>
    <w:p w:rsidR="006034ED" w:rsidRPr="006034ED" w:rsidRDefault="006034ED" w:rsidP="006034ED">
      <w:pPr>
        <w:spacing w:after="0" w:line="240" w:lineRule="auto"/>
        <w:contextualSpacing/>
        <w:jc w:val="right"/>
        <w:rPr>
          <w:rFonts w:ascii="Times New Roman" w:hAnsi="Times New Roman" w:cs="Times New Roman"/>
          <w:sz w:val="24"/>
          <w:szCs w:val="24"/>
        </w:rPr>
      </w:pPr>
      <w:r w:rsidRPr="006034ED">
        <w:rPr>
          <w:rFonts w:ascii="Times New Roman" w:hAnsi="Times New Roman" w:cs="Times New Roman"/>
          <w:sz w:val="24"/>
          <w:szCs w:val="24"/>
        </w:rPr>
        <w:t>Iepirkumu komisijas</w:t>
      </w:r>
    </w:p>
    <w:p w:rsidR="006034ED" w:rsidRPr="006034ED" w:rsidRDefault="006034ED" w:rsidP="006034ED">
      <w:pPr>
        <w:spacing w:after="0" w:line="240" w:lineRule="auto"/>
        <w:contextualSpacing/>
        <w:jc w:val="right"/>
        <w:rPr>
          <w:rFonts w:ascii="Times New Roman" w:hAnsi="Times New Roman" w:cs="Times New Roman"/>
          <w:sz w:val="24"/>
          <w:szCs w:val="24"/>
        </w:rPr>
      </w:pPr>
      <w:r w:rsidRPr="006034ED">
        <w:rPr>
          <w:rFonts w:ascii="Times New Roman" w:hAnsi="Times New Roman" w:cs="Times New Roman"/>
          <w:sz w:val="24"/>
          <w:szCs w:val="24"/>
        </w:rPr>
        <w:t>2018. gada 13.septembra sēdē</w:t>
      </w:r>
    </w:p>
    <w:p w:rsidR="006034ED" w:rsidRPr="006034ED" w:rsidRDefault="006034ED" w:rsidP="006034ED">
      <w:pPr>
        <w:spacing w:after="0" w:line="240" w:lineRule="auto"/>
        <w:contextualSpacing/>
        <w:jc w:val="right"/>
        <w:rPr>
          <w:rFonts w:ascii="Times New Roman" w:hAnsi="Times New Roman" w:cs="Times New Roman"/>
          <w:sz w:val="24"/>
          <w:szCs w:val="24"/>
        </w:rPr>
      </w:pPr>
      <w:r w:rsidRPr="003C26A0">
        <w:rPr>
          <w:rFonts w:ascii="Times New Roman" w:hAnsi="Times New Roman" w:cs="Times New Roman"/>
          <w:sz w:val="24"/>
          <w:szCs w:val="24"/>
        </w:rPr>
        <w:t>Protokols Nr. AND/2018/16-</w:t>
      </w:r>
      <w:r w:rsidR="003C26A0" w:rsidRPr="003C26A0">
        <w:rPr>
          <w:rFonts w:ascii="Times New Roman" w:hAnsi="Times New Roman" w:cs="Times New Roman"/>
          <w:sz w:val="24"/>
          <w:szCs w:val="24"/>
        </w:rPr>
        <w:t>02</w:t>
      </w:r>
    </w:p>
    <w:p w:rsidR="00B22CFD" w:rsidRPr="006034ED" w:rsidRDefault="00B22CFD" w:rsidP="00923DE0">
      <w:pPr>
        <w:jc w:val="right"/>
        <w:rPr>
          <w:rFonts w:ascii="Times New Roman" w:hAnsi="Times New Roman" w:cs="Times New Roman"/>
          <w:sz w:val="24"/>
          <w:szCs w:val="24"/>
        </w:rPr>
      </w:pPr>
    </w:p>
    <w:p w:rsidR="006034ED" w:rsidRPr="006034ED" w:rsidRDefault="006034ED" w:rsidP="00923DE0">
      <w:pPr>
        <w:jc w:val="right"/>
        <w:rPr>
          <w:rFonts w:ascii="Times New Roman" w:hAnsi="Times New Roman" w:cs="Times New Roman"/>
          <w:sz w:val="24"/>
          <w:szCs w:val="24"/>
        </w:rPr>
      </w:pPr>
    </w:p>
    <w:p w:rsidR="006034ED" w:rsidRPr="006034ED" w:rsidRDefault="006034ED" w:rsidP="00923DE0">
      <w:pPr>
        <w:jc w:val="right"/>
        <w:rPr>
          <w:rFonts w:ascii="Times New Roman" w:hAnsi="Times New Roman" w:cs="Times New Roman"/>
          <w:sz w:val="24"/>
          <w:szCs w:val="24"/>
        </w:rPr>
      </w:pPr>
    </w:p>
    <w:p w:rsidR="006034ED" w:rsidRPr="006034ED" w:rsidRDefault="006034ED" w:rsidP="006034ED">
      <w:pPr>
        <w:jc w:val="center"/>
        <w:rPr>
          <w:rFonts w:ascii="Times New Roman" w:hAnsi="Times New Roman" w:cs="Times New Roman"/>
          <w:sz w:val="24"/>
          <w:szCs w:val="24"/>
        </w:rPr>
      </w:pPr>
      <w:r w:rsidRPr="006034ED">
        <w:rPr>
          <w:rFonts w:ascii="Times New Roman" w:hAnsi="Times New Roman" w:cs="Times New Roman"/>
          <w:sz w:val="24"/>
          <w:szCs w:val="24"/>
        </w:rPr>
        <w:t xml:space="preserve">ATKLĀTA KONKURSA </w:t>
      </w:r>
    </w:p>
    <w:p w:rsidR="006034ED" w:rsidRPr="006034ED" w:rsidRDefault="006034ED" w:rsidP="006034ED">
      <w:pPr>
        <w:jc w:val="center"/>
        <w:rPr>
          <w:rFonts w:ascii="Times New Roman" w:hAnsi="Times New Roman" w:cs="Times New Roman"/>
          <w:sz w:val="24"/>
          <w:szCs w:val="24"/>
        </w:rPr>
      </w:pPr>
    </w:p>
    <w:p w:rsidR="006034ED" w:rsidRPr="006034ED" w:rsidRDefault="006034ED" w:rsidP="006034ED">
      <w:pPr>
        <w:spacing w:after="0" w:line="240" w:lineRule="auto"/>
        <w:contextualSpacing/>
        <w:jc w:val="center"/>
        <w:rPr>
          <w:rFonts w:ascii="Times New Roman" w:hAnsi="Times New Roman" w:cs="Times New Roman"/>
          <w:b/>
          <w:sz w:val="32"/>
          <w:szCs w:val="32"/>
        </w:rPr>
      </w:pPr>
      <w:r w:rsidRPr="006034ED">
        <w:rPr>
          <w:rFonts w:ascii="Times New Roman" w:hAnsi="Times New Roman" w:cs="Times New Roman"/>
          <w:b/>
          <w:sz w:val="32"/>
          <w:szCs w:val="32"/>
        </w:rPr>
        <w:t>“Alojas Ausekļa vidusskolas Lielās skolas ēkas pārbūve”</w:t>
      </w:r>
    </w:p>
    <w:p w:rsidR="006034ED" w:rsidRPr="006034ED" w:rsidRDefault="006034ED" w:rsidP="006034ED">
      <w:pPr>
        <w:jc w:val="center"/>
        <w:rPr>
          <w:rFonts w:ascii="Times New Roman" w:hAnsi="Times New Roman" w:cs="Times New Roman"/>
          <w:sz w:val="24"/>
          <w:szCs w:val="24"/>
        </w:rPr>
      </w:pPr>
    </w:p>
    <w:p w:rsidR="006034ED" w:rsidRPr="006034ED" w:rsidRDefault="006034ED" w:rsidP="006034ED">
      <w:pPr>
        <w:jc w:val="center"/>
        <w:rPr>
          <w:rFonts w:ascii="Times New Roman" w:hAnsi="Times New Roman" w:cs="Times New Roman"/>
          <w:sz w:val="24"/>
          <w:szCs w:val="24"/>
        </w:rPr>
      </w:pPr>
    </w:p>
    <w:p w:rsidR="006034ED" w:rsidRPr="006034ED" w:rsidRDefault="006034ED" w:rsidP="006034ED">
      <w:pPr>
        <w:jc w:val="center"/>
        <w:rPr>
          <w:rFonts w:ascii="Times New Roman" w:hAnsi="Times New Roman" w:cs="Times New Roman"/>
          <w:sz w:val="24"/>
          <w:szCs w:val="24"/>
        </w:rPr>
      </w:pPr>
      <w:r w:rsidRPr="006034ED">
        <w:rPr>
          <w:rFonts w:ascii="Times New Roman" w:hAnsi="Times New Roman" w:cs="Times New Roman"/>
          <w:sz w:val="24"/>
          <w:szCs w:val="24"/>
        </w:rPr>
        <w:t>NOLIKUMA GROZĪJUMI</w:t>
      </w:r>
    </w:p>
    <w:p w:rsidR="006034ED" w:rsidRPr="006034ED" w:rsidRDefault="006034ED" w:rsidP="006034ED">
      <w:pPr>
        <w:jc w:val="center"/>
        <w:rPr>
          <w:rFonts w:ascii="Times New Roman" w:hAnsi="Times New Roman" w:cs="Times New Roman"/>
          <w:sz w:val="24"/>
          <w:szCs w:val="24"/>
        </w:rPr>
      </w:pPr>
    </w:p>
    <w:p w:rsidR="006034ED" w:rsidRPr="006034ED" w:rsidRDefault="006034ED" w:rsidP="006034ED">
      <w:pPr>
        <w:spacing w:after="0" w:line="240" w:lineRule="auto"/>
        <w:contextualSpacing/>
        <w:jc w:val="center"/>
        <w:rPr>
          <w:rFonts w:ascii="Times New Roman" w:hAnsi="Times New Roman" w:cs="Times New Roman"/>
          <w:szCs w:val="24"/>
        </w:rPr>
      </w:pPr>
      <w:r w:rsidRPr="006034ED">
        <w:rPr>
          <w:rFonts w:ascii="Times New Roman" w:hAnsi="Times New Roman" w:cs="Times New Roman"/>
          <w:szCs w:val="24"/>
        </w:rPr>
        <w:t xml:space="preserve">Iepirkuma identifikācijas </w:t>
      </w:r>
      <w:proofErr w:type="spellStart"/>
      <w:r w:rsidRPr="006034ED">
        <w:rPr>
          <w:rFonts w:ascii="Times New Roman" w:hAnsi="Times New Roman" w:cs="Times New Roman"/>
          <w:szCs w:val="24"/>
        </w:rPr>
        <w:t>Nr.AND</w:t>
      </w:r>
      <w:proofErr w:type="spellEnd"/>
      <w:r w:rsidRPr="006034ED">
        <w:rPr>
          <w:rFonts w:ascii="Times New Roman" w:hAnsi="Times New Roman" w:cs="Times New Roman"/>
          <w:szCs w:val="24"/>
        </w:rPr>
        <w:t>/2018/16</w:t>
      </w: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jc w:val="center"/>
        <w:rPr>
          <w:rFonts w:ascii="Times New Roman" w:hAnsi="Times New Roman" w:cs="Times New Roman"/>
          <w:sz w:val="24"/>
          <w:szCs w:val="24"/>
        </w:rPr>
      </w:pPr>
    </w:p>
    <w:p w:rsidR="006034ED" w:rsidRDefault="006034ED" w:rsidP="006034ED">
      <w:pPr>
        <w:rPr>
          <w:rFonts w:ascii="Times New Roman" w:hAnsi="Times New Roman" w:cs="Times New Roman"/>
          <w:sz w:val="24"/>
          <w:szCs w:val="24"/>
        </w:rPr>
      </w:pPr>
      <w:r>
        <w:rPr>
          <w:rFonts w:ascii="Times New Roman" w:hAnsi="Times New Roman" w:cs="Times New Roman"/>
          <w:sz w:val="24"/>
          <w:szCs w:val="24"/>
        </w:rPr>
        <w:lastRenderedPageBreak/>
        <w:t>Izdarīt Alojas novada domes iepirkuma “Alojas Ausekļa vidusskolas pārbūve” ID Nr. AND/2018/16 , nolikumā šādus grozījumus:</w:t>
      </w:r>
    </w:p>
    <w:p w:rsidR="006034ED" w:rsidRDefault="006034ED" w:rsidP="006034ED">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Izteikt nolikuma 1.6.1. punktu šādā redakcijā:</w:t>
      </w:r>
    </w:p>
    <w:p w:rsidR="006034ED" w:rsidRPr="00200466" w:rsidRDefault="006034ED" w:rsidP="006034ED">
      <w:pPr>
        <w:ind w:left="360"/>
        <w:rPr>
          <w:rFonts w:ascii="Times New Roman" w:hAnsi="Times New Roman" w:cs="Times New Roman"/>
          <w:sz w:val="24"/>
          <w:szCs w:val="24"/>
        </w:rPr>
      </w:pPr>
      <w:r w:rsidRPr="00200466">
        <w:rPr>
          <w:rFonts w:ascii="Times New Roman" w:hAnsi="Times New Roman" w:cs="Times New Roman"/>
          <w:sz w:val="24"/>
          <w:szCs w:val="24"/>
        </w:rPr>
        <w:t xml:space="preserve">“1.6.1. </w:t>
      </w:r>
      <w:r w:rsidR="003C26A0" w:rsidRPr="00200466">
        <w:rPr>
          <w:rFonts w:ascii="Times New Roman" w:hAnsi="Times New Roman" w:cs="Times New Roman"/>
          <w:sz w:val="24"/>
          <w:szCs w:val="24"/>
        </w:rPr>
        <w:t>Piedāvājum</w:t>
      </w:r>
      <w:r w:rsidR="003C26A0">
        <w:rPr>
          <w:rFonts w:ascii="Times New Roman" w:hAnsi="Times New Roman" w:cs="Times New Roman"/>
          <w:sz w:val="24"/>
          <w:szCs w:val="24"/>
        </w:rPr>
        <w:t>i</w:t>
      </w:r>
      <w:r w:rsidRPr="00200466">
        <w:rPr>
          <w:rFonts w:ascii="Times New Roman" w:hAnsi="Times New Roman" w:cs="Times New Roman"/>
          <w:sz w:val="24"/>
          <w:szCs w:val="24"/>
        </w:rPr>
        <w:t xml:space="preserve"> jāiesniedz līdz </w:t>
      </w:r>
      <w:r w:rsidR="003C26A0" w:rsidRPr="00200466">
        <w:rPr>
          <w:rFonts w:ascii="Times New Roman" w:hAnsi="Times New Roman" w:cs="Times New Roman"/>
          <w:sz w:val="24"/>
          <w:szCs w:val="24"/>
        </w:rPr>
        <w:t>2018. gada</w:t>
      </w:r>
      <w:r w:rsidRPr="00200466">
        <w:rPr>
          <w:rFonts w:ascii="Times New Roman" w:hAnsi="Times New Roman" w:cs="Times New Roman"/>
          <w:sz w:val="24"/>
          <w:szCs w:val="24"/>
        </w:rPr>
        <w:t xml:space="preserve"> </w:t>
      </w:r>
      <w:bookmarkStart w:id="0" w:name="_GoBack"/>
      <w:bookmarkEnd w:id="0"/>
      <w:r w:rsidR="005F2E5D">
        <w:rPr>
          <w:rFonts w:ascii="Times New Roman" w:hAnsi="Times New Roman" w:cs="Times New Roman"/>
          <w:sz w:val="24"/>
          <w:szCs w:val="24"/>
        </w:rPr>
        <w:t>04. oktobrim</w:t>
      </w:r>
      <w:r w:rsidR="00200466" w:rsidRPr="00200466">
        <w:rPr>
          <w:rFonts w:ascii="Times New Roman" w:hAnsi="Times New Roman" w:cs="Times New Roman"/>
          <w:sz w:val="24"/>
          <w:szCs w:val="24"/>
        </w:rPr>
        <w:t xml:space="preserve"> plkst. 10.00 EIS e-konkursu apakšsistēmā</w:t>
      </w:r>
      <w:r w:rsidRPr="00200466">
        <w:rPr>
          <w:rFonts w:ascii="Times New Roman" w:hAnsi="Times New Roman" w:cs="Times New Roman"/>
          <w:sz w:val="24"/>
          <w:szCs w:val="24"/>
        </w:rPr>
        <w:t>”</w:t>
      </w:r>
    </w:p>
    <w:p w:rsidR="00200466" w:rsidRDefault="00200466" w:rsidP="00200466">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Izteikt nolikuma 1.6.8. punktu šādā redakcijā:</w:t>
      </w:r>
    </w:p>
    <w:p w:rsidR="00200466" w:rsidRDefault="00200466" w:rsidP="00200466">
      <w:pPr>
        <w:ind w:left="360"/>
        <w:rPr>
          <w:rFonts w:ascii="Times New Roman" w:hAnsi="Times New Roman" w:cs="Times New Roman"/>
          <w:sz w:val="24"/>
          <w:szCs w:val="24"/>
        </w:rPr>
      </w:pPr>
      <w:r>
        <w:rPr>
          <w:rFonts w:ascii="Times New Roman" w:hAnsi="Times New Roman" w:cs="Times New Roman"/>
          <w:sz w:val="24"/>
          <w:szCs w:val="24"/>
        </w:rPr>
        <w:t xml:space="preserve">“1.6.8. </w:t>
      </w:r>
      <w:r w:rsidRPr="00200466">
        <w:rPr>
          <w:rFonts w:ascii="Times New Roman" w:hAnsi="Times New Roman" w:cs="Times New Roman"/>
          <w:sz w:val="24"/>
          <w:szCs w:val="24"/>
        </w:rPr>
        <w:t xml:space="preserve">Piedāvājumu atvēršana notiks EIS e-konkursu apakšsistēmā 2018. gada </w:t>
      </w:r>
      <w:r w:rsidR="00EE34A9">
        <w:rPr>
          <w:rFonts w:ascii="Times New Roman" w:hAnsi="Times New Roman" w:cs="Times New Roman"/>
          <w:sz w:val="24"/>
          <w:szCs w:val="24"/>
        </w:rPr>
        <w:t>04</w:t>
      </w:r>
      <w:r w:rsidR="003C26A0">
        <w:rPr>
          <w:rFonts w:ascii="Times New Roman" w:hAnsi="Times New Roman" w:cs="Times New Roman"/>
          <w:sz w:val="24"/>
          <w:szCs w:val="24"/>
        </w:rPr>
        <w:t xml:space="preserve">. </w:t>
      </w:r>
      <w:r w:rsidR="00EE34A9">
        <w:rPr>
          <w:rFonts w:ascii="Times New Roman" w:hAnsi="Times New Roman" w:cs="Times New Roman"/>
          <w:sz w:val="24"/>
          <w:szCs w:val="24"/>
        </w:rPr>
        <w:t>okto</w:t>
      </w:r>
      <w:r w:rsidR="003C26A0">
        <w:rPr>
          <w:rFonts w:ascii="Times New Roman" w:hAnsi="Times New Roman" w:cs="Times New Roman"/>
          <w:sz w:val="24"/>
          <w:szCs w:val="24"/>
        </w:rPr>
        <w:t>brī</w:t>
      </w:r>
      <w:r w:rsidR="003C26A0" w:rsidRPr="00200466">
        <w:rPr>
          <w:rFonts w:ascii="Times New Roman" w:hAnsi="Times New Roman" w:cs="Times New Roman"/>
          <w:sz w:val="24"/>
          <w:szCs w:val="24"/>
        </w:rPr>
        <w:t xml:space="preserve"> </w:t>
      </w:r>
      <w:r w:rsidRPr="00200466">
        <w:rPr>
          <w:rFonts w:ascii="Times New Roman" w:hAnsi="Times New Roman" w:cs="Times New Roman"/>
          <w:sz w:val="24"/>
          <w:szCs w:val="24"/>
        </w:rPr>
        <w:t>plkst. 10.00. Piedāvājumu atvēršanas sēde ir atklāta un tās procesam var sekot līdzi EIS e-konkursu apakšsistēmā.</w:t>
      </w:r>
      <w:r>
        <w:rPr>
          <w:rFonts w:ascii="Times New Roman" w:hAnsi="Times New Roman" w:cs="Times New Roman"/>
          <w:sz w:val="24"/>
          <w:szCs w:val="24"/>
        </w:rPr>
        <w:t>”</w:t>
      </w:r>
    </w:p>
    <w:p w:rsidR="00200466" w:rsidRDefault="00200466" w:rsidP="00200466">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Izteikt nolikuma 5.1. punktu šādā redakcijā: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4327"/>
      </w:tblGrid>
      <w:tr w:rsidR="00200466" w:rsidRPr="00200466" w:rsidTr="00344990">
        <w:tc>
          <w:tcPr>
            <w:tcW w:w="4253" w:type="dxa"/>
            <w:tcBorders>
              <w:top w:val="single" w:sz="4" w:space="0" w:color="auto"/>
              <w:left w:val="single" w:sz="4" w:space="0" w:color="auto"/>
              <w:bottom w:val="single" w:sz="4" w:space="0" w:color="auto"/>
              <w:right w:val="single" w:sz="4" w:space="0" w:color="auto"/>
            </w:tcBorders>
          </w:tcPr>
          <w:p w:rsidR="00200466" w:rsidRPr="00200466" w:rsidRDefault="00200466" w:rsidP="00200466">
            <w:pPr>
              <w:pStyle w:val="Sarakstarindkopa"/>
              <w:numPr>
                <w:ilvl w:val="1"/>
                <w:numId w:val="4"/>
              </w:numPr>
              <w:spacing w:after="0" w:line="240" w:lineRule="auto"/>
              <w:jc w:val="both"/>
              <w:rPr>
                <w:rFonts w:ascii="Times New Roman" w:hAnsi="Times New Roman" w:cs="Times New Roman"/>
                <w:sz w:val="24"/>
                <w:szCs w:val="24"/>
              </w:rPr>
            </w:pPr>
            <w:r w:rsidRPr="00200466">
              <w:rPr>
                <w:rFonts w:ascii="Times New Roman" w:hAnsi="Times New Roman" w:cs="Times New Roman"/>
                <w:kern w:val="22"/>
                <w:sz w:val="24"/>
                <w:szCs w:val="24"/>
                <w:lang w:eastAsia="ar-SA"/>
              </w:rP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vai sertificēti atbilstoši normatīvo aktu prasībām un ir tiesīgi veikt iepirkumā paredzētos būvdarbus.</w:t>
            </w:r>
            <w:r w:rsidRPr="00200466">
              <w:rPr>
                <w:rFonts w:ascii="Times New Roman" w:hAnsi="Times New Roman" w:cs="Times New Roman"/>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E56954" w:rsidRDefault="00E56954" w:rsidP="00344990">
            <w:pPr>
              <w:spacing w:after="0" w:line="240" w:lineRule="auto"/>
              <w:contextualSpacing/>
              <w:jc w:val="both"/>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 xml:space="preserve">Iesniedz </w:t>
            </w:r>
            <w:r w:rsidR="000B3D87">
              <w:rPr>
                <w:rFonts w:ascii="Times New Roman" w:hAnsi="Times New Roman" w:cs="Times New Roman"/>
                <w:kern w:val="22"/>
                <w:sz w:val="24"/>
                <w:szCs w:val="24"/>
                <w:lang w:eastAsia="ar-SA"/>
              </w:rPr>
              <w:t>1.pielikuma veidlapu.</w:t>
            </w:r>
          </w:p>
          <w:p w:rsidR="00200466" w:rsidRPr="00200466" w:rsidRDefault="00200466" w:rsidP="00344990">
            <w:pPr>
              <w:spacing w:after="0" w:line="240" w:lineRule="auto"/>
              <w:contextualSpacing/>
              <w:jc w:val="both"/>
              <w:rPr>
                <w:rFonts w:ascii="Times New Roman" w:hAnsi="Times New Roman" w:cs="Times New Roman"/>
                <w:kern w:val="22"/>
                <w:sz w:val="24"/>
                <w:szCs w:val="24"/>
                <w:lang w:eastAsia="ar-SA"/>
              </w:rPr>
            </w:pPr>
            <w:r w:rsidRPr="00200466">
              <w:rPr>
                <w:rFonts w:ascii="Times New Roman" w:hAnsi="Times New Roman" w:cs="Times New Roman"/>
                <w:kern w:val="22"/>
                <w:sz w:val="24"/>
                <w:szCs w:val="24"/>
                <w:lang w:eastAsia="ar-SA"/>
              </w:rPr>
              <w:t xml:space="preserve">Pretendentiem, kas nav reģistrēti Latvijā, jāiesniedz reģistrācijas valstī izsniegtas </w:t>
            </w:r>
            <w:r w:rsidRPr="00200466">
              <w:rPr>
                <w:rFonts w:ascii="Times New Roman" w:hAnsi="Times New Roman" w:cs="Times New Roman"/>
                <w:kern w:val="22"/>
                <w:sz w:val="24"/>
                <w:szCs w:val="24"/>
                <w:u w:val="single"/>
                <w:lang w:eastAsia="ar-SA"/>
              </w:rPr>
              <w:t>reģistrācijas apliecības kopija</w:t>
            </w:r>
            <w:r w:rsidRPr="00200466">
              <w:rPr>
                <w:rFonts w:ascii="Times New Roman" w:hAnsi="Times New Roman" w:cs="Times New Roman"/>
                <w:kern w:val="22"/>
                <w:sz w:val="24"/>
                <w:szCs w:val="24"/>
                <w:lang w:eastAsia="ar-SA"/>
              </w:rPr>
              <w:t>.</w:t>
            </w:r>
          </w:p>
          <w:p w:rsidR="000B3D87" w:rsidRPr="000B3D87" w:rsidRDefault="000B3D87" w:rsidP="000B3D87">
            <w:pPr>
              <w:spacing w:after="0" w:line="240" w:lineRule="auto"/>
              <w:jc w:val="both"/>
              <w:rPr>
                <w:rFonts w:ascii="Times New Roman" w:hAnsi="Times New Roman" w:cs="Times New Roman"/>
                <w:kern w:val="22"/>
                <w:sz w:val="24"/>
                <w:szCs w:val="24"/>
                <w:lang w:eastAsia="ar-SA"/>
              </w:rPr>
            </w:pPr>
            <w:r w:rsidRPr="000B3D87">
              <w:rPr>
                <w:rFonts w:ascii="Times New Roman" w:hAnsi="Times New Roman" w:cs="Times New Roman"/>
                <w:kern w:val="22"/>
                <w:sz w:val="24"/>
                <w:szCs w:val="24"/>
                <w:lang w:eastAsia="ar-SA"/>
              </w:rPr>
              <w:t>Personu apvienība iesniedz:</w:t>
            </w:r>
          </w:p>
          <w:p w:rsidR="000B3D87" w:rsidRPr="000B3D87" w:rsidRDefault="000B3D87" w:rsidP="000B3D87">
            <w:pPr>
              <w:spacing w:after="0" w:line="240" w:lineRule="auto"/>
              <w:jc w:val="both"/>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 xml:space="preserve">a) </w:t>
            </w:r>
            <w:r w:rsidRPr="000B3D87">
              <w:rPr>
                <w:rFonts w:ascii="Times New Roman" w:hAnsi="Times New Roman" w:cs="Times New Roman"/>
                <w:kern w:val="22"/>
                <w:sz w:val="24"/>
                <w:szCs w:val="24"/>
                <w:lang w:eastAsia="ar-SA"/>
              </w:rPr>
              <w:t>Ja personu apvienība ir reģistrēta, tad jāiesniedz vienošanās vai līgums, kurā norādīts sadarbības apjoms, katra dalībnieka atbildības sadalījums un attiecīgā dokumenta termiņš;</w:t>
            </w:r>
          </w:p>
          <w:p w:rsidR="00200466" w:rsidRPr="000B3D87" w:rsidRDefault="000B3D87" w:rsidP="000B3D87">
            <w:pPr>
              <w:spacing w:after="0" w:line="240" w:lineRule="auto"/>
              <w:jc w:val="both"/>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b)</w:t>
            </w:r>
            <w:r w:rsidRPr="000B3D87">
              <w:rPr>
                <w:rFonts w:ascii="Times New Roman" w:hAnsi="Times New Roman" w:cs="Times New Roman"/>
                <w:kern w:val="22"/>
                <w:sz w:val="24"/>
                <w:szCs w:val="24"/>
                <w:lang w:eastAsia="ar-SA"/>
              </w:rPr>
              <w:t>Ja personu apvienība nav reģistrēta, tad jāiesniedz apliecinājums,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Apliecinājumā jānorāda katra dalībnieka atbildības apjomu.</w:t>
            </w:r>
          </w:p>
        </w:tc>
      </w:tr>
    </w:tbl>
    <w:p w:rsidR="00200466" w:rsidRDefault="00200466" w:rsidP="00200466">
      <w:pPr>
        <w:ind w:left="360"/>
        <w:rPr>
          <w:rFonts w:ascii="Times New Roman" w:hAnsi="Times New Roman" w:cs="Times New Roman"/>
          <w:sz w:val="24"/>
          <w:szCs w:val="24"/>
        </w:rPr>
      </w:pPr>
    </w:p>
    <w:p w:rsidR="00E45D76" w:rsidRDefault="00E45D76" w:rsidP="00E45D76">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Izteikt nolikuma 7.1. punktu šādā redakcijā:</w:t>
      </w:r>
    </w:p>
    <w:p w:rsidR="00E45D76" w:rsidRDefault="00E45D76" w:rsidP="00E0589C">
      <w:pPr>
        <w:ind w:left="360"/>
        <w:rPr>
          <w:rFonts w:ascii="Times New Roman" w:hAnsi="Times New Roman" w:cs="Times New Roman"/>
          <w:sz w:val="24"/>
          <w:szCs w:val="24"/>
        </w:rPr>
      </w:pPr>
      <w:r w:rsidRPr="00E45D76">
        <w:rPr>
          <w:rFonts w:ascii="Times New Roman" w:hAnsi="Times New Roman" w:cs="Times New Roman"/>
          <w:sz w:val="24"/>
          <w:szCs w:val="24"/>
        </w:rPr>
        <w:t xml:space="preserve">“7.1. Finanšu piedāvājumā pretendents aizpilda nolikuma 2. pielikumu „Finanšu piedāvājums”. Finanšu piedāvājumam jāpievieno detalizēts aprēķins (tāmes), kas sagatavotas saskaņā ar būvprojektu. Būvdarbu tāmes jāaizpilda atbilstoši Ministru kabineta </w:t>
      </w:r>
      <w:r>
        <w:rPr>
          <w:rFonts w:ascii="Times New Roman" w:hAnsi="Times New Roman" w:cs="Times New Roman"/>
          <w:sz w:val="24"/>
          <w:szCs w:val="24"/>
        </w:rPr>
        <w:t xml:space="preserve">2017.gada </w:t>
      </w:r>
      <w:r w:rsidR="00E0589C">
        <w:rPr>
          <w:rFonts w:ascii="Times New Roman" w:hAnsi="Times New Roman" w:cs="Times New Roman"/>
          <w:sz w:val="24"/>
          <w:szCs w:val="24"/>
        </w:rPr>
        <w:t>3.maija</w:t>
      </w:r>
      <w:r w:rsidRPr="00E45D76">
        <w:rPr>
          <w:rFonts w:ascii="Times New Roman" w:hAnsi="Times New Roman" w:cs="Times New Roman"/>
          <w:sz w:val="24"/>
          <w:szCs w:val="24"/>
        </w:rPr>
        <w:t xml:space="preserve"> noteikumu Nr.</w:t>
      </w:r>
      <w:r w:rsidR="00E0589C">
        <w:rPr>
          <w:rFonts w:ascii="Times New Roman" w:hAnsi="Times New Roman" w:cs="Times New Roman"/>
          <w:sz w:val="24"/>
          <w:szCs w:val="24"/>
        </w:rPr>
        <w:t xml:space="preserve"> 239 </w:t>
      </w:r>
      <w:r w:rsidRPr="00E45D76">
        <w:rPr>
          <w:rFonts w:ascii="Times New Roman" w:hAnsi="Times New Roman" w:cs="Times New Roman"/>
          <w:sz w:val="24"/>
          <w:szCs w:val="24"/>
        </w:rPr>
        <w:t xml:space="preserve">„Noteikumi par Latvijas </w:t>
      </w:r>
      <w:proofErr w:type="spellStart"/>
      <w:r w:rsidRPr="00E45D76">
        <w:rPr>
          <w:rFonts w:ascii="Times New Roman" w:hAnsi="Times New Roman" w:cs="Times New Roman"/>
          <w:sz w:val="24"/>
          <w:szCs w:val="24"/>
        </w:rPr>
        <w:t>būvnoramatīvu</w:t>
      </w:r>
      <w:proofErr w:type="spellEnd"/>
      <w:r w:rsidRPr="00E45D76">
        <w:rPr>
          <w:rFonts w:ascii="Times New Roman" w:hAnsi="Times New Roman" w:cs="Times New Roman"/>
          <w:sz w:val="24"/>
          <w:szCs w:val="24"/>
        </w:rPr>
        <w:t xml:space="preserve"> LBN 501-</w:t>
      </w:r>
      <w:r w:rsidR="00E0589C">
        <w:rPr>
          <w:rFonts w:ascii="Times New Roman" w:hAnsi="Times New Roman" w:cs="Times New Roman"/>
          <w:sz w:val="24"/>
          <w:szCs w:val="24"/>
        </w:rPr>
        <w:t>17</w:t>
      </w:r>
      <w:r w:rsidRPr="00E45D76">
        <w:rPr>
          <w:rFonts w:ascii="Times New Roman" w:hAnsi="Times New Roman" w:cs="Times New Roman"/>
          <w:sz w:val="24"/>
          <w:szCs w:val="24"/>
        </w:rPr>
        <w:t xml:space="preserve"> „</w:t>
      </w:r>
      <w:proofErr w:type="spellStart"/>
      <w:r w:rsidRPr="00E45D76">
        <w:rPr>
          <w:rFonts w:ascii="Times New Roman" w:hAnsi="Times New Roman" w:cs="Times New Roman"/>
          <w:sz w:val="24"/>
          <w:szCs w:val="24"/>
        </w:rPr>
        <w:t>Būvizmaksu</w:t>
      </w:r>
      <w:proofErr w:type="spellEnd"/>
      <w:r w:rsidRPr="00E45D76">
        <w:rPr>
          <w:rFonts w:ascii="Times New Roman" w:hAnsi="Times New Roman" w:cs="Times New Roman"/>
          <w:sz w:val="24"/>
          <w:szCs w:val="24"/>
        </w:rPr>
        <w:t xml:space="preserve"> noteikšanas kārtība”” pielikumiem.</w:t>
      </w:r>
      <w:r>
        <w:rPr>
          <w:rFonts w:ascii="Times New Roman" w:hAnsi="Times New Roman" w:cs="Times New Roman"/>
          <w:sz w:val="24"/>
          <w:szCs w:val="24"/>
        </w:rPr>
        <w:t>”</w:t>
      </w:r>
    </w:p>
    <w:p w:rsidR="00E0589C" w:rsidRDefault="00E0589C" w:rsidP="00E0589C">
      <w:pPr>
        <w:ind w:left="360"/>
        <w:rPr>
          <w:rFonts w:ascii="Times New Roman" w:hAnsi="Times New Roman" w:cs="Times New Roman"/>
          <w:sz w:val="24"/>
          <w:szCs w:val="24"/>
        </w:rPr>
      </w:pPr>
    </w:p>
    <w:p w:rsidR="00E0589C" w:rsidRDefault="00E0589C" w:rsidP="00E0589C">
      <w:pPr>
        <w:ind w:left="360"/>
        <w:rPr>
          <w:rFonts w:ascii="Times New Roman" w:hAnsi="Times New Roman" w:cs="Times New Roman"/>
          <w:sz w:val="24"/>
          <w:szCs w:val="24"/>
        </w:rPr>
      </w:pPr>
    </w:p>
    <w:p w:rsidR="00E0589C" w:rsidRPr="00E45D76" w:rsidRDefault="00E0589C" w:rsidP="00E0589C">
      <w:pPr>
        <w:ind w:left="360"/>
        <w:rPr>
          <w:rFonts w:ascii="Times New Roman" w:hAnsi="Times New Roman" w:cs="Times New Roman"/>
          <w:sz w:val="24"/>
          <w:szCs w:val="24"/>
        </w:rPr>
      </w:pPr>
      <w:r>
        <w:rPr>
          <w:rFonts w:ascii="Times New Roman" w:hAnsi="Times New Roman" w:cs="Times New Roman"/>
          <w:sz w:val="24"/>
          <w:szCs w:val="24"/>
        </w:rPr>
        <w:t>Iepirkumu komisijas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Lauma Meldere-Zute</w:t>
      </w:r>
    </w:p>
    <w:sectPr w:rsidR="00E0589C" w:rsidRPr="00E45D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02F1"/>
    <w:multiLevelType w:val="multilevel"/>
    <w:tmpl w:val="7E9A5AF6"/>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F7A6F37"/>
    <w:multiLevelType w:val="hybridMultilevel"/>
    <w:tmpl w:val="46A49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A819C6"/>
    <w:multiLevelType w:val="multilevel"/>
    <w:tmpl w:val="E9108E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6E63D8"/>
    <w:multiLevelType w:val="hybridMultilevel"/>
    <w:tmpl w:val="2D16FCF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E0"/>
    <w:rsid w:val="000B3D87"/>
    <w:rsid w:val="00200466"/>
    <w:rsid w:val="003C26A0"/>
    <w:rsid w:val="005F2E5D"/>
    <w:rsid w:val="006034ED"/>
    <w:rsid w:val="00923DE0"/>
    <w:rsid w:val="00B22CFD"/>
    <w:rsid w:val="00E0589C"/>
    <w:rsid w:val="00E45D76"/>
    <w:rsid w:val="00E56954"/>
    <w:rsid w:val="00EE3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75E07-695C-4186-8BDF-C2A30E90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Virsraksti,Normal bullet 2,Bullet list,List Paragraph1"/>
    <w:basedOn w:val="Parasts"/>
    <w:link w:val="SarakstarindkopaRakstz"/>
    <w:uiPriority w:val="34"/>
    <w:qFormat/>
    <w:rsid w:val="006034ED"/>
    <w:pPr>
      <w:ind w:left="720"/>
      <w:contextualSpacing/>
    </w:pPr>
  </w:style>
  <w:style w:type="character" w:customStyle="1" w:styleId="SarakstarindkopaRakstz">
    <w:name w:val="Saraksta rindkopa Rakstz."/>
    <w:aliases w:val="Strip Rakstz.,H&amp;P List Paragraph Rakstz.,2 Rakstz.,Colorful List - Accent 12 Rakstz.,Virsraksti Rakstz.,Normal bullet 2 Rakstz.,Bullet list Rakstz.,List Paragraph1 Rakstz."/>
    <w:link w:val="Sarakstarindkopa"/>
    <w:uiPriority w:val="34"/>
    <w:qFormat/>
    <w:rsid w:val="000B3D87"/>
  </w:style>
  <w:style w:type="paragraph" w:styleId="Balonteksts">
    <w:name w:val="Balloon Text"/>
    <w:basedOn w:val="Parasts"/>
    <w:link w:val="BalontekstsRakstz"/>
    <w:uiPriority w:val="99"/>
    <w:semiHidden/>
    <w:unhideWhenUsed/>
    <w:rsid w:val="003C26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2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1573</Words>
  <Characters>897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dc:creator>
  <cp:keywords/>
  <dc:description/>
  <cp:lastModifiedBy>Dace</cp:lastModifiedBy>
  <cp:revision>5</cp:revision>
  <cp:lastPrinted>2018-09-13T13:19:00Z</cp:lastPrinted>
  <dcterms:created xsi:type="dcterms:W3CDTF">2018-09-13T10:01:00Z</dcterms:created>
  <dcterms:modified xsi:type="dcterms:W3CDTF">2018-09-14T11:43:00Z</dcterms:modified>
</cp:coreProperties>
</file>