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EA" w:rsidRPr="00EE2B7C" w:rsidRDefault="004A68EA" w:rsidP="004A68EA">
      <w:pPr>
        <w:pStyle w:val="NoSpacing"/>
        <w:jc w:val="right"/>
        <w:rPr>
          <w:rFonts w:ascii="Times New Roman" w:hAnsi="Times New Roman" w:cs="Times New Roman"/>
          <w:i/>
          <w:sz w:val="24"/>
          <w:szCs w:val="24"/>
        </w:rPr>
      </w:pPr>
      <w:r w:rsidRPr="00EE2B7C">
        <w:rPr>
          <w:rFonts w:ascii="Times New Roman" w:hAnsi="Times New Roman" w:cs="Times New Roman"/>
          <w:i/>
          <w:sz w:val="24"/>
          <w:szCs w:val="24"/>
        </w:rPr>
        <w:t>Pielikums Nr.1</w:t>
      </w:r>
    </w:p>
    <w:p w:rsidR="004A68EA" w:rsidRPr="00EE2B7C" w:rsidRDefault="004A68EA" w:rsidP="004A68EA">
      <w:pPr>
        <w:pStyle w:val="NoSpacing"/>
        <w:jc w:val="right"/>
        <w:rPr>
          <w:rFonts w:ascii="Times New Roman" w:hAnsi="Times New Roman" w:cs="Times New Roman"/>
          <w:i/>
          <w:sz w:val="24"/>
          <w:szCs w:val="24"/>
        </w:rPr>
      </w:pPr>
      <w:r w:rsidRPr="00EE2B7C">
        <w:rPr>
          <w:rFonts w:ascii="Times New Roman" w:hAnsi="Times New Roman" w:cs="Times New Roman"/>
          <w:i/>
          <w:sz w:val="24"/>
          <w:szCs w:val="24"/>
        </w:rPr>
        <w:t xml:space="preserve">Alojas novada medību </w:t>
      </w:r>
    </w:p>
    <w:p w:rsidR="004A68EA" w:rsidRPr="00EE2B7C" w:rsidRDefault="004A68EA" w:rsidP="004A68EA">
      <w:pPr>
        <w:pStyle w:val="NoSpacing"/>
        <w:jc w:val="right"/>
        <w:rPr>
          <w:rFonts w:ascii="Times New Roman" w:hAnsi="Times New Roman" w:cs="Times New Roman"/>
          <w:i/>
          <w:sz w:val="24"/>
          <w:szCs w:val="24"/>
        </w:rPr>
      </w:pPr>
      <w:r w:rsidRPr="00EE2B7C">
        <w:rPr>
          <w:rFonts w:ascii="Times New Roman" w:hAnsi="Times New Roman" w:cs="Times New Roman"/>
          <w:i/>
          <w:sz w:val="24"/>
          <w:szCs w:val="24"/>
        </w:rPr>
        <w:t>tiesību nomas piešķiršanas kārtībai</w:t>
      </w:r>
    </w:p>
    <w:p w:rsidR="004A68EA" w:rsidRDefault="004A68EA" w:rsidP="004A68EA">
      <w:pPr>
        <w:jc w:val="right"/>
        <w:rPr>
          <w:rFonts w:ascii="Times New Roman" w:hAnsi="Times New Roman" w:cs="Times New Roman"/>
          <w:b/>
          <w:bCs/>
          <w:sz w:val="24"/>
          <w:szCs w:val="24"/>
        </w:rPr>
      </w:pPr>
    </w:p>
    <w:p w:rsidR="004A68EA" w:rsidRPr="00AD599F" w:rsidRDefault="004A68EA" w:rsidP="004A68EA">
      <w:pPr>
        <w:jc w:val="right"/>
        <w:rPr>
          <w:rFonts w:ascii="Times New Roman" w:hAnsi="Times New Roman" w:cs="Times New Roman"/>
          <w:b/>
          <w:bCs/>
          <w:sz w:val="24"/>
          <w:szCs w:val="24"/>
        </w:rPr>
      </w:pPr>
    </w:p>
    <w:p w:rsidR="004A68EA" w:rsidRPr="00AD599F" w:rsidRDefault="004A68EA" w:rsidP="004A68EA">
      <w:pPr>
        <w:jc w:val="center"/>
        <w:rPr>
          <w:rFonts w:ascii="Times New Roman" w:hAnsi="Times New Roman" w:cs="Times New Roman"/>
          <w:sz w:val="28"/>
          <w:szCs w:val="28"/>
        </w:rPr>
      </w:pPr>
      <w:r w:rsidRPr="00AD599F">
        <w:rPr>
          <w:rFonts w:ascii="Times New Roman" w:hAnsi="Times New Roman" w:cs="Times New Roman"/>
          <w:b/>
          <w:bCs/>
          <w:sz w:val="28"/>
          <w:szCs w:val="28"/>
        </w:rPr>
        <w:t>Medību tiesību nomas izsoles paraugnolikums</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rPr>
        <w:t>I</w:t>
      </w:r>
      <w:r w:rsidRPr="00EE2B7C">
        <w:rPr>
          <w:rFonts w:ascii="Times New Roman" w:hAnsi="Times New Roman" w:cs="Times New Roman"/>
          <w:b/>
          <w:bCs/>
          <w:sz w:val="24"/>
          <w:szCs w:val="24"/>
        </w:rPr>
        <w:t>. Vispārējā informācija par Izsoli</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1. Izsoles pamatnoteikumi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1.1. Šis nolikums nosaka kārtību, kādā izsludināma un rīkojama izsole par medību tiesību nomas tiesību piešķiršanu.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1.2. Izsole tiek rīkota, pamatojoties uz likuma „Par valsts un pašvaldību finanšu līdzekļu un mantas izšķērdēšanas novēršanu” 3.panta 2.punktu un 6.1.pantu un Ministru kabineta 08.06.2010. noteikumiem Nr. 515 „Noteikumi par valsts un pašvaldību mantas iznomāšanas kārtību, nomas maksas noteikšanas metodiku un nomas līguma tipveida nosacījumiem”.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2. Izsoles organizators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2.1. Izsoles rīkotājs ir  Alojas novada domes izveidota Alojas novada pašvaldības īpašumu privatizācijas vai atsavināšanas komisija.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Alojas novada pašvaldības rekvizīti: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Adrese – Jūras 13, Aloja, Alojas novads, LV-4064</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Vienotais reģistrācijas numurs: LV90000060032</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Banka: AS Swedbank</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kods: HABALV22</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Bankas konts: LV12HABA0551026085817</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3. Izsoles objekts</w:t>
      </w:r>
      <w:r w:rsidRPr="00EE2B7C">
        <w:rPr>
          <w:rFonts w:ascii="Times New Roman" w:hAnsi="Times New Roman" w:cs="Times New Roman"/>
          <w:sz w:val="24"/>
          <w:szCs w:val="24"/>
        </w:rPr>
        <w:t xml:space="preserve">: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Medību tiesību noma Alojas novada pašvaldības īpašumā  un tiesiskajā valdījumā esošajās medību platībās, ja uz vienu īpašumu pieteikušies vairāki pretendenti, kuri atbilst  līdzvērtīgiem kritērijiem.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4. Izsoles pretendenti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4.1. Izsolē var piedalīties mednieku kolektīvi, fiziskas personas.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4.2. Piedalīšanās izsolē ir brīvas gribas izpausme. Izsoles noteikumi visiem pretendentiem ir vienādi.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5. Izsoles norises laiks un vieta: </w:t>
      </w:r>
    </w:p>
    <w:p w:rsidR="004A68EA" w:rsidRPr="00EE2B7C" w:rsidRDefault="004A68EA" w:rsidP="004A68EA">
      <w:pPr>
        <w:pStyle w:val="NoSpacing"/>
        <w:jc w:val="both"/>
        <w:rPr>
          <w:rFonts w:ascii="Times New Roman" w:hAnsi="Times New Roman" w:cs="Times New Roman"/>
          <w:sz w:val="24"/>
          <w:szCs w:val="24"/>
        </w:rPr>
      </w:pPr>
      <w:r w:rsidRPr="00EE2B7C">
        <w:rPr>
          <w:rFonts w:ascii="Times New Roman" w:hAnsi="Times New Roman" w:cs="Times New Roman"/>
          <w:sz w:val="24"/>
          <w:szCs w:val="24"/>
        </w:rPr>
        <w:t>20__. gada _______________, plkst.________, _____________________________________</w:t>
      </w:r>
    </w:p>
    <w:p w:rsidR="004A68EA" w:rsidRPr="00EE2B7C" w:rsidRDefault="004A68EA" w:rsidP="004A68EA">
      <w:pPr>
        <w:spacing w:after="0" w:line="240" w:lineRule="auto"/>
        <w:jc w:val="both"/>
        <w:rPr>
          <w:rFonts w:ascii="Times New Roman" w:hAnsi="Times New Roman" w:cs="Times New Roman"/>
          <w:sz w:val="24"/>
          <w:szCs w:val="24"/>
        </w:rPr>
      </w:pP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6. Izsoles izziņošana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Informācija par izsoli ne vēlāk ka piecas darbdienas pirms izsoles tiek publicēta Alojas novada pašvaldības interneta mājas lapā un izvietota pašvaldības administratīvajā ēkā un attiecīgās pagasta pārvaldes, kuras teritorijā atrodas medību tiesību nomas zemesgabals, administratīvajā ēkā, kā arī rakstiski tiek paziņota pretendentiem.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7. Komisijas tiesības un pienākumi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7.1</w:t>
      </w:r>
      <w:r w:rsidRPr="00EE2B7C">
        <w:rPr>
          <w:rFonts w:ascii="Times New Roman" w:hAnsi="Times New Roman" w:cs="Times New Roman"/>
          <w:b/>
          <w:bCs/>
          <w:sz w:val="24"/>
          <w:szCs w:val="24"/>
        </w:rPr>
        <w:t xml:space="preserve">. Komisijas tiesības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7.1.1. Pieprasīt papildus informāciju no pretendentiem, kas piedalās izsolē;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7.1.2. Pieaicināt komisijas darbā speciālistus vai ekspertus ar padomdevēja tiesībām;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7.1.3. Veikt citas darbības, kuras paredzētas nolikumā.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7.2</w:t>
      </w:r>
      <w:r w:rsidRPr="00EE2B7C">
        <w:rPr>
          <w:rFonts w:ascii="Times New Roman" w:hAnsi="Times New Roman" w:cs="Times New Roman"/>
          <w:b/>
          <w:bCs/>
          <w:sz w:val="24"/>
          <w:szCs w:val="24"/>
        </w:rPr>
        <w:t xml:space="preserve">. Komisijas pienākumi: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lastRenderedPageBreak/>
        <w:t xml:space="preserve">7.2.1. Rīkot izsoli, ievērojot šī nolikuma noteikumus.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7.2.2. Informēt pretendentus par izsoles rezultātiem.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8. Pretendentu tiesības un pienākumi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8.1. Pretendentiem ir tiesības pirms izsoles iepazīties ar medību objektiem dabā.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8.2. Pretendenta pienākums ir, iesniedzot dokumentus un piedaloties izsolē, ievērot šī nolikuma prasības.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9. Pretendentu izvērtēšana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9.1. Līdz izsoles sākumam Komisija izvērtē pretendentu atbilstību šī nolikuma prasībām.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9.2. Izsolē nedrīkst piedalīties pretendenti, kuri nav nokārtojuši finansiālas saistības ar Pašvaldību par medību tiesību nomu un/vai nav iesnieguši visus nolikuma 4.punktā minētos dokumentus un līdz izsoles dienai nav samaksājuši  14.punktā noteikto izsoles dalības maksu</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9.3. Pretendenti, kuri atbilst šī nolikuma prasībām tiek reģistrēti kā medību nomas tiesību pretendenti.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9.5. Pēc pretendentu izvērtēšanas Komisija sastāda izsoles dalībnieku, turpmāk tekstā „Nomas tiesību pretendenti”, sarakstu.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b/>
          <w:bCs/>
          <w:sz w:val="24"/>
          <w:szCs w:val="24"/>
        </w:rPr>
        <w:t xml:space="preserve">10. Izsoles norise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 Komisijas priekšsēdētājs paziņo komisijas sastāvu.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10.2. Nomas tiesību pretendentiem izsniedz reģistrācijas kartīti ar numuru, kas atbilst nomas tiesību pretendentu sarakstā norādītajam kārtas numuram.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10.3. Personām, kuras vēlas vērot izsoli, bet nav izsoles dalībnieki, nav tiesības iejaukties izsolē vai kā citādi traucēt, vai ietekmēt izsoles gaitu. Personas, kuras neievēro noteikto kārtību, tiek izraidītas no zāles.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10.4. Izsole notiek mutiski.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10.5. Izsolē tiesības noslēgt līgumu par medību tiesību nomu tiek solīta ar augšupejošu cenu, izsoles solis ir EUR 0,05 ( 0,05  eiro/ha nomas maksa gadā).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10.6. Izsolāmo objektu nomas maksas sākumcena ir EUR 0,40 bez PVN par hektāru.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10.7. Izsoles vadītājs paziņo izsoles sākumcenu un izsoles soli, par kādu paaugstināma medību tiesību nomas maksa un iesāk solīšanas procesu ar jautājumu “Kurš sola sākumcenu?”.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10.8. Solīšanas gaitā izsoles dalībnieki paceļ savu reģistrācijas kartīti, kas nozīmē, ka Nomas tiesību pretendents pārsola iepriekšējo summu par izsoles soli. Izsoles vadītājs nosauc solītāja reģistrācijas numuru un nosolīto summu.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10.9. Ja neviens no Nomas tiesību pretendentiem augstāku nomas maksu vairs nepiedāvā, izsoles vadītājs trīs reizes atkārto pēdējo augstāko summu un fiksē to ar āmura piesitienu.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10.10. Pēc āmura trešā piesitiena tiesības noslēgt līgumu par medību tiesību nomu uzskatāmas par nosolītām. Izsoles vadītājs nosauc visaugstāko nosolīto nomas maksu un paziņo Nomas tiesību pretendentu, kas to nosolījis un ieguvis tiesības slēgt nomas līgumu.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10.11. Katrs Nomas tiesību pretendents apstiprina ar savu parakstu izsoles protokolā savu pēdējo solīto cenu.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10.12. Ja Nomas tiesību pretendents, kurš nosolījis augstāko maksājuma summu, atsakās parakstīties protokolā, tas zaudē tiesības slēgt medību tiesību nomas līgumu un turpmākajā izsolē nepiedalās. Šādā gadījumā tiesības uz izsolāmo objektu iegūst Nomas tiesību pretendents, kurš solījis nākamo augstāko cenu.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10.13. Ja izsolei piesakās tikai viens Nomas tiesību pretendents, tiek slēgts līgums bez izsoles .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lastRenderedPageBreak/>
        <w:t xml:space="preserve">10.14. Ja izsolei piesakās vairāki Nomas tiesību pretendenti un neviens Nomas tiesību pretendents nepārsola izsoles sākumcenu, izsoli atzīst par nenotikušu un rīko otro izsoli ar augšupejošu soli.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10.15. Komisija apstiprina izsoles rezultātus un divu darbdienu laikā pēc izsoles rezultātu paziņošanas publicē izsoles rezultātus pašvaldības mājas lapā internetā.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10.16.  Nomas tiesību pretendents septiņu darbdienu laikā pēc izsoles rezultātu apstiprināšanas  paraksta nomas līgumu vai rakstiski paziņo par atteikumu slēgt nomas līgumu. Ja iepriekš minētajā termiņā pretendents līgumu neparaksta vai iesniedz attiecīgu atteikumu, ir uzskatāms, ka nomas tiesību pretendents no līguma slēgšanas ir atteicies.</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10.17. Ja nomas tiesību pretendents, kurš nosolīja augstāko nomas maksu, atsakās slēgt līgumu, komisija secīgi piedāvā nomas līgumu slēgt tam, kurš nosolīja nākamo  augstāko nomas maksu uz kuru   nākamajam nomas tiesību pretendentam jāatbild   divu nedēļu laikā pēc piedāvājuma saņemšanas dienas un septiņu darbdienu laikā pēc atbildes sniegšanas dienas jānoslēdz medību tiesību nomas līgums. Komisija ne vēlāk kā divu darbdienu laikā pēc nomas līguma parakstīšanas publicē attiecīgu informāciju pašvaldības mājas lapā internetā.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10.18. Pašvaldības vārdā medību tiesību nomas līgumu (pielikums Nr. 2) slēdz Alojas novada pašvaldības domes priekšsēdētājs. </w:t>
      </w:r>
    </w:p>
    <w:p w:rsidR="004A68EA" w:rsidRPr="00EE2B7C" w:rsidRDefault="004A68EA" w:rsidP="004A68EA">
      <w:pPr>
        <w:spacing w:after="0" w:line="240" w:lineRule="auto"/>
        <w:jc w:val="both"/>
        <w:rPr>
          <w:rFonts w:ascii="Times New Roman" w:hAnsi="Times New Roman" w:cs="Times New Roman"/>
          <w:sz w:val="24"/>
          <w:szCs w:val="24"/>
        </w:rPr>
      </w:pPr>
      <w:r w:rsidRPr="00EE2B7C">
        <w:rPr>
          <w:rFonts w:ascii="Times New Roman" w:hAnsi="Times New Roman" w:cs="Times New Roman"/>
          <w:sz w:val="24"/>
          <w:szCs w:val="24"/>
        </w:rPr>
        <w:t xml:space="preserve"> 10.19. Sūdzību par Komisijas darbībām var iesniegt Alojas novada domes priekšsēdētājam. </w:t>
      </w:r>
    </w:p>
    <w:p w:rsidR="004A68EA" w:rsidRPr="00EE2B7C" w:rsidRDefault="004A68EA" w:rsidP="004A68EA">
      <w:pPr>
        <w:spacing w:after="0" w:line="240" w:lineRule="auto"/>
        <w:jc w:val="both"/>
        <w:rPr>
          <w:rFonts w:ascii="Times New Roman" w:hAnsi="Times New Roman" w:cs="Times New Roman"/>
          <w:sz w:val="24"/>
          <w:szCs w:val="24"/>
        </w:rPr>
      </w:pPr>
    </w:p>
    <w:p w:rsidR="004A68EA" w:rsidRDefault="004A68EA" w:rsidP="004A68EA">
      <w:pPr>
        <w:spacing w:after="0" w:line="240" w:lineRule="auto"/>
        <w:jc w:val="both"/>
        <w:rPr>
          <w:rFonts w:ascii="Times New Roman" w:hAnsi="Times New Roman" w:cs="Times New Roman"/>
          <w:sz w:val="24"/>
          <w:szCs w:val="24"/>
        </w:rPr>
      </w:pPr>
    </w:p>
    <w:p w:rsidR="004A68EA" w:rsidRDefault="004A68EA" w:rsidP="004A68EA">
      <w:pPr>
        <w:spacing w:after="0" w:line="240" w:lineRule="auto"/>
        <w:jc w:val="both"/>
        <w:rPr>
          <w:rFonts w:ascii="Times New Roman" w:hAnsi="Times New Roman" w:cs="Times New Roman"/>
          <w:sz w:val="24"/>
          <w:szCs w:val="24"/>
        </w:rPr>
      </w:pPr>
    </w:p>
    <w:p w:rsidR="004A68EA" w:rsidRDefault="004A68EA" w:rsidP="004A68EA">
      <w:pPr>
        <w:spacing w:after="0" w:line="240" w:lineRule="auto"/>
        <w:jc w:val="both"/>
        <w:rPr>
          <w:rFonts w:ascii="Times New Roman" w:hAnsi="Times New Roman" w:cs="Times New Roman"/>
          <w:sz w:val="24"/>
          <w:szCs w:val="24"/>
        </w:rPr>
      </w:pPr>
    </w:p>
    <w:p w:rsidR="004A68EA" w:rsidRDefault="004A68EA" w:rsidP="004A68EA">
      <w:pPr>
        <w:spacing w:after="0" w:line="240" w:lineRule="auto"/>
        <w:jc w:val="both"/>
        <w:rPr>
          <w:rFonts w:ascii="Times New Roman" w:hAnsi="Times New Roman" w:cs="Times New Roman"/>
          <w:sz w:val="24"/>
          <w:szCs w:val="24"/>
        </w:rPr>
      </w:pPr>
    </w:p>
    <w:p w:rsidR="004A68EA" w:rsidRPr="00EE2B7C" w:rsidRDefault="004A68EA" w:rsidP="004A68EA">
      <w:pPr>
        <w:spacing w:after="0" w:line="240" w:lineRule="auto"/>
        <w:jc w:val="both"/>
        <w:rPr>
          <w:rFonts w:ascii="Times New Roman" w:hAnsi="Times New Roman" w:cs="Times New Roman"/>
        </w:rPr>
      </w:pPr>
      <w:r>
        <w:rPr>
          <w:rFonts w:ascii="Times New Roman" w:hAnsi="Times New Roman" w:cs="Times New Roman"/>
          <w:sz w:val="24"/>
          <w:szCs w:val="24"/>
        </w:rPr>
        <w:tab/>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Valdis Bārda</w:t>
      </w:r>
    </w:p>
    <w:p w:rsidR="004A68EA" w:rsidRPr="00EE2B7C" w:rsidRDefault="004A68EA" w:rsidP="004A68EA">
      <w:pPr>
        <w:spacing w:after="0" w:line="240" w:lineRule="auto"/>
        <w:jc w:val="both"/>
        <w:rPr>
          <w:rFonts w:ascii="Times New Roman" w:hAnsi="Times New Roman" w:cs="Times New Roman"/>
        </w:rPr>
      </w:pPr>
    </w:p>
    <w:p w:rsidR="004A68EA" w:rsidRPr="00EE2B7C" w:rsidRDefault="004A68EA" w:rsidP="004A68EA">
      <w:pPr>
        <w:spacing w:after="0" w:line="240" w:lineRule="auto"/>
        <w:jc w:val="right"/>
        <w:rPr>
          <w:rFonts w:ascii="Times New Roman" w:hAnsi="Times New Roman" w:cs="Times New Roman"/>
        </w:rPr>
      </w:pPr>
    </w:p>
    <w:p w:rsidR="008D4F60" w:rsidRDefault="008D4F60">
      <w:bookmarkStart w:id="0" w:name="_GoBack"/>
      <w:bookmarkEnd w:id="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EA"/>
    <w:rsid w:val="004A68EA"/>
    <w:rsid w:val="008D4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E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A68EA"/>
    <w:rPr>
      <w:rFonts w:asciiTheme="minorHAnsi" w:hAnsiTheme="minorHAnsi"/>
      <w:sz w:val="22"/>
    </w:rPr>
  </w:style>
  <w:style w:type="character" w:customStyle="1" w:styleId="NoSpacingChar">
    <w:name w:val="No Spacing Char"/>
    <w:basedOn w:val="DefaultParagraphFont"/>
    <w:link w:val="NoSpacing"/>
    <w:locked/>
    <w:rsid w:val="004A68EA"/>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E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A68EA"/>
    <w:rPr>
      <w:rFonts w:asciiTheme="minorHAnsi" w:hAnsiTheme="minorHAnsi"/>
      <w:sz w:val="22"/>
    </w:rPr>
  </w:style>
  <w:style w:type="character" w:customStyle="1" w:styleId="NoSpacingChar">
    <w:name w:val="No Spacing Char"/>
    <w:basedOn w:val="DefaultParagraphFont"/>
    <w:link w:val="NoSpacing"/>
    <w:locked/>
    <w:rsid w:val="004A68E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4312</Words>
  <Characters>2458</Characters>
  <Application>Microsoft Office Word</Application>
  <DocSecurity>0</DocSecurity>
  <Lines>20</Lines>
  <Paragraphs>13</Paragraphs>
  <ScaleCrop>false</ScaleCrop>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1</cp:revision>
  <dcterms:created xsi:type="dcterms:W3CDTF">2014-11-13T13:56:00Z</dcterms:created>
  <dcterms:modified xsi:type="dcterms:W3CDTF">2014-11-13T13:56:00Z</dcterms:modified>
</cp:coreProperties>
</file>