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109E" w14:textId="77777777" w:rsidR="00D51992" w:rsidRPr="009558DA" w:rsidRDefault="00D51992" w:rsidP="00D51992">
      <w:pPr>
        <w:pStyle w:val="Nosaukums"/>
        <w:widowControl/>
        <w:spacing w:before="60" w:after="60" w:line="240" w:lineRule="atLeast"/>
        <w:rPr>
          <w:rFonts w:ascii="Arial" w:hAnsi="Arial" w:cs="Arial"/>
          <w:caps w:val="0"/>
          <w:sz w:val="28"/>
        </w:rPr>
      </w:pPr>
      <w:bookmarkStart w:id="0" w:name="_GoBack"/>
      <w:bookmarkEnd w:id="0"/>
      <w:r w:rsidRPr="009558DA">
        <w:rPr>
          <w:rFonts w:ascii="Arial" w:hAnsi="Arial"/>
          <w:caps w:val="0"/>
          <w:sz w:val="28"/>
        </w:rPr>
        <w:t>201</w:t>
      </w:r>
      <w:r>
        <w:rPr>
          <w:rFonts w:ascii="Arial" w:hAnsi="Arial"/>
          <w:caps w:val="0"/>
          <w:sz w:val="28"/>
        </w:rPr>
        <w:t>8</w:t>
      </w:r>
      <w:r w:rsidRPr="009558DA">
        <w:rPr>
          <w:rFonts w:ascii="Arial" w:hAnsi="Arial"/>
          <w:caps w:val="0"/>
          <w:sz w:val="28"/>
        </w:rPr>
        <w:t xml:space="preserve">. GADA </w:t>
      </w:r>
    </w:p>
    <w:p w14:paraId="0E906A6C" w14:textId="77777777" w:rsidR="00D51992" w:rsidRPr="009558DA" w:rsidRDefault="00D51992" w:rsidP="00D51992">
      <w:pPr>
        <w:pStyle w:val="Nosaukums"/>
        <w:widowControl/>
        <w:spacing w:before="60" w:after="60" w:line="240" w:lineRule="atLeast"/>
        <w:rPr>
          <w:rFonts w:ascii="Arial" w:hAnsi="Arial"/>
          <w:caps w:val="0"/>
          <w:sz w:val="28"/>
        </w:rPr>
      </w:pPr>
      <w:r w:rsidRPr="009558DA">
        <w:rPr>
          <w:rFonts w:ascii="Arial" w:hAnsi="Arial"/>
          <w:caps w:val="0"/>
          <w:sz w:val="28"/>
        </w:rPr>
        <w:t>LABAS PRAKSES BALV</w:t>
      </w:r>
      <w:r>
        <w:rPr>
          <w:rFonts w:ascii="Arial" w:hAnsi="Arial"/>
          <w:caps w:val="0"/>
          <w:sz w:val="28"/>
        </w:rPr>
        <w:t>AS</w:t>
      </w:r>
      <w:r w:rsidRPr="009558DA">
        <w:rPr>
          <w:rFonts w:ascii="Arial" w:hAnsi="Arial"/>
          <w:caps w:val="0"/>
          <w:sz w:val="28"/>
        </w:rPr>
        <w:t xml:space="preserve"> KONKURSA</w:t>
      </w:r>
    </w:p>
    <w:p w14:paraId="554F6FB9" w14:textId="77777777" w:rsidR="00D51992" w:rsidRPr="009558DA" w:rsidRDefault="00D51992" w:rsidP="00D51992">
      <w:pPr>
        <w:pStyle w:val="Nosaukums"/>
        <w:widowControl/>
        <w:spacing w:before="60" w:after="60" w:line="240" w:lineRule="atLeast"/>
        <w:rPr>
          <w:rFonts w:ascii="Arial" w:hAnsi="Arial"/>
          <w:caps w:val="0"/>
        </w:rPr>
      </w:pPr>
      <w:r w:rsidRPr="009558DA">
        <w:rPr>
          <w:rFonts w:ascii="Arial" w:hAnsi="Arial"/>
          <w:caps w:val="0"/>
        </w:rPr>
        <w:t>“Zelta ķivere”</w:t>
      </w:r>
    </w:p>
    <w:p w14:paraId="637DF8C7" w14:textId="77777777" w:rsidR="00D51992" w:rsidRPr="009558DA" w:rsidRDefault="00D51992" w:rsidP="00D51992">
      <w:pPr>
        <w:pStyle w:val="Nosaukums"/>
        <w:widowControl/>
        <w:spacing w:before="60" w:after="60" w:line="240" w:lineRule="atLeast"/>
        <w:rPr>
          <w:rFonts w:ascii="Arial" w:hAnsi="Arial"/>
          <w:caps w:val="0"/>
          <w:sz w:val="24"/>
        </w:rPr>
      </w:pPr>
      <w:r w:rsidRPr="009558DA">
        <w:rPr>
          <w:rFonts w:ascii="Arial" w:hAnsi="Arial"/>
          <w:caps w:val="0"/>
          <w:sz w:val="24"/>
        </w:rPr>
        <w:t>nolikums</w:t>
      </w:r>
    </w:p>
    <w:p w14:paraId="72BDCBB2" w14:textId="77777777" w:rsidR="00D51992" w:rsidRPr="00844FD9" w:rsidRDefault="00D51992" w:rsidP="00D51992">
      <w:pPr>
        <w:pStyle w:val="Virsraksts2"/>
        <w:widowControl/>
        <w:numPr>
          <w:ilvl w:val="0"/>
          <w:numId w:val="0"/>
        </w:numPr>
        <w:ind w:left="576" w:hanging="576"/>
        <w:rPr>
          <w:rFonts w:ascii="Arial" w:hAnsi="Arial" w:cs="Arial"/>
        </w:rPr>
      </w:pPr>
    </w:p>
    <w:p w14:paraId="763C70F5" w14:textId="77777777" w:rsidR="00D51992" w:rsidRPr="00DB3ADB" w:rsidRDefault="00D51992" w:rsidP="00D51992">
      <w:pPr>
        <w:pStyle w:val="Virsraksts2"/>
        <w:widowControl/>
        <w:numPr>
          <w:ilvl w:val="0"/>
          <w:numId w:val="0"/>
        </w:numPr>
        <w:spacing w:before="120" w:after="240"/>
        <w:ind w:left="578" w:hanging="578"/>
        <w:rPr>
          <w:rFonts w:ascii="Arial" w:hAnsi="Arial" w:cs="Arial"/>
        </w:rPr>
      </w:pPr>
      <w:r>
        <w:rPr>
          <w:rFonts w:ascii="Arial" w:hAnsi="Arial"/>
        </w:rPr>
        <w:t>Pamatinformācija</w:t>
      </w:r>
    </w:p>
    <w:p w14:paraId="07C66C9B" w14:textId="0575B5A4" w:rsidR="00D51992" w:rsidRPr="00BF096B" w:rsidRDefault="00D51992" w:rsidP="00E96612">
      <w:pPr>
        <w:pStyle w:val="Default"/>
        <w:jc w:val="both"/>
        <w:rPr>
          <w:rFonts w:ascii="Arial" w:hAnsi="Arial" w:cs="Arial"/>
          <w:sz w:val="22"/>
        </w:rPr>
      </w:pPr>
      <w:r w:rsidRPr="00BF096B">
        <w:rPr>
          <w:rFonts w:ascii="Arial" w:hAnsi="Arial"/>
          <w:sz w:val="22"/>
          <w:szCs w:val="20"/>
          <w:lang w:eastAsia="x-none"/>
        </w:rPr>
        <w:t>Katru otro gadu Eiropas Darba drošības un veselības aizsardzības aģentūra (</w:t>
      </w:r>
      <w:r w:rsidRPr="00BF096B">
        <w:rPr>
          <w:rFonts w:ascii="Arial" w:hAnsi="Arial"/>
          <w:i/>
          <w:sz w:val="22"/>
          <w:szCs w:val="20"/>
          <w:lang w:eastAsia="x-none"/>
        </w:rPr>
        <w:t>EU-OSHA</w:t>
      </w:r>
      <w:r w:rsidRPr="00BF096B">
        <w:rPr>
          <w:rFonts w:ascii="Arial" w:hAnsi="Arial"/>
          <w:sz w:val="22"/>
          <w:szCs w:val="20"/>
          <w:lang w:eastAsia="x-none"/>
        </w:rPr>
        <w:t xml:space="preserve">) sadarbībā ar dalībvalstīm un Eiropas Savienības prezidentūru organizē Eiropas Labas prakses balvu. </w:t>
      </w:r>
      <w:r w:rsidRPr="00BF096B">
        <w:rPr>
          <w:rFonts w:ascii="Arial" w:hAnsi="Arial" w:cs="Arial"/>
          <w:sz w:val="22"/>
        </w:rPr>
        <w:t xml:space="preserve">2018.gadā </w:t>
      </w:r>
      <w:r w:rsidR="00E96612" w:rsidRPr="00BF096B">
        <w:rPr>
          <w:rFonts w:ascii="Arial" w:hAnsi="Arial" w:cs="Arial"/>
          <w:sz w:val="22"/>
        </w:rPr>
        <w:t>Eiropas informatīvās kampaņas “</w:t>
      </w:r>
      <w:r w:rsidR="00E96612" w:rsidRPr="00BF096B">
        <w:rPr>
          <w:rFonts w:ascii="Arial" w:hAnsi="Arial"/>
          <w:sz w:val="22"/>
          <w:szCs w:val="20"/>
          <w:lang w:eastAsia="x-none"/>
        </w:rPr>
        <w:t>Turi grožos bīstamās vielas” labas prakses</w:t>
      </w:r>
      <w:r w:rsidR="00E96612" w:rsidRPr="00BF096B">
        <w:rPr>
          <w:rFonts w:ascii="Myriad Pro Black" w:hAnsi="Myriad Pro Black" w:cs="Times New Roman"/>
          <w:b/>
          <w:bCs/>
          <w:sz w:val="70"/>
          <w:szCs w:val="72"/>
        </w:rPr>
        <w:t xml:space="preserve"> </w:t>
      </w:r>
      <w:r w:rsidRPr="00BF096B">
        <w:rPr>
          <w:rFonts w:ascii="Arial" w:hAnsi="Arial" w:cs="Arial"/>
          <w:sz w:val="22"/>
        </w:rPr>
        <w:t>konkursa laikā tiks meklēti labas prakses piemēri, kas</w:t>
      </w:r>
      <w:r w:rsidR="00DE1D3E" w:rsidRPr="00BF096B">
        <w:rPr>
          <w:rFonts w:ascii="Arial" w:hAnsi="Arial" w:cs="Arial"/>
          <w:sz w:val="22"/>
        </w:rPr>
        <w:t xml:space="preserve"> saistīti ar </w:t>
      </w:r>
      <w:r w:rsidR="00BF096B" w:rsidRPr="00BF096B">
        <w:rPr>
          <w:rFonts w:ascii="Arial" w:hAnsi="Arial" w:cs="Arial"/>
          <w:sz w:val="22"/>
        </w:rPr>
        <w:t xml:space="preserve">darba vietās esošo </w:t>
      </w:r>
      <w:r w:rsidR="00DE1D3E" w:rsidRPr="00BF096B">
        <w:rPr>
          <w:rFonts w:ascii="Arial" w:hAnsi="Arial" w:cs="Arial"/>
          <w:sz w:val="22"/>
        </w:rPr>
        <w:t xml:space="preserve">bīstamo vielu saistīto risku novēršanu (konkursa ietvaros ar bīstamajām vielām saprot ķīmiskās vielas, ķīmisko vielu maisījumus, </w:t>
      </w:r>
      <w:r w:rsidR="002E48B2">
        <w:rPr>
          <w:rFonts w:ascii="Arial" w:hAnsi="Arial" w:cs="Arial"/>
          <w:sz w:val="22"/>
        </w:rPr>
        <w:t xml:space="preserve">kancerogēnās vielas, </w:t>
      </w:r>
      <w:r w:rsidR="00DE1D3E" w:rsidRPr="00BF096B">
        <w:rPr>
          <w:rFonts w:ascii="Arial" w:hAnsi="Arial" w:cs="Arial"/>
          <w:sz w:val="22"/>
        </w:rPr>
        <w:t xml:space="preserve">putekļus u.c. vielas, kas var kaitīgi iedarboties uz </w:t>
      </w:r>
      <w:r w:rsidR="00FD5D40">
        <w:rPr>
          <w:rFonts w:ascii="Arial" w:hAnsi="Arial" w:cs="Arial"/>
          <w:sz w:val="22"/>
        </w:rPr>
        <w:t>nodarbināto</w:t>
      </w:r>
      <w:r w:rsidR="00FD5D40" w:rsidRPr="00BF096B">
        <w:rPr>
          <w:rFonts w:ascii="Arial" w:hAnsi="Arial" w:cs="Arial"/>
          <w:sz w:val="22"/>
        </w:rPr>
        <w:t xml:space="preserve"> </w:t>
      </w:r>
      <w:r w:rsidR="00DE1D3E" w:rsidRPr="00BF096B">
        <w:rPr>
          <w:rFonts w:ascii="Arial" w:hAnsi="Arial" w:cs="Arial"/>
          <w:sz w:val="22"/>
        </w:rPr>
        <w:t>veselību</w:t>
      </w:r>
      <w:r w:rsidR="00BF096B" w:rsidRPr="00BF096B">
        <w:rPr>
          <w:rFonts w:ascii="Arial" w:hAnsi="Arial" w:cs="Arial"/>
          <w:sz w:val="22"/>
        </w:rPr>
        <w:t>)</w:t>
      </w:r>
      <w:r w:rsidRPr="00BF096B">
        <w:rPr>
          <w:rFonts w:ascii="Arial" w:hAnsi="Arial" w:cs="Arial"/>
          <w:sz w:val="22"/>
        </w:rPr>
        <w:t>.</w:t>
      </w:r>
    </w:p>
    <w:p w14:paraId="624124B0" w14:textId="77777777" w:rsidR="00D51992" w:rsidRPr="00356AD3" w:rsidRDefault="00D51992" w:rsidP="00D51992">
      <w:pPr>
        <w:jc w:val="both"/>
        <w:rPr>
          <w:rFonts w:ascii="Arial" w:hAnsi="Arial" w:cs="Arial"/>
        </w:rPr>
      </w:pPr>
    </w:p>
    <w:p w14:paraId="78295E7C" w14:textId="77777777" w:rsidR="00D51992" w:rsidRPr="00DB3ADB" w:rsidRDefault="00D51992" w:rsidP="00D51992">
      <w:pPr>
        <w:pStyle w:val="Virsraksts2"/>
        <w:widowControl/>
        <w:numPr>
          <w:ilvl w:val="0"/>
          <w:numId w:val="0"/>
        </w:numPr>
        <w:spacing w:before="240" w:after="240"/>
        <w:ind w:left="578" w:hanging="578"/>
        <w:rPr>
          <w:rFonts w:ascii="Arial" w:hAnsi="Arial" w:cs="Arial"/>
          <w:sz w:val="20"/>
        </w:rPr>
      </w:pPr>
      <w:r>
        <w:rPr>
          <w:rFonts w:ascii="Arial" w:hAnsi="Arial"/>
        </w:rPr>
        <w:t>Mērķi un uzdevumi</w:t>
      </w:r>
    </w:p>
    <w:p w14:paraId="661AA020" w14:textId="77777777" w:rsidR="00D51992" w:rsidRPr="00DB3ADB" w:rsidRDefault="00D51992" w:rsidP="00D51992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</w:rPr>
      </w:pPr>
      <w:r>
        <w:rPr>
          <w:rFonts w:ascii="Arial" w:hAnsi="Arial"/>
        </w:rPr>
        <w:t>Drošu un veselībai nekaitīgu darbavietu labas prakses balvu konkursa nolikuma mērķi ir:</w:t>
      </w:r>
    </w:p>
    <w:p w14:paraId="267DC6D1" w14:textId="77777777" w:rsidR="00D51992" w:rsidRDefault="00D51992" w:rsidP="00D51992">
      <w:pPr>
        <w:pStyle w:val="Bulletedlist"/>
        <w:jc w:val="both"/>
        <w:rPr>
          <w:rFonts w:ascii="Arial" w:hAnsi="Arial"/>
        </w:rPr>
      </w:pPr>
      <w:r>
        <w:rPr>
          <w:rFonts w:ascii="Arial" w:hAnsi="Arial"/>
        </w:rPr>
        <w:t xml:space="preserve">atlasīt labas prakses piemērus, kā </w:t>
      </w:r>
      <w:r w:rsidR="006136E0">
        <w:rPr>
          <w:rFonts w:ascii="Arial" w:hAnsi="Arial"/>
        </w:rPr>
        <w:t xml:space="preserve">novērst vai </w:t>
      </w:r>
      <w:r w:rsidR="00DE1D3E">
        <w:rPr>
          <w:rFonts w:ascii="Arial" w:hAnsi="Arial"/>
        </w:rPr>
        <w:t>samazināt bīstamo vielu ietekmi uz darbinieku drošību un veselību</w:t>
      </w:r>
      <w:r>
        <w:rPr>
          <w:rFonts w:ascii="Arial" w:hAnsi="Arial"/>
        </w:rPr>
        <w:t>;</w:t>
      </w:r>
    </w:p>
    <w:p w14:paraId="4240F593" w14:textId="77777777" w:rsidR="00D51992" w:rsidRPr="002E1417" w:rsidRDefault="00D51992" w:rsidP="00D51992">
      <w:pPr>
        <w:pStyle w:val="Bulletedlist"/>
        <w:jc w:val="both"/>
        <w:rPr>
          <w:rFonts w:ascii="Arial" w:hAnsi="Arial"/>
        </w:rPr>
      </w:pPr>
      <w:r>
        <w:rPr>
          <w:rFonts w:ascii="Arial" w:hAnsi="Arial"/>
        </w:rPr>
        <w:t xml:space="preserve">popularizēt </w:t>
      </w:r>
      <w:r w:rsidR="00C52D39">
        <w:rPr>
          <w:rFonts w:ascii="Arial" w:hAnsi="Arial"/>
        </w:rPr>
        <w:t>bīstamo vielu aizstāšanu</w:t>
      </w:r>
      <w:r w:rsidR="006136E0">
        <w:rPr>
          <w:rFonts w:ascii="Arial" w:hAnsi="Arial"/>
        </w:rPr>
        <w:t xml:space="preserve"> ar mazāk bīstamām</w:t>
      </w:r>
      <w:r w:rsidR="00C52D39">
        <w:rPr>
          <w:rFonts w:ascii="Arial" w:hAnsi="Arial"/>
        </w:rPr>
        <w:t xml:space="preserve">, kā arī </w:t>
      </w:r>
      <w:r w:rsidR="00DE1D3E">
        <w:rPr>
          <w:rFonts w:ascii="Arial" w:hAnsi="Arial"/>
        </w:rPr>
        <w:t>tehniskos un organizatoriskos preventīvos pasākumus</w:t>
      </w:r>
      <w:r>
        <w:rPr>
          <w:rFonts w:ascii="Arial" w:hAnsi="Arial"/>
        </w:rPr>
        <w:t>;</w:t>
      </w:r>
    </w:p>
    <w:p w14:paraId="5119E457" w14:textId="77777777" w:rsidR="00D51992" w:rsidRPr="002E1417" w:rsidRDefault="00D51992" w:rsidP="00D51992">
      <w:pPr>
        <w:pStyle w:val="Bulletedlist"/>
        <w:rPr>
          <w:rFonts w:ascii="Arial" w:hAnsi="Arial"/>
        </w:rPr>
      </w:pPr>
      <w:r>
        <w:rPr>
          <w:rFonts w:ascii="Arial" w:hAnsi="Arial"/>
        </w:rPr>
        <w:t xml:space="preserve">dalīties ar </w:t>
      </w:r>
      <w:r w:rsidRPr="002E1417">
        <w:rPr>
          <w:rFonts w:ascii="Arial" w:hAnsi="Arial"/>
        </w:rPr>
        <w:t>praktisk</w:t>
      </w:r>
      <w:r>
        <w:rPr>
          <w:rFonts w:ascii="Arial" w:hAnsi="Arial"/>
        </w:rPr>
        <w:t>iem padomiem</w:t>
      </w:r>
      <w:r w:rsidRPr="002E1417">
        <w:rPr>
          <w:rFonts w:ascii="Arial" w:hAnsi="Arial"/>
        </w:rPr>
        <w:t>, lai citi uzņēmumi var smeltie</w:t>
      </w:r>
      <w:r>
        <w:rPr>
          <w:rFonts w:ascii="Arial" w:hAnsi="Arial"/>
        </w:rPr>
        <w:t>s idejas un pārņemt labo praksi;</w:t>
      </w:r>
    </w:p>
    <w:p w14:paraId="6959B292" w14:textId="77777777" w:rsidR="00D51992" w:rsidRDefault="00D51992" w:rsidP="00D51992">
      <w:pPr>
        <w:pStyle w:val="Bulletedlist"/>
        <w:rPr>
          <w:rFonts w:ascii="Arial" w:hAnsi="Arial"/>
        </w:rPr>
      </w:pPr>
      <w:r w:rsidRPr="002E1417">
        <w:rPr>
          <w:rFonts w:ascii="Arial" w:hAnsi="Arial"/>
        </w:rPr>
        <w:t xml:space="preserve">atbalstīt un popularizēt preventīvu kultūru darba aizsardzības </w:t>
      </w:r>
      <w:r>
        <w:rPr>
          <w:rFonts w:ascii="Arial" w:hAnsi="Arial"/>
        </w:rPr>
        <w:t xml:space="preserve">un darba organizācijas </w:t>
      </w:r>
      <w:r w:rsidRPr="002E1417">
        <w:rPr>
          <w:rFonts w:ascii="Arial" w:hAnsi="Arial"/>
        </w:rPr>
        <w:t>jomā, parādīt preventīvas kultūras</w:t>
      </w:r>
      <w:r>
        <w:rPr>
          <w:rFonts w:ascii="Arial" w:hAnsi="Arial"/>
        </w:rPr>
        <w:t xml:space="preserve"> priekšrocības.</w:t>
      </w:r>
    </w:p>
    <w:p w14:paraId="31248A7E" w14:textId="77777777" w:rsidR="00D51992" w:rsidRPr="002E1417" w:rsidRDefault="00D51992" w:rsidP="00D51992">
      <w:pPr>
        <w:pStyle w:val="Bulletedlist"/>
        <w:numPr>
          <w:ilvl w:val="0"/>
          <w:numId w:val="0"/>
        </w:numPr>
        <w:ind w:left="360"/>
        <w:rPr>
          <w:rFonts w:ascii="Arial" w:hAnsi="Arial"/>
        </w:rPr>
      </w:pPr>
    </w:p>
    <w:p w14:paraId="61E1DC7D" w14:textId="77777777" w:rsidR="00D51992" w:rsidRDefault="00D51992" w:rsidP="00D51992">
      <w:pPr>
        <w:spacing w:before="60" w:after="0" w:line="240" w:lineRule="auto"/>
        <w:ind w:right="357"/>
        <w:jc w:val="both"/>
        <w:rPr>
          <w:rFonts w:ascii="Arial" w:hAnsi="Arial"/>
        </w:rPr>
      </w:pPr>
      <w:r>
        <w:rPr>
          <w:rFonts w:ascii="Arial" w:hAnsi="Arial"/>
        </w:rPr>
        <w:t>Labas prakses balvu konkursa mērķis 201</w:t>
      </w:r>
      <w:r w:rsidR="00DE1D3E">
        <w:rPr>
          <w:rFonts w:ascii="Arial" w:hAnsi="Arial"/>
        </w:rPr>
        <w:t>8</w:t>
      </w:r>
      <w:r>
        <w:rPr>
          <w:rFonts w:ascii="Arial" w:hAnsi="Arial"/>
        </w:rPr>
        <w:t xml:space="preserve">. gadā ir </w:t>
      </w:r>
    </w:p>
    <w:p w14:paraId="30D483A6" w14:textId="77777777" w:rsidR="00D51992" w:rsidRPr="00251412" w:rsidRDefault="00D51992" w:rsidP="00D51992">
      <w:pPr>
        <w:spacing w:before="60" w:after="0" w:line="240" w:lineRule="auto"/>
        <w:ind w:right="357"/>
        <w:jc w:val="both"/>
        <w:rPr>
          <w:rFonts w:ascii="Arial" w:hAnsi="Arial" w:cs="Arial"/>
          <w:sz w:val="12"/>
        </w:rPr>
      </w:pPr>
    </w:p>
    <w:p w14:paraId="63CB41C8" w14:textId="77777777" w:rsidR="00E96612" w:rsidRPr="00E96612" w:rsidRDefault="00E96612" w:rsidP="00E96612">
      <w:pPr>
        <w:pStyle w:val="Nosaukums"/>
        <w:widowControl/>
        <w:spacing w:before="60" w:after="60" w:line="240" w:lineRule="atLeast"/>
        <w:rPr>
          <w:rFonts w:ascii="Arial" w:hAnsi="Arial"/>
          <w:b w:val="0"/>
          <w:i/>
          <w:caps w:val="0"/>
          <w:sz w:val="24"/>
        </w:rPr>
      </w:pPr>
      <w:r w:rsidRPr="00E96612">
        <w:rPr>
          <w:rFonts w:ascii="Arial" w:hAnsi="Arial"/>
          <w:b w:val="0"/>
          <w:i/>
          <w:caps w:val="0"/>
          <w:sz w:val="24"/>
        </w:rPr>
        <w:t xml:space="preserve">uzskatāmi parādīt labas darba aizsardzības sistēmas priekšrocības, sniegt iespēju uzņēmumiem apmainīties ar labu praksi un godināt uzņēmumus, kas </w:t>
      </w:r>
      <w:r w:rsidRPr="00BF096B">
        <w:rPr>
          <w:rFonts w:ascii="Arial" w:hAnsi="Arial"/>
          <w:i/>
          <w:caps w:val="0"/>
          <w:sz w:val="24"/>
        </w:rPr>
        <w:t>aktīvi</w:t>
      </w:r>
      <w:r w:rsidR="006136E0">
        <w:rPr>
          <w:rFonts w:ascii="Arial" w:hAnsi="Arial"/>
          <w:i/>
          <w:caps w:val="0"/>
          <w:sz w:val="24"/>
        </w:rPr>
        <w:t xml:space="preserve"> un efektīvi</w:t>
      </w:r>
      <w:r w:rsidRPr="00BF096B">
        <w:rPr>
          <w:rFonts w:ascii="Arial" w:hAnsi="Arial"/>
          <w:i/>
          <w:caps w:val="0"/>
          <w:sz w:val="24"/>
        </w:rPr>
        <w:t xml:space="preserve"> novērš bīstamo vielu radītos riskus darbavietās</w:t>
      </w:r>
      <w:r w:rsidRPr="00E96612">
        <w:rPr>
          <w:rFonts w:ascii="Arial" w:hAnsi="Arial"/>
          <w:b w:val="0"/>
          <w:i/>
          <w:caps w:val="0"/>
          <w:sz w:val="24"/>
        </w:rPr>
        <w:t>.</w:t>
      </w:r>
    </w:p>
    <w:p w14:paraId="07A784A1" w14:textId="77777777" w:rsidR="00D51992" w:rsidRPr="00DB3ADB" w:rsidRDefault="00D51992" w:rsidP="00D51992">
      <w:pPr>
        <w:pStyle w:val="Virsraksts2"/>
        <w:widowControl/>
        <w:numPr>
          <w:ilvl w:val="0"/>
          <w:numId w:val="0"/>
        </w:numPr>
        <w:spacing w:before="240" w:after="240"/>
        <w:ind w:left="578" w:hanging="578"/>
        <w:rPr>
          <w:rFonts w:ascii="Arial" w:hAnsi="Arial" w:cs="Arial"/>
        </w:rPr>
      </w:pPr>
      <w:r>
        <w:rPr>
          <w:rFonts w:ascii="Arial" w:hAnsi="Arial"/>
        </w:rPr>
        <w:t>Organizācija</w:t>
      </w:r>
    </w:p>
    <w:p w14:paraId="4097C857" w14:textId="77777777" w:rsidR="00D51992" w:rsidRDefault="00D51992" w:rsidP="00D51992">
      <w:pPr>
        <w:jc w:val="both"/>
        <w:rPr>
          <w:rFonts w:ascii="Arial" w:hAnsi="Arial"/>
          <w:snapToGrid w:val="0"/>
        </w:rPr>
      </w:pPr>
      <w:r>
        <w:rPr>
          <w:rFonts w:ascii="Arial" w:hAnsi="Arial" w:cs="Arial"/>
        </w:rPr>
        <w:t>Žūrijā būs Valsts darba inspekcijas, LR Labklājības ministrijas, Rīgas Stradiņa universitātes Darba drošības un vides veselības institūta, Latvijas Brīvo arodbiedrību savienības un Latvijas Darba devēju konfederācijas pārstāvji.</w:t>
      </w:r>
    </w:p>
    <w:p w14:paraId="19ED7FC2" w14:textId="77777777" w:rsidR="00D51992" w:rsidRPr="00F77EEA" w:rsidRDefault="00D51992" w:rsidP="00D51992">
      <w:pPr>
        <w:spacing w:before="60"/>
        <w:ind w:right="357"/>
        <w:jc w:val="both"/>
        <w:rPr>
          <w:rFonts w:ascii="Arial" w:hAnsi="Arial"/>
          <w:snapToGrid w:val="0"/>
        </w:rPr>
      </w:pPr>
      <w:r w:rsidRPr="00F77EEA">
        <w:rPr>
          <w:rFonts w:ascii="Arial" w:hAnsi="Arial"/>
          <w:snapToGrid w:val="0"/>
        </w:rPr>
        <w:t>Balva tiks pasniegta 2 grupās:</w:t>
      </w:r>
    </w:p>
    <w:p w14:paraId="474AFA43" w14:textId="77777777" w:rsidR="00D51992" w:rsidRPr="00F77EEA" w:rsidRDefault="00D51992" w:rsidP="00D51992">
      <w:pPr>
        <w:numPr>
          <w:ilvl w:val="0"/>
          <w:numId w:val="45"/>
        </w:numPr>
        <w:spacing w:before="60" w:after="0" w:line="240" w:lineRule="auto"/>
        <w:ind w:right="357"/>
        <w:jc w:val="both"/>
        <w:rPr>
          <w:rFonts w:ascii="Arial" w:hAnsi="Arial"/>
          <w:snapToGrid w:val="0"/>
        </w:rPr>
      </w:pPr>
      <w:r w:rsidRPr="00F77EEA">
        <w:rPr>
          <w:rFonts w:ascii="Arial" w:hAnsi="Arial"/>
          <w:snapToGrid w:val="0"/>
        </w:rPr>
        <w:t>uzņēmumiem, kuru darbinieku skaits ir l</w:t>
      </w:r>
      <w:r>
        <w:rPr>
          <w:rFonts w:ascii="Arial" w:hAnsi="Arial"/>
          <w:snapToGrid w:val="0"/>
        </w:rPr>
        <w:t>īdz 100</w:t>
      </w:r>
      <w:r w:rsidRPr="00F77EEA">
        <w:rPr>
          <w:rFonts w:ascii="Arial" w:hAnsi="Arial"/>
          <w:snapToGrid w:val="0"/>
        </w:rPr>
        <w:t>;</w:t>
      </w:r>
    </w:p>
    <w:p w14:paraId="226FAC71" w14:textId="77777777" w:rsidR="00D51992" w:rsidRPr="00F77EEA" w:rsidRDefault="00D51992" w:rsidP="00D51992">
      <w:pPr>
        <w:numPr>
          <w:ilvl w:val="0"/>
          <w:numId w:val="45"/>
        </w:numPr>
        <w:spacing w:before="60" w:after="0" w:line="240" w:lineRule="auto"/>
        <w:ind w:right="357"/>
        <w:jc w:val="both"/>
        <w:rPr>
          <w:rFonts w:ascii="Arial" w:hAnsi="Arial"/>
          <w:snapToGrid w:val="0"/>
        </w:rPr>
      </w:pPr>
      <w:r w:rsidRPr="00F77EEA">
        <w:rPr>
          <w:rFonts w:ascii="Arial" w:hAnsi="Arial"/>
          <w:snapToGrid w:val="0"/>
        </w:rPr>
        <w:t>uzņ</w:t>
      </w:r>
      <w:r>
        <w:rPr>
          <w:rFonts w:ascii="Arial" w:hAnsi="Arial"/>
          <w:snapToGrid w:val="0"/>
        </w:rPr>
        <w:t>ēmumiem, kuru darbinieku skaits ir 100 un vairāk.</w:t>
      </w:r>
    </w:p>
    <w:p w14:paraId="31372532" w14:textId="77777777" w:rsidR="00D51992" w:rsidRPr="00D16D0C" w:rsidRDefault="00D51992" w:rsidP="00D51992">
      <w:pPr>
        <w:pStyle w:val="Atpakaadreseuzaploksnes"/>
        <w:spacing w:before="60" w:after="60"/>
        <w:jc w:val="both"/>
        <w:rPr>
          <w:rFonts w:ascii="Arial" w:hAnsi="Arial" w:cs="Arial"/>
          <w:b/>
          <w:sz w:val="6"/>
          <w:szCs w:val="22"/>
          <w:lang w:val="lv-LV"/>
        </w:rPr>
      </w:pPr>
    </w:p>
    <w:p w14:paraId="2B9AC735" w14:textId="77777777" w:rsidR="00D51992" w:rsidRPr="00785660" w:rsidRDefault="00D51992" w:rsidP="00D51992">
      <w:pPr>
        <w:pStyle w:val="Virsraksts2"/>
        <w:widowControl/>
        <w:numPr>
          <w:ilvl w:val="0"/>
          <w:numId w:val="0"/>
        </w:numPr>
        <w:spacing w:before="240" w:after="240"/>
        <w:ind w:left="578" w:hanging="578"/>
        <w:rPr>
          <w:rFonts w:ascii="Arial" w:hAnsi="Arial"/>
        </w:rPr>
      </w:pPr>
      <w:r w:rsidRPr="00785660">
        <w:rPr>
          <w:rFonts w:ascii="Arial" w:hAnsi="Arial"/>
        </w:rPr>
        <w:lastRenderedPageBreak/>
        <w:t>Iesniegšana Latvijā</w:t>
      </w:r>
    </w:p>
    <w:p w14:paraId="6BD90023" w14:textId="77777777" w:rsidR="00D51992" w:rsidRDefault="00D51992" w:rsidP="00D51992">
      <w:pPr>
        <w:pStyle w:val="Atpakaadreseuzaploksnes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 w:rsidRPr="00196AE3">
        <w:rPr>
          <w:rFonts w:ascii="Arial" w:hAnsi="Arial" w:cs="Arial"/>
          <w:sz w:val="22"/>
          <w:szCs w:val="22"/>
          <w:lang w:val="lv-LV"/>
        </w:rPr>
        <w:t xml:space="preserve">Aizpildīta veidlapa, kā arī papildu informācija jāiesniedz elektroniski </w:t>
      </w:r>
      <w:r w:rsidRPr="00DB449C">
        <w:rPr>
          <w:rFonts w:ascii="Arial" w:hAnsi="Arial" w:cs="Arial"/>
          <w:sz w:val="22"/>
          <w:szCs w:val="22"/>
          <w:lang w:val="lv-LV"/>
        </w:rPr>
        <w:t xml:space="preserve">līdz </w:t>
      </w:r>
      <w:r w:rsidRPr="00DB449C">
        <w:rPr>
          <w:rFonts w:ascii="Arial" w:hAnsi="Arial" w:cs="Arial"/>
          <w:b/>
          <w:sz w:val="22"/>
          <w:szCs w:val="22"/>
          <w:lang w:val="lv-LV"/>
        </w:rPr>
        <w:t>201</w:t>
      </w:r>
      <w:r w:rsidR="00496E1E">
        <w:rPr>
          <w:rFonts w:ascii="Arial" w:hAnsi="Arial" w:cs="Arial"/>
          <w:b/>
          <w:sz w:val="22"/>
          <w:szCs w:val="22"/>
          <w:lang w:val="lv-LV"/>
        </w:rPr>
        <w:t>8</w:t>
      </w:r>
      <w:r w:rsidRPr="00DB449C">
        <w:rPr>
          <w:rFonts w:ascii="Arial" w:hAnsi="Arial" w:cs="Arial"/>
          <w:b/>
          <w:sz w:val="22"/>
          <w:szCs w:val="22"/>
          <w:lang w:val="lv-LV"/>
        </w:rPr>
        <w:t xml:space="preserve">.gada </w:t>
      </w:r>
      <w:r>
        <w:rPr>
          <w:rFonts w:ascii="Arial" w:hAnsi="Arial" w:cs="Arial"/>
          <w:b/>
          <w:sz w:val="22"/>
          <w:szCs w:val="22"/>
          <w:lang w:val="lv-LV"/>
        </w:rPr>
        <w:t>7</w:t>
      </w:r>
      <w:r w:rsidRPr="00DB449C">
        <w:rPr>
          <w:rFonts w:ascii="Arial" w:hAnsi="Arial" w:cs="Arial"/>
          <w:b/>
          <w:sz w:val="22"/>
          <w:szCs w:val="22"/>
          <w:lang w:val="lv-LV"/>
        </w:rPr>
        <w:t>.septembrim</w:t>
      </w:r>
      <w:r w:rsidRPr="00196AE3">
        <w:rPr>
          <w:rFonts w:ascii="Arial" w:hAnsi="Arial" w:cs="Arial"/>
          <w:sz w:val="22"/>
          <w:szCs w:val="22"/>
          <w:lang w:val="lv-LV"/>
        </w:rPr>
        <w:t xml:space="preserve"> (ieskaitot)</w:t>
      </w:r>
      <w:r>
        <w:rPr>
          <w:rFonts w:ascii="Arial" w:hAnsi="Arial" w:cs="Arial"/>
          <w:sz w:val="22"/>
          <w:szCs w:val="22"/>
          <w:lang w:val="lv-LV"/>
        </w:rPr>
        <w:t>, plkst.24:00</w:t>
      </w:r>
      <w:r w:rsidRPr="00196AE3">
        <w:rPr>
          <w:rFonts w:ascii="Arial" w:hAnsi="Arial" w:cs="Arial"/>
          <w:sz w:val="22"/>
          <w:szCs w:val="22"/>
          <w:lang w:val="lv-LV"/>
        </w:rPr>
        <w:t xml:space="preserve">, sūtot uz e-pasta adresi – </w:t>
      </w:r>
      <w:hyperlink r:id="rId8" w:history="1">
        <w:r w:rsidRPr="00196AE3">
          <w:rPr>
            <w:rStyle w:val="Hipersaite"/>
            <w:rFonts w:ascii="Arial" w:hAnsi="Arial" w:cs="Arial"/>
            <w:sz w:val="22"/>
            <w:szCs w:val="22"/>
            <w:lang w:val="lv-LV"/>
          </w:rPr>
          <w:t>Linda.Matisane@vdi.gov.lv</w:t>
        </w:r>
      </w:hyperlink>
      <w:r w:rsidRPr="00196AE3">
        <w:rPr>
          <w:rFonts w:ascii="Arial" w:hAnsi="Arial" w:cs="Arial"/>
          <w:sz w:val="22"/>
          <w:szCs w:val="22"/>
          <w:lang w:val="lv-LV"/>
        </w:rPr>
        <w:t xml:space="preserve">. </w:t>
      </w:r>
      <w:r>
        <w:rPr>
          <w:rFonts w:ascii="Arial" w:hAnsi="Arial" w:cs="Arial"/>
          <w:sz w:val="22"/>
          <w:szCs w:val="22"/>
          <w:lang w:val="lv-LV"/>
        </w:rPr>
        <w:t>Pieteikumi, kas tiks iesūtīti pēc norādītā termiņa netiks izskatīti.</w:t>
      </w:r>
    </w:p>
    <w:p w14:paraId="7EE72E48" w14:textId="77777777" w:rsidR="00D51992" w:rsidRDefault="00D51992" w:rsidP="00D51992">
      <w:pPr>
        <w:pStyle w:val="Atpakaadreseuzaploksnes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 w:rsidRPr="00196AE3">
        <w:rPr>
          <w:rFonts w:ascii="Arial" w:hAnsi="Arial" w:cs="Arial"/>
          <w:sz w:val="22"/>
          <w:szCs w:val="22"/>
          <w:lang w:val="lv-LV"/>
        </w:rPr>
        <w:t xml:space="preserve">Lūdzam norādīt „Labas prakses balvas pieteikums – UZŅĒMUMA NOSAUKUMS” (norādot sava uzņēmuma nosaukumu). Iesniedzējs </w:t>
      </w:r>
      <w:r>
        <w:rPr>
          <w:rFonts w:ascii="Arial" w:hAnsi="Arial" w:cs="Arial"/>
          <w:sz w:val="22"/>
          <w:szCs w:val="22"/>
          <w:lang w:val="lv-LV"/>
        </w:rPr>
        <w:t xml:space="preserve">vienas darba dienas laikā </w:t>
      </w:r>
      <w:r w:rsidRPr="00196AE3">
        <w:rPr>
          <w:rFonts w:ascii="Arial" w:hAnsi="Arial" w:cs="Arial"/>
          <w:sz w:val="22"/>
          <w:szCs w:val="22"/>
          <w:lang w:val="lv-LV"/>
        </w:rPr>
        <w:t>saņems apstiprinājuma e</w:t>
      </w:r>
      <w:r>
        <w:rPr>
          <w:rFonts w:ascii="Arial" w:hAnsi="Arial" w:cs="Arial"/>
          <w:sz w:val="22"/>
          <w:szCs w:val="22"/>
          <w:lang w:val="lv-LV"/>
        </w:rPr>
        <w:t>-</w:t>
      </w:r>
      <w:r w:rsidRPr="00196AE3">
        <w:rPr>
          <w:rFonts w:ascii="Arial" w:hAnsi="Arial" w:cs="Arial"/>
          <w:sz w:val="22"/>
          <w:szCs w:val="22"/>
          <w:lang w:val="lv-LV"/>
        </w:rPr>
        <w:t>pastu, kas apliecinās, ka Jūsu pieteikums ir saņemts. Visi materiāli, kas tiek iesniegti konkursā, var tikt ievietot</w:t>
      </w:r>
      <w:r>
        <w:rPr>
          <w:rFonts w:ascii="Arial" w:hAnsi="Arial" w:cs="Arial"/>
          <w:sz w:val="22"/>
          <w:szCs w:val="22"/>
          <w:lang w:val="lv-LV"/>
        </w:rPr>
        <w:t>i mājas lapā (</w:t>
      </w:r>
      <w:hyperlink r:id="rId9" w:history="1">
        <w:r w:rsidRPr="004655AE">
          <w:rPr>
            <w:rStyle w:val="Hipersaite"/>
            <w:rFonts w:ascii="Arial" w:hAnsi="Arial" w:cs="Arial"/>
            <w:sz w:val="22"/>
            <w:szCs w:val="22"/>
            <w:lang w:val="lv-LV"/>
          </w:rPr>
          <w:t>www.stradavesels.lv</w:t>
        </w:r>
      </w:hyperlink>
      <w:r>
        <w:rPr>
          <w:rFonts w:ascii="Arial" w:hAnsi="Arial" w:cs="Arial"/>
          <w:sz w:val="22"/>
          <w:szCs w:val="22"/>
          <w:lang w:val="lv-LV"/>
        </w:rPr>
        <w:t xml:space="preserve">) </w:t>
      </w:r>
      <w:r w:rsidRPr="00196AE3">
        <w:rPr>
          <w:rFonts w:ascii="Arial" w:hAnsi="Arial" w:cs="Arial"/>
          <w:sz w:val="22"/>
          <w:szCs w:val="22"/>
          <w:lang w:val="lv-LV"/>
        </w:rPr>
        <w:t>kā labās prakses piemērs.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05E76BD5" w14:textId="77777777" w:rsidR="00496E1E" w:rsidRDefault="00164722" w:rsidP="00D51992">
      <w:pPr>
        <w:pStyle w:val="Atpakaadreseuzaploksnes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Iesniedzot pieteikumu</w:t>
      </w:r>
      <w:r w:rsidR="00D51992" w:rsidRPr="00E41C12">
        <w:rPr>
          <w:rFonts w:ascii="Arial" w:hAnsi="Arial" w:cs="Arial"/>
          <w:sz w:val="22"/>
          <w:szCs w:val="22"/>
          <w:lang w:val="lv-LV"/>
        </w:rPr>
        <w:t>, uzņēmums apņemas prezentēt labas prakses piemēru naci</w:t>
      </w:r>
      <w:r w:rsidR="00D51992">
        <w:rPr>
          <w:rFonts w:ascii="Arial" w:hAnsi="Arial" w:cs="Arial"/>
          <w:sz w:val="22"/>
          <w:szCs w:val="22"/>
          <w:lang w:val="lv-LV"/>
        </w:rPr>
        <w:t>onālajā konferencē (201</w:t>
      </w:r>
      <w:r w:rsidR="00496E1E">
        <w:rPr>
          <w:rFonts w:ascii="Arial" w:hAnsi="Arial" w:cs="Arial"/>
          <w:sz w:val="22"/>
          <w:szCs w:val="22"/>
          <w:lang w:val="lv-LV"/>
        </w:rPr>
        <w:t>8</w:t>
      </w:r>
      <w:r w:rsidR="00D51992">
        <w:rPr>
          <w:rFonts w:ascii="Arial" w:hAnsi="Arial" w:cs="Arial"/>
          <w:sz w:val="22"/>
          <w:szCs w:val="22"/>
          <w:lang w:val="lv-LV"/>
        </w:rPr>
        <w:t>.</w:t>
      </w:r>
      <w:r w:rsidR="00D51992" w:rsidRPr="00DB449C">
        <w:rPr>
          <w:rFonts w:ascii="Arial" w:hAnsi="Arial" w:cs="Arial"/>
          <w:sz w:val="22"/>
          <w:szCs w:val="22"/>
          <w:lang w:val="lv-LV"/>
        </w:rPr>
        <w:t xml:space="preserve">gada </w:t>
      </w:r>
      <w:r w:rsidR="00496E1E">
        <w:rPr>
          <w:rFonts w:ascii="Arial" w:hAnsi="Arial" w:cs="Arial"/>
          <w:sz w:val="22"/>
          <w:szCs w:val="22"/>
          <w:lang w:val="lv-LV"/>
        </w:rPr>
        <w:t>oktobrī vai novembrī).</w:t>
      </w:r>
    </w:p>
    <w:p w14:paraId="1A207E9B" w14:textId="77777777" w:rsidR="00D51992" w:rsidRDefault="00164722" w:rsidP="00D51992">
      <w:pPr>
        <w:pStyle w:val="Atpakaadreseuzaploksnes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Iesniedzot pieteikumu</w:t>
      </w:r>
      <w:r w:rsidR="00496E1E" w:rsidRPr="00E41C12">
        <w:rPr>
          <w:rFonts w:ascii="Arial" w:hAnsi="Arial" w:cs="Arial"/>
          <w:sz w:val="22"/>
          <w:szCs w:val="22"/>
          <w:lang w:val="lv-LV"/>
        </w:rPr>
        <w:t>, uzņēmums apņemas</w:t>
      </w:r>
      <w:r w:rsidR="00D51992" w:rsidRPr="00E41C12">
        <w:rPr>
          <w:rFonts w:ascii="Arial" w:hAnsi="Arial" w:cs="Arial"/>
          <w:sz w:val="22"/>
          <w:szCs w:val="22"/>
          <w:lang w:val="lv-LV"/>
        </w:rPr>
        <w:t xml:space="preserve"> pēc žūrijas komisijas lūguma piedalīties ne vairāk kā 2 semināros visā Latvijas teritorijā</w:t>
      </w:r>
      <w:r w:rsidR="00D51992">
        <w:rPr>
          <w:rFonts w:ascii="Arial" w:hAnsi="Arial" w:cs="Arial"/>
          <w:sz w:val="22"/>
          <w:szCs w:val="22"/>
          <w:lang w:val="lv-LV"/>
        </w:rPr>
        <w:t xml:space="preserve"> </w:t>
      </w:r>
      <w:r w:rsidR="00D51992" w:rsidRPr="00E41C12">
        <w:rPr>
          <w:rFonts w:ascii="Arial" w:hAnsi="Arial" w:cs="Arial"/>
          <w:sz w:val="22"/>
          <w:szCs w:val="22"/>
          <w:lang w:val="lv-LV"/>
        </w:rPr>
        <w:t>201</w:t>
      </w:r>
      <w:r w:rsidR="00496E1E">
        <w:rPr>
          <w:rFonts w:ascii="Arial" w:hAnsi="Arial" w:cs="Arial"/>
          <w:sz w:val="22"/>
          <w:szCs w:val="22"/>
          <w:lang w:val="lv-LV"/>
        </w:rPr>
        <w:t>8</w:t>
      </w:r>
      <w:r w:rsidR="00D51992" w:rsidRPr="00E41C12">
        <w:rPr>
          <w:rFonts w:ascii="Arial" w:hAnsi="Arial" w:cs="Arial"/>
          <w:sz w:val="22"/>
          <w:szCs w:val="22"/>
          <w:lang w:val="lv-LV"/>
        </w:rPr>
        <w:t>.</w:t>
      </w:r>
      <w:r w:rsidR="00D51992">
        <w:rPr>
          <w:rFonts w:ascii="Arial" w:hAnsi="Arial" w:cs="Arial"/>
          <w:sz w:val="22"/>
          <w:szCs w:val="22"/>
          <w:lang w:val="lv-LV"/>
        </w:rPr>
        <w:t xml:space="preserve"> un 201</w:t>
      </w:r>
      <w:r w:rsidR="00496E1E">
        <w:rPr>
          <w:rFonts w:ascii="Arial" w:hAnsi="Arial" w:cs="Arial"/>
          <w:sz w:val="22"/>
          <w:szCs w:val="22"/>
          <w:lang w:val="lv-LV"/>
        </w:rPr>
        <w:t>9</w:t>
      </w:r>
      <w:r w:rsidR="00D51992">
        <w:rPr>
          <w:rFonts w:ascii="Arial" w:hAnsi="Arial" w:cs="Arial"/>
          <w:sz w:val="22"/>
          <w:szCs w:val="22"/>
          <w:lang w:val="lv-LV"/>
        </w:rPr>
        <w:t>.</w:t>
      </w:r>
      <w:r w:rsidR="00D51992" w:rsidRPr="00E41C12">
        <w:rPr>
          <w:rFonts w:ascii="Arial" w:hAnsi="Arial" w:cs="Arial"/>
          <w:sz w:val="22"/>
          <w:szCs w:val="22"/>
          <w:lang w:val="lv-LV"/>
        </w:rPr>
        <w:t xml:space="preserve">gadā, daloties pieredzē par pieteikumā aprakstītajiem pasākumiem. </w:t>
      </w:r>
    </w:p>
    <w:p w14:paraId="6BA5CAEF" w14:textId="0FC5F9D2" w:rsidR="00496E1E" w:rsidRDefault="00164722" w:rsidP="00496E1E">
      <w:pPr>
        <w:pStyle w:val="Atpakaadreseuzaploksnes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Iesniedzot pieteikumu</w:t>
      </w:r>
      <w:r w:rsidR="00496E1E" w:rsidRPr="00E41C12">
        <w:rPr>
          <w:rFonts w:ascii="Arial" w:hAnsi="Arial" w:cs="Arial"/>
          <w:sz w:val="22"/>
          <w:szCs w:val="22"/>
          <w:lang w:val="lv-LV"/>
        </w:rPr>
        <w:t xml:space="preserve">, uzņēmums apņemas pēc žūrijas komisijas lūguma </w:t>
      </w:r>
      <w:r w:rsidR="00496E1E">
        <w:rPr>
          <w:rFonts w:ascii="Arial" w:hAnsi="Arial" w:cs="Arial"/>
          <w:sz w:val="22"/>
          <w:szCs w:val="22"/>
          <w:lang w:val="lv-LV"/>
        </w:rPr>
        <w:t>organizēt savā uzņēmumā pieredzes apmaiņas ekskursiju 15-20 darba aizsardzības speciālistiem laika periodā no</w:t>
      </w:r>
      <w:r w:rsidR="00496E1E" w:rsidRPr="00E41C12">
        <w:rPr>
          <w:rFonts w:ascii="Arial" w:hAnsi="Arial" w:cs="Arial"/>
          <w:sz w:val="22"/>
          <w:szCs w:val="22"/>
          <w:lang w:val="lv-LV"/>
        </w:rPr>
        <w:t xml:space="preserve"> 201</w:t>
      </w:r>
      <w:r w:rsidR="00496E1E">
        <w:rPr>
          <w:rFonts w:ascii="Arial" w:hAnsi="Arial" w:cs="Arial"/>
          <w:sz w:val="22"/>
          <w:szCs w:val="22"/>
          <w:lang w:val="lv-LV"/>
        </w:rPr>
        <w:t>8</w:t>
      </w:r>
      <w:r w:rsidR="00496E1E" w:rsidRPr="00E41C12">
        <w:rPr>
          <w:rFonts w:ascii="Arial" w:hAnsi="Arial" w:cs="Arial"/>
          <w:sz w:val="22"/>
          <w:szCs w:val="22"/>
          <w:lang w:val="lv-LV"/>
        </w:rPr>
        <w:t>.</w:t>
      </w:r>
      <w:r w:rsidR="00496E1E">
        <w:rPr>
          <w:rFonts w:ascii="Arial" w:hAnsi="Arial" w:cs="Arial"/>
          <w:sz w:val="22"/>
          <w:szCs w:val="22"/>
          <w:lang w:val="lv-LV"/>
        </w:rPr>
        <w:t xml:space="preserve">gada 20.septembra līdz </w:t>
      </w:r>
      <w:r w:rsidR="00FD5D40">
        <w:rPr>
          <w:rFonts w:ascii="Arial" w:hAnsi="Arial" w:cs="Arial"/>
          <w:sz w:val="22"/>
          <w:szCs w:val="22"/>
          <w:lang w:val="lv-LV"/>
        </w:rPr>
        <w:t xml:space="preserve">2019.gada </w:t>
      </w:r>
      <w:r w:rsidR="00496E1E">
        <w:rPr>
          <w:rFonts w:ascii="Arial" w:hAnsi="Arial" w:cs="Arial"/>
          <w:sz w:val="22"/>
          <w:szCs w:val="22"/>
          <w:lang w:val="lv-LV"/>
        </w:rPr>
        <w:t xml:space="preserve">15.novembrim, lai </w:t>
      </w:r>
      <w:r w:rsidR="00E96612">
        <w:rPr>
          <w:rFonts w:ascii="Arial" w:hAnsi="Arial" w:cs="Arial"/>
          <w:sz w:val="22"/>
          <w:szCs w:val="22"/>
          <w:lang w:val="lv-LV"/>
        </w:rPr>
        <w:t>dalīto</w:t>
      </w:r>
      <w:r w:rsidR="00496E1E" w:rsidRPr="00E41C12">
        <w:rPr>
          <w:rFonts w:ascii="Arial" w:hAnsi="Arial" w:cs="Arial"/>
          <w:sz w:val="22"/>
          <w:szCs w:val="22"/>
          <w:lang w:val="lv-LV"/>
        </w:rPr>
        <w:t xml:space="preserve">s pieredzē par pieteikumā aprakstītajiem pasākumiem. </w:t>
      </w:r>
    </w:p>
    <w:p w14:paraId="52672FBB" w14:textId="77777777" w:rsidR="00164722" w:rsidRPr="00164722" w:rsidRDefault="00164722" w:rsidP="00496E1E">
      <w:pPr>
        <w:pStyle w:val="Atpakaadreseuzaploksnes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Nosacījums uzvarētājam abās uzņēmumu kategorijās: Iesniedzot pieteikumu</w:t>
      </w:r>
      <w:r w:rsidRPr="00E41C12">
        <w:rPr>
          <w:rFonts w:ascii="Arial" w:hAnsi="Arial" w:cs="Arial"/>
          <w:sz w:val="22"/>
          <w:szCs w:val="22"/>
          <w:lang w:val="lv-LV"/>
        </w:rPr>
        <w:t xml:space="preserve">, uzņēmums </w:t>
      </w:r>
      <w:r w:rsidR="008034FD">
        <w:rPr>
          <w:rFonts w:ascii="Arial" w:hAnsi="Arial" w:cs="Arial"/>
          <w:sz w:val="22"/>
          <w:szCs w:val="22"/>
          <w:lang w:val="lv-LV"/>
        </w:rPr>
        <w:t xml:space="preserve">līdz 2019.gada 31.janvārim </w:t>
      </w:r>
      <w:r w:rsidRPr="00E41C12">
        <w:rPr>
          <w:rFonts w:ascii="Arial" w:hAnsi="Arial" w:cs="Arial"/>
          <w:sz w:val="22"/>
          <w:szCs w:val="22"/>
          <w:lang w:val="lv-LV"/>
        </w:rPr>
        <w:t>apņemas</w:t>
      </w:r>
      <w:r>
        <w:rPr>
          <w:rFonts w:ascii="Arial" w:hAnsi="Arial" w:cs="Arial"/>
          <w:sz w:val="22"/>
          <w:szCs w:val="22"/>
          <w:lang w:val="lv-LV"/>
        </w:rPr>
        <w:t xml:space="preserve"> sagatavot pieteikumu atbilstoši </w:t>
      </w:r>
      <w:r w:rsidRPr="00FD5D40">
        <w:rPr>
          <w:rFonts w:ascii="Arial" w:hAnsi="Arial" w:cs="Arial"/>
          <w:sz w:val="22"/>
          <w:szCs w:val="22"/>
          <w:lang w:val="lv-LV"/>
        </w:rPr>
        <w:t>EU-OSHA prasībām angļu valodā, lai piedalītos Eiropas līmeņa konkursā.</w:t>
      </w:r>
    </w:p>
    <w:p w14:paraId="5B9EEAFB" w14:textId="77777777" w:rsidR="00D51992" w:rsidRPr="00785660" w:rsidRDefault="00D51992" w:rsidP="00D51992">
      <w:pPr>
        <w:spacing w:before="240"/>
        <w:jc w:val="both"/>
        <w:rPr>
          <w:rFonts w:ascii="Arial" w:hAnsi="Arial"/>
          <w:snapToGrid w:val="0"/>
        </w:rPr>
      </w:pPr>
      <w:r w:rsidRPr="00785660">
        <w:rPr>
          <w:rFonts w:ascii="Arial" w:hAnsi="Arial"/>
          <w:snapToGrid w:val="0"/>
        </w:rPr>
        <w:t>Katr</w:t>
      </w:r>
      <w:r>
        <w:rPr>
          <w:rFonts w:ascii="Arial" w:hAnsi="Arial"/>
          <w:snapToGrid w:val="0"/>
        </w:rPr>
        <w:t>s</w:t>
      </w:r>
      <w:r w:rsidRPr="00785660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 xml:space="preserve">labās prakses </w:t>
      </w:r>
      <w:r w:rsidRPr="00785660">
        <w:rPr>
          <w:rFonts w:ascii="Arial" w:hAnsi="Arial"/>
          <w:snapToGrid w:val="0"/>
        </w:rPr>
        <w:t>piemērs jāapraksta veidlapā, kas atrodama šī nolikuma beigās:</w:t>
      </w:r>
    </w:p>
    <w:p w14:paraId="7AA9750C" w14:textId="77777777" w:rsidR="00D51992" w:rsidRPr="005653CB" w:rsidRDefault="00D51992" w:rsidP="00D51992">
      <w:pPr>
        <w:numPr>
          <w:ilvl w:val="0"/>
          <w:numId w:val="43"/>
        </w:numPr>
        <w:spacing w:before="60" w:after="0" w:line="240" w:lineRule="auto"/>
        <w:ind w:left="714" w:right="357" w:hanging="357"/>
        <w:jc w:val="both"/>
        <w:rPr>
          <w:rFonts w:ascii="Arial" w:hAnsi="Arial"/>
          <w:snapToGrid w:val="0"/>
        </w:rPr>
      </w:pPr>
      <w:r w:rsidRPr="005653CB">
        <w:rPr>
          <w:rFonts w:ascii="Arial" w:hAnsi="Arial"/>
          <w:snapToGrid w:val="0"/>
        </w:rPr>
        <w:t xml:space="preserve">apkopojums </w:t>
      </w:r>
      <w:r>
        <w:rPr>
          <w:rFonts w:ascii="Arial" w:hAnsi="Arial"/>
          <w:snapToGrid w:val="0"/>
        </w:rPr>
        <w:t xml:space="preserve">latviešu valodā </w:t>
      </w:r>
      <w:r w:rsidRPr="005653CB">
        <w:rPr>
          <w:rFonts w:ascii="Arial" w:hAnsi="Arial"/>
          <w:snapToGrid w:val="0"/>
        </w:rPr>
        <w:t xml:space="preserve">ir jānosūta elektroniskā formātā kā </w:t>
      </w:r>
      <w:r w:rsidRPr="005653CB">
        <w:rPr>
          <w:rFonts w:ascii="Arial" w:hAnsi="Arial"/>
          <w:i/>
          <w:snapToGrid w:val="0"/>
        </w:rPr>
        <w:t>Microsoft Word</w:t>
      </w:r>
      <w:r w:rsidRPr="005653CB">
        <w:rPr>
          <w:rFonts w:ascii="Arial" w:hAnsi="Arial"/>
          <w:snapToGrid w:val="0"/>
        </w:rPr>
        <w:t xml:space="preserve"> dokuments;</w:t>
      </w:r>
    </w:p>
    <w:p w14:paraId="51FC53B4" w14:textId="77777777" w:rsidR="00D51992" w:rsidRPr="005653CB" w:rsidRDefault="00D51992" w:rsidP="00D51992">
      <w:pPr>
        <w:numPr>
          <w:ilvl w:val="0"/>
          <w:numId w:val="44"/>
        </w:numPr>
        <w:spacing w:before="60" w:after="0" w:line="240" w:lineRule="auto"/>
        <w:ind w:left="714" w:right="357" w:hanging="357"/>
        <w:jc w:val="both"/>
        <w:rPr>
          <w:rFonts w:ascii="Arial" w:hAnsi="Arial"/>
          <w:snapToGrid w:val="0"/>
        </w:rPr>
      </w:pPr>
      <w:r w:rsidRPr="005653CB">
        <w:rPr>
          <w:rFonts w:ascii="Arial" w:hAnsi="Arial"/>
          <w:snapToGrid w:val="0"/>
        </w:rPr>
        <w:t xml:space="preserve">apkopojums nedrīkst būt garāks par </w:t>
      </w:r>
      <w:r w:rsidR="00496E1E">
        <w:rPr>
          <w:rFonts w:ascii="Arial" w:hAnsi="Arial"/>
          <w:snapToGrid w:val="0"/>
        </w:rPr>
        <w:t>6</w:t>
      </w:r>
      <w:r w:rsidRPr="005653CB">
        <w:rPr>
          <w:rFonts w:ascii="Arial" w:hAnsi="Arial"/>
          <w:snapToGrid w:val="0"/>
        </w:rPr>
        <w:t xml:space="preserve">000 rakstzīmēm jeb aptuveni </w:t>
      </w:r>
      <w:r w:rsidR="00496E1E">
        <w:rPr>
          <w:rFonts w:ascii="Arial" w:hAnsi="Arial"/>
          <w:snapToGrid w:val="0"/>
        </w:rPr>
        <w:t>3</w:t>
      </w:r>
      <w:r w:rsidRPr="005653CB">
        <w:rPr>
          <w:rFonts w:ascii="Arial" w:hAnsi="Arial"/>
          <w:snapToGrid w:val="0"/>
        </w:rPr>
        <w:t> lappusēm</w:t>
      </w:r>
      <w:r>
        <w:rPr>
          <w:rFonts w:ascii="Arial" w:hAnsi="Arial"/>
          <w:snapToGrid w:val="0"/>
        </w:rPr>
        <w:t>;</w:t>
      </w:r>
    </w:p>
    <w:p w14:paraId="58241474" w14:textId="77777777" w:rsidR="00D51992" w:rsidRPr="005653CB" w:rsidRDefault="00D51992" w:rsidP="00D51992">
      <w:pPr>
        <w:numPr>
          <w:ilvl w:val="0"/>
          <w:numId w:val="44"/>
        </w:numPr>
        <w:spacing w:before="60" w:after="0" w:line="240" w:lineRule="auto"/>
        <w:ind w:left="714" w:right="357" w:hanging="357"/>
        <w:jc w:val="both"/>
        <w:rPr>
          <w:rFonts w:ascii="Arial" w:hAnsi="Arial"/>
          <w:snapToGrid w:val="0"/>
        </w:rPr>
      </w:pPr>
      <w:r w:rsidRPr="005653CB">
        <w:rPr>
          <w:rFonts w:ascii="Arial" w:hAnsi="Arial"/>
          <w:snapToGrid w:val="0"/>
        </w:rPr>
        <w:t xml:space="preserve">apkopojuma tekstam jābūt skaidram un vienkāršam, lai tas būtu saprotams ikvienam, kurš vēlētos ieviest piemēru savā darbavietā; </w:t>
      </w:r>
    </w:p>
    <w:p w14:paraId="7B318DD7" w14:textId="77777777" w:rsidR="00D51992" w:rsidRDefault="00D51992" w:rsidP="00E96612">
      <w:pPr>
        <w:numPr>
          <w:ilvl w:val="0"/>
          <w:numId w:val="44"/>
        </w:numPr>
        <w:spacing w:before="60" w:after="0" w:line="240" w:lineRule="auto"/>
        <w:ind w:left="714" w:right="357" w:hanging="357"/>
        <w:jc w:val="both"/>
        <w:rPr>
          <w:rFonts w:ascii="Arial" w:hAnsi="Arial"/>
          <w:snapToGrid w:val="0"/>
        </w:rPr>
      </w:pPr>
      <w:r w:rsidRPr="005653CB">
        <w:rPr>
          <w:rFonts w:ascii="Arial" w:hAnsi="Arial"/>
          <w:snapToGrid w:val="0"/>
        </w:rPr>
        <w:t>apkopojuma veidlapā drīkst būt tikai teksts, bet ne fotogrāfijas, diagrammas utt.</w:t>
      </w:r>
      <w:r>
        <w:rPr>
          <w:rFonts w:ascii="Arial" w:hAnsi="Arial"/>
          <w:snapToGrid w:val="0"/>
        </w:rPr>
        <w:t xml:space="preserve"> – šo informāciju pievieno kā pielikumu pieteikuma veidlapām (arī nepieciešams iesniegt elektroniski)</w:t>
      </w:r>
      <w:r w:rsidR="00E96612">
        <w:rPr>
          <w:rFonts w:ascii="Arial" w:hAnsi="Arial"/>
          <w:snapToGrid w:val="0"/>
        </w:rPr>
        <w:t>;</w:t>
      </w:r>
    </w:p>
    <w:p w14:paraId="371B59EE" w14:textId="77777777" w:rsidR="00E96612" w:rsidRDefault="00E96612" w:rsidP="00D51992">
      <w:pPr>
        <w:numPr>
          <w:ilvl w:val="0"/>
          <w:numId w:val="44"/>
        </w:numPr>
        <w:spacing w:before="60" w:after="0" w:line="240" w:lineRule="auto"/>
        <w:ind w:left="714" w:right="357" w:hanging="357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apkopojums nedrīkst iekļaut kāda produkta vai pakalpojuma reklāmu – šādi piemēri netiks izskatīti.</w:t>
      </w:r>
    </w:p>
    <w:p w14:paraId="2F55DDCC" w14:textId="77777777" w:rsidR="00D51992" w:rsidRDefault="00D51992" w:rsidP="00D51992">
      <w:pPr>
        <w:pStyle w:val="Bulletedlist"/>
        <w:keepNext/>
        <w:numPr>
          <w:ilvl w:val="0"/>
          <w:numId w:val="0"/>
        </w:numPr>
        <w:rPr>
          <w:rFonts w:ascii="Arial" w:hAnsi="Arial"/>
        </w:rPr>
      </w:pPr>
    </w:p>
    <w:p w14:paraId="0C2AA8E3" w14:textId="77777777" w:rsidR="00D51992" w:rsidRPr="00DB3ADB" w:rsidRDefault="00D51992" w:rsidP="00D51992">
      <w:pPr>
        <w:pStyle w:val="Bulletedlist"/>
        <w:keepNext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/>
        </w:rPr>
        <w:t>Papildu dokumentācijā, piemēram, varētu būt:</w:t>
      </w:r>
    </w:p>
    <w:p w14:paraId="5B9DD4C5" w14:textId="77777777" w:rsidR="00D51992" w:rsidRPr="00DB3ADB" w:rsidRDefault="00E96612" w:rsidP="00D51992">
      <w:pPr>
        <w:numPr>
          <w:ilvl w:val="1"/>
          <w:numId w:val="14"/>
        </w:numPr>
        <w:spacing w:before="60" w:after="0" w:line="240" w:lineRule="auto"/>
        <w:ind w:left="1077" w:righ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prezentācijas, </w:t>
      </w:r>
      <w:r w:rsidR="00D51992">
        <w:rPr>
          <w:rFonts w:ascii="Arial" w:hAnsi="Arial"/>
        </w:rPr>
        <w:t>rokasgrāmatas vai citi dokumenti, kas ir daļa no piemēra;</w:t>
      </w:r>
    </w:p>
    <w:p w14:paraId="50F86E45" w14:textId="77777777" w:rsidR="00D51992" w:rsidRPr="00DB3ADB" w:rsidRDefault="00D51992" w:rsidP="00D51992">
      <w:pPr>
        <w:numPr>
          <w:ilvl w:val="1"/>
          <w:numId w:val="14"/>
        </w:numPr>
        <w:spacing w:before="60" w:after="0" w:line="240" w:lineRule="auto"/>
        <w:ind w:left="1077" w:righ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fotogrāfijas, ilustrācijas, grafiki, diagrammas, video utt., kas palīdz aprakstīt piemēru (piem., ļoti noderīgs ir pārveidotās darba vietas fotoattēls</w:t>
      </w:r>
      <w:r w:rsidR="002E48B2">
        <w:rPr>
          <w:rFonts w:ascii="Arial" w:hAnsi="Arial"/>
        </w:rPr>
        <w:t xml:space="preserve"> (pirms un pēc)</w:t>
      </w:r>
      <w:r>
        <w:rPr>
          <w:rFonts w:ascii="Arial" w:hAnsi="Arial"/>
        </w:rPr>
        <w:t>);</w:t>
      </w:r>
    </w:p>
    <w:p w14:paraId="65AB2BB3" w14:textId="77777777" w:rsidR="00D51992" w:rsidRPr="00E96612" w:rsidRDefault="00D51992" w:rsidP="00E96612">
      <w:pPr>
        <w:numPr>
          <w:ilvl w:val="1"/>
          <w:numId w:val="14"/>
        </w:numPr>
        <w:spacing w:before="60" w:after="0" w:line="240" w:lineRule="auto"/>
        <w:ind w:left="1077" w:righ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atcerieties, ka pirms fotogrāfiju</w:t>
      </w:r>
      <w:r w:rsidR="00496E1E">
        <w:rPr>
          <w:rFonts w:ascii="Arial" w:hAnsi="Arial"/>
        </w:rPr>
        <w:t>,</w:t>
      </w:r>
      <w:r>
        <w:rPr>
          <w:rFonts w:ascii="Arial" w:hAnsi="Arial"/>
        </w:rPr>
        <w:t xml:space="preserve"> ilustrāciju (attēlu, zīmējumu, diagrammu utt.)</w:t>
      </w:r>
      <w:r w:rsidR="00496E1E">
        <w:rPr>
          <w:rFonts w:ascii="Arial" w:hAnsi="Arial"/>
        </w:rPr>
        <w:t xml:space="preserve"> un video</w:t>
      </w:r>
      <w:r>
        <w:rPr>
          <w:rFonts w:ascii="Arial" w:hAnsi="Arial"/>
        </w:rPr>
        <w:t xml:space="preserve"> iesniegšanas ir jāsaņem autorti</w:t>
      </w:r>
      <w:r w:rsidR="00E96612">
        <w:rPr>
          <w:rFonts w:ascii="Arial" w:hAnsi="Arial"/>
        </w:rPr>
        <w:t>esību īpašnieku atļauja</w:t>
      </w:r>
      <w:r w:rsidRPr="00E96612">
        <w:rPr>
          <w:rFonts w:ascii="Arial" w:hAnsi="Arial"/>
        </w:rPr>
        <w:t>.</w:t>
      </w:r>
    </w:p>
    <w:p w14:paraId="72B85BAC" w14:textId="77777777" w:rsidR="00D51992" w:rsidRPr="00E41C12" w:rsidRDefault="00D51992" w:rsidP="00D51992">
      <w:pPr>
        <w:pStyle w:val="Atpakaadreseuzaploksnes"/>
        <w:spacing w:before="60" w:after="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Uzņēmums var iesniegt vienu pieteikumu, kurā apkopot veiktos pasākumus, bet var iesniegt arī vairākus (neierobežotu skaitu) – par katru pasākumu savu piemēru, tomēr pieredze liecina, ka labākus rezultātus sasniedz tie uzņēmumi, kas iesniedz vienu – visaptverošu piemēru.</w:t>
      </w:r>
    </w:p>
    <w:p w14:paraId="25A1DA09" w14:textId="77777777" w:rsidR="00D51992" w:rsidRPr="00D16D0C" w:rsidRDefault="00D51992" w:rsidP="00D51992">
      <w:pPr>
        <w:pStyle w:val="Sarakstarindkopa"/>
        <w:spacing w:before="0" w:after="0" w:line="240" w:lineRule="auto"/>
        <w:rPr>
          <w:b/>
          <w:kern w:val="32"/>
          <w:sz w:val="14"/>
          <w:lang w:eastAsia="x-none"/>
        </w:rPr>
      </w:pPr>
    </w:p>
    <w:p w14:paraId="4D364B2F" w14:textId="77777777" w:rsidR="00D51992" w:rsidRPr="00785660" w:rsidRDefault="00D51992" w:rsidP="00D51992">
      <w:pPr>
        <w:pStyle w:val="Virsraksts2"/>
        <w:widowControl/>
        <w:numPr>
          <w:ilvl w:val="0"/>
          <w:numId w:val="0"/>
        </w:numPr>
        <w:spacing w:before="240" w:after="240"/>
        <w:ind w:left="578" w:hanging="578"/>
        <w:rPr>
          <w:rFonts w:ascii="Arial" w:hAnsi="Arial"/>
        </w:rPr>
      </w:pPr>
      <w:r w:rsidRPr="00785660">
        <w:rPr>
          <w:rFonts w:ascii="Arial" w:hAnsi="Arial"/>
        </w:rPr>
        <w:t>Vērtēšanas kritēriji</w:t>
      </w:r>
    </w:p>
    <w:p w14:paraId="36EF2197" w14:textId="77777777" w:rsidR="00E96612" w:rsidRDefault="00D51992" w:rsidP="00E96612">
      <w:pPr>
        <w:spacing w:after="120"/>
        <w:jc w:val="both"/>
        <w:rPr>
          <w:rFonts w:ascii="Arial" w:hAnsi="Arial"/>
        </w:rPr>
      </w:pPr>
      <w:r w:rsidRPr="00D16D0C">
        <w:rPr>
          <w:rFonts w:ascii="Arial" w:hAnsi="Arial"/>
          <w:color w:val="000000"/>
        </w:rPr>
        <w:t>Pieteikumiem ir skaidri jāparāda, kā darbav</w:t>
      </w:r>
      <w:r w:rsidR="00496E1E">
        <w:rPr>
          <w:rFonts w:ascii="Arial" w:hAnsi="Arial"/>
          <w:color w:val="000000"/>
        </w:rPr>
        <w:t xml:space="preserve">ietā ir realizēta laba prakse saistībā ar </w:t>
      </w:r>
      <w:r w:rsidR="00E96612">
        <w:rPr>
          <w:rFonts w:ascii="Arial" w:hAnsi="Arial"/>
          <w:color w:val="000000"/>
        </w:rPr>
        <w:t xml:space="preserve">bīstamo </w:t>
      </w:r>
      <w:r w:rsidR="00496E1E">
        <w:rPr>
          <w:rFonts w:ascii="Arial" w:hAnsi="Arial"/>
          <w:color w:val="000000"/>
        </w:rPr>
        <w:t>ķīmisko vielu lietošanu darba vidē</w:t>
      </w:r>
      <w:r>
        <w:rPr>
          <w:rFonts w:ascii="Arial" w:hAnsi="Arial"/>
          <w:color w:val="000000"/>
        </w:rPr>
        <w:t>.</w:t>
      </w:r>
      <w:r w:rsidRPr="00D16D0C">
        <w:rPr>
          <w:rFonts w:ascii="Arial" w:hAnsi="Arial"/>
          <w:color w:val="000000"/>
        </w:rPr>
        <w:t xml:space="preserve"> </w:t>
      </w:r>
      <w:r w:rsidR="00C52D39" w:rsidRPr="00C52D39">
        <w:rPr>
          <w:rFonts w:ascii="Arial" w:hAnsi="Arial"/>
          <w:color w:val="000000"/>
        </w:rPr>
        <w:t xml:space="preserve">Var pieteikt jebkādus reālās dzīves piemērus par inovatīvu un efektīvu darba aizsardzības pasākumu ieviešanu bīstamu vielu apritē un izmantošanā. </w:t>
      </w:r>
      <w:r w:rsidR="00E96612">
        <w:rPr>
          <w:rFonts w:ascii="Arial" w:hAnsi="Arial"/>
          <w:color w:val="000000"/>
        </w:rPr>
        <w:t>Tomēr, j</w:t>
      </w:r>
      <w:r w:rsidR="00E96612">
        <w:rPr>
          <w:rFonts w:ascii="Arial" w:hAnsi="Arial" w:cs="Arial"/>
          <w:color w:val="000000"/>
        </w:rPr>
        <w:t xml:space="preserve">a uzņēmumā vienīgais īstenotais preventīvais pasākums būs saistīts ar individuālo aizsardzības līdzekļu izvēli un lietošanu, tad šādus piemērus žūrijas komisija nevērtēs, jo šī konkursa mērķis ir </w:t>
      </w:r>
      <w:r w:rsidR="00E96612">
        <w:rPr>
          <w:rFonts w:ascii="Arial" w:hAnsi="Arial"/>
        </w:rPr>
        <w:t>popularizēt bīstamo vielu aizstāšanu, kā arī tehniskos un organizatoriskos preventīvos pasākumus.</w:t>
      </w:r>
    </w:p>
    <w:p w14:paraId="0EE87DB1" w14:textId="77777777" w:rsidR="00C52D39" w:rsidRPr="00C52D39" w:rsidRDefault="00C52D39" w:rsidP="00C52D39">
      <w:pPr>
        <w:spacing w:after="120"/>
        <w:jc w:val="both"/>
        <w:rPr>
          <w:rFonts w:ascii="Arial" w:hAnsi="Arial"/>
          <w:color w:val="000000"/>
        </w:rPr>
      </w:pPr>
      <w:r w:rsidRPr="00C52D39">
        <w:rPr>
          <w:rFonts w:ascii="Arial" w:hAnsi="Arial"/>
          <w:color w:val="000000"/>
        </w:rPr>
        <w:t xml:space="preserve">Pieteikumā skaidri jāapraksta, kā darbavietā tiek īstenota laba prakse un kādi ir tās rezultāti, ietverot, piemēram, šādus aspektus: </w:t>
      </w:r>
    </w:p>
    <w:p w14:paraId="082AAEFE" w14:textId="77777777" w:rsidR="00E96612" w:rsidRDefault="00C52D39" w:rsidP="00015159">
      <w:pPr>
        <w:pStyle w:val="Sarakstarindkopa"/>
        <w:numPr>
          <w:ilvl w:val="0"/>
          <w:numId w:val="48"/>
        </w:numPr>
        <w:spacing w:before="60" w:line="240" w:lineRule="auto"/>
        <w:ind w:hanging="357"/>
        <w:rPr>
          <w:rFonts w:eastAsiaTheme="minorHAnsi" w:cstheme="minorBidi"/>
          <w:color w:val="000000"/>
          <w:sz w:val="22"/>
          <w:szCs w:val="22"/>
        </w:rPr>
      </w:pPr>
      <w:r w:rsidRPr="00E96612">
        <w:rPr>
          <w:rFonts w:eastAsiaTheme="minorHAnsi" w:cstheme="minorBidi"/>
          <w:color w:val="000000"/>
          <w:sz w:val="22"/>
          <w:szCs w:val="22"/>
        </w:rPr>
        <w:t xml:space="preserve">kā tika organizēta riska novērtēšana tā, lai būtu nodrošināta vispusība un efektivitāte, aptverot visus attiecīgos riskus attiecībā uz visām darbinieku grupām; </w:t>
      </w:r>
    </w:p>
    <w:p w14:paraId="688808E2" w14:textId="77777777" w:rsidR="00E96612" w:rsidRDefault="00C52D39" w:rsidP="00015159">
      <w:pPr>
        <w:pStyle w:val="Sarakstarindkopa"/>
        <w:numPr>
          <w:ilvl w:val="0"/>
          <w:numId w:val="48"/>
        </w:numPr>
        <w:spacing w:before="60" w:line="240" w:lineRule="auto"/>
        <w:rPr>
          <w:rFonts w:eastAsiaTheme="minorHAnsi" w:cstheme="minorBidi"/>
          <w:color w:val="000000"/>
          <w:sz w:val="22"/>
          <w:szCs w:val="22"/>
        </w:rPr>
      </w:pPr>
      <w:r w:rsidRPr="00E96612">
        <w:rPr>
          <w:rFonts w:eastAsiaTheme="minorHAnsi" w:cstheme="minorBidi"/>
          <w:color w:val="000000"/>
          <w:sz w:val="22"/>
          <w:szCs w:val="22"/>
        </w:rPr>
        <w:t xml:space="preserve">kā notiek riska novēršanas hierarhijas pamatprincipa ievērošana (STOP princips) </w:t>
      </w:r>
    </w:p>
    <w:p w14:paraId="45C9B24C" w14:textId="77777777" w:rsidR="00C52D39" w:rsidRPr="00E96612" w:rsidRDefault="00C52D39" w:rsidP="00015159">
      <w:pPr>
        <w:pStyle w:val="Sarakstarindkopa"/>
        <w:numPr>
          <w:ilvl w:val="1"/>
          <w:numId w:val="48"/>
        </w:numPr>
        <w:spacing w:before="60" w:line="240" w:lineRule="auto"/>
        <w:ind w:hanging="357"/>
        <w:rPr>
          <w:rFonts w:eastAsiaTheme="minorHAnsi" w:cstheme="minorBidi"/>
          <w:color w:val="000000"/>
          <w:sz w:val="22"/>
          <w:szCs w:val="22"/>
        </w:rPr>
      </w:pPr>
      <w:r w:rsidRPr="00E96612">
        <w:rPr>
          <w:rFonts w:eastAsiaTheme="minorHAnsi" w:cstheme="minorBidi"/>
          <w:color w:val="000000"/>
          <w:sz w:val="22"/>
          <w:szCs w:val="22"/>
        </w:rPr>
        <w:t xml:space="preserve">Substitution (aizstāšana), </w:t>
      </w:r>
    </w:p>
    <w:p w14:paraId="65C9F289" w14:textId="77777777" w:rsidR="00C52D39" w:rsidRPr="00E96612" w:rsidRDefault="00C52D39" w:rsidP="00015159">
      <w:pPr>
        <w:pStyle w:val="Sarakstarindkopa"/>
        <w:numPr>
          <w:ilvl w:val="1"/>
          <w:numId w:val="48"/>
        </w:numPr>
        <w:spacing w:before="60" w:line="240" w:lineRule="auto"/>
        <w:ind w:hanging="357"/>
        <w:rPr>
          <w:rFonts w:eastAsiaTheme="minorHAnsi" w:cstheme="minorBidi"/>
          <w:color w:val="000000"/>
          <w:sz w:val="22"/>
          <w:szCs w:val="22"/>
        </w:rPr>
      </w:pPr>
      <w:r w:rsidRPr="00E96612">
        <w:rPr>
          <w:rFonts w:eastAsiaTheme="minorHAnsi" w:cstheme="minorBidi"/>
          <w:color w:val="000000"/>
          <w:sz w:val="22"/>
          <w:szCs w:val="22"/>
        </w:rPr>
        <w:t xml:space="preserve">Technological measures (tehniskie pasākumi), </w:t>
      </w:r>
    </w:p>
    <w:p w14:paraId="0F6A6550" w14:textId="77777777" w:rsidR="00015159" w:rsidRDefault="00C52D39" w:rsidP="00015159">
      <w:pPr>
        <w:pStyle w:val="Sarakstarindkopa"/>
        <w:numPr>
          <w:ilvl w:val="1"/>
          <w:numId w:val="48"/>
        </w:numPr>
        <w:spacing w:before="60" w:line="240" w:lineRule="auto"/>
        <w:ind w:hanging="357"/>
        <w:rPr>
          <w:rFonts w:eastAsiaTheme="minorHAnsi" w:cstheme="minorBidi"/>
          <w:color w:val="000000"/>
          <w:sz w:val="22"/>
          <w:szCs w:val="22"/>
        </w:rPr>
      </w:pPr>
      <w:r w:rsidRPr="00015159">
        <w:rPr>
          <w:rFonts w:eastAsiaTheme="minorHAnsi" w:cstheme="minorBidi"/>
          <w:color w:val="000000"/>
          <w:sz w:val="22"/>
          <w:szCs w:val="22"/>
        </w:rPr>
        <w:t xml:space="preserve">Organisational measures (organizatoriskie pasākumi), </w:t>
      </w:r>
    </w:p>
    <w:p w14:paraId="7FBD64FB" w14:textId="77777777" w:rsidR="00C52D39" w:rsidRDefault="00C52D39" w:rsidP="00015159">
      <w:pPr>
        <w:pStyle w:val="Sarakstarindkopa"/>
        <w:numPr>
          <w:ilvl w:val="1"/>
          <w:numId w:val="48"/>
        </w:numPr>
        <w:spacing w:before="60" w:line="240" w:lineRule="auto"/>
        <w:ind w:hanging="357"/>
        <w:rPr>
          <w:rFonts w:eastAsiaTheme="minorHAnsi" w:cstheme="minorBidi"/>
          <w:color w:val="000000"/>
          <w:sz w:val="22"/>
          <w:szCs w:val="22"/>
        </w:rPr>
      </w:pPr>
      <w:r w:rsidRPr="00015159">
        <w:rPr>
          <w:rFonts w:eastAsiaTheme="minorHAnsi" w:cstheme="minorBidi"/>
          <w:color w:val="000000"/>
          <w:sz w:val="22"/>
          <w:szCs w:val="22"/>
        </w:rPr>
        <w:t xml:space="preserve">Personal protection measures (individuālie aizsardzības pasākumi), </w:t>
      </w:r>
    </w:p>
    <w:p w14:paraId="1FD7F6DC" w14:textId="77777777" w:rsidR="00EB7E01" w:rsidRPr="00EB7E01" w:rsidRDefault="00EB7E01" w:rsidP="00EB7E01">
      <w:pPr>
        <w:pStyle w:val="Sarakstarindkopa"/>
        <w:numPr>
          <w:ilvl w:val="0"/>
          <w:numId w:val="48"/>
        </w:numPr>
        <w:spacing w:before="60" w:line="240" w:lineRule="auto"/>
        <w:rPr>
          <w:rFonts w:eastAsiaTheme="minorHAnsi" w:cstheme="minorBidi"/>
          <w:color w:val="000000"/>
          <w:sz w:val="22"/>
          <w:szCs w:val="22"/>
        </w:rPr>
      </w:pPr>
      <w:r w:rsidRPr="00E96612">
        <w:rPr>
          <w:rFonts w:eastAsiaTheme="minorHAnsi" w:cstheme="minorBidi"/>
          <w:color w:val="000000"/>
          <w:sz w:val="22"/>
          <w:szCs w:val="22"/>
        </w:rPr>
        <w:t>kā veiktie pasākumi ir novērsuši vai būtiski mazinājuši darbinieku pakļaušanu bīstamu vielu iedarbībai, norādot, ja iespējams, arī izmaksas un ieguvumus:</w:t>
      </w:r>
    </w:p>
    <w:p w14:paraId="3B260B32" w14:textId="238D74B1" w:rsidR="00C52D39" w:rsidRPr="00E96612" w:rsidRDefault="00C52D39" w:rsidP="00015159">
      <w:pPr>
        <w:pStyle w:val="Sarakstarindkopa"/>
        <w:numPr>
          <w:ilvl w:val="0"/>
          <w:numId w:val="48"/>
        </w:numPr>
        <w:spacing w:before="60" w:line="240" w:lineRule="auto"/>
        <w:ind w:hanging="357"/>
        <w:rPr>
          <w:rFonts w:eastAsiaTheme="minorHAnsi" w:cstheme="minorBidi"/>
          <w:color w:val="000000"/>
          <w:sz w:val="22"/>
          <w:szCs w:val="22"/>
        </w:rPr>
      </w:pPr>
      <w:r w:rsidRPr="00E96612">
        <w:rPr>
          <w:rFonts w:eastAsiaTheme="minorHAnsi" w:cstheme="minorBidi"/>
          <w:color w:val="000000"/>
          <w:sz w:val="22"/>
          <w:szCs w:val="22"/>
        </w:rPr>
        <w:t>kādā veidā tiek uzlabota izpratne un veicināta riska novēršanas kultūra</w:t>
      </w:r>
      <w:r w:rsidR="00FD5D40">
        <w:rPr>
          <w:rFonts w:eastAsiaTheme="minorHAnsi" w:cstheme="minorBidi"/>
          <w:color w:val="000000"/>
          <w:sz w:val="22"/>
          <w:szCs w:val="22"/>
        </w:rPr>
        <w:t xml:space="preserve"> un preventīvā kultūra darba aizsardzības jomā</w:t>
      </w:r>
      <w:r w:rsidRPr="00E96612">
        <w:rPr>
          <w:rFonts w:eastAsiaTheme="minorHAnsi" w:cstheme="minorBidi"/>
          <w:color w:val="000000"/>
          <w:sz w:val="22"/>
          <w:szCs w:val="22"/>
        </w:rPr>
        <w:t xml:space="preserve">. </w:t>
      </w:r>
    </w:p>
    <w:p w14:paraId="3D885CA0" w14:textId="77777777" w:rsidR="00015159" w:rsidRDefault="00015159" w:rsidP="00C52D39">
      <w:pPr>
        <w:spacing w:after="120"/>
        <w:jc w:val="both"/>
        <w:rPr>
          <w:rFonts w:ascii="Arial" w:hAnsi="Arial"/>
        </w:rPr>
      </w:pPr>
    </w:p>
    <w:p w14:paraId="33562956" w14:textId="77777777" w:rsidR="00D51992" w:rsidRDefault="00D51992" w:rsidP="00C52D39">
      <w:pPr>
        <w:spacing w:after="120"/>
        <w:jc w:val="both"/>
        <w:rPr>
          <w:rFonts w:ascii="Arial" w:hAnsi="Arial"/>
        </w:rPr>
      </w:pPr>
      <w:r w:rsidRPr="00D16D0C">
        <w:rPr>
          <w:rFonts w:ascii="Arial" w:hAnsi="Arial"/>
        </w:rPr>
        <w:t xml:space="preserve">Žūrija ņems vērā </w:t>
      </w:r>
      <w:r w:rsidRPr="00D16D0C">
        <w:rPr>
          <w:rFonts w:ascii="Arial" w:hAnsi="Arial"/>
          <w:b/>
        </w:rPr>
        <w:t>šādus kritērijus</w:t>
      </w:r>
      <w:r w:rsidRPr="00D16D0C">
        <w:rPr>
          <w:rFonts w:ascii="Arial" w:hAnsi="Arial"/>
        </w:rPr>
        <w:t>:</w:t>
      </w:r>
    </w:p>
    <w:p w14:paraId="0B7C9F76" w14:textId="77777777" w:rsidR="00D51992" w:rsidRPr="00D16D0C" w:rsidRDefault="00D51992" w:rsidP="00E96612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b/>
          <w:color w:val="000000"/>
        </w:rPr>
        <w:t>visaptverošu</w:t>
      </w:r>
      <w:r w:rsidRPr="00D16D0C">
        <w:rPr>
          <w:rFonts w:ascii="Arial" w:hAnsi="Arial"/>
          <w:b/>
          <w:color w:val="000000"/>
        </w:rPr>
        <w:t xml:space="preserve"> pieeju</w:t>
      </w:r>
      <w:r w:rsidRPr="00D16D0C">
        <w:rPr>
          <w:rFonts w:ascii="Arial" w:hAnsi="Arial"/>
          <w:color w:val="000000"/>
        </w:rPr>
        <w:t xml:space="preserve"> darba drošībai un ve</w:t>
      </w:r>
      <w:r>
        <w:rPr>
          <w:rFonts w:ascii="Arial" w:hAnsi="Arial"/>
          <w:color w:val="000000"/>
        </w:rPr>
        <w:t>selības aizsardzībai darbavietā</w:t>
      </w:r>
      <w:r w:rsidRPr="00D16D0C">
        <w:rPr>
          <w:rFonts w:ascii="Arial" w:hAnsi="Arial"/>
          <w:color w:val="000000"/>
        </w:rPr>
        <w:t>;</w:t>
      </w:r>
    </w:p>
    <w:p w14:paraId="46FE35D4" w14:textId="77777777" w:rsidR="00C52D39" w:rsidRPr="00C52D39" w:rsidRDefault="00496E1E" w:rsidP="00C52D39">
      <w:pPr>
        <w:numPr>
          <w:ilvl w:val="0"/>
          <w:numId w:val="17"/>
        </w:numPr>
        <w:spacing w:after="120"/>
        <w:jc w:val="both"/>
        <w:rPr>
          <w:sz w:val="18"/>
          <w:szCs w:val="18"/>
        </w:rPr>
      </w:pPr>
      <w:r w:rsidRPr="00C52D39">
        <w:rPr>
          <w:rFonts w:ascii="Arial" w:hAnsi="Arial"/>
          <w:b/>
          <w:color w:val="000000"/>
        </w:rPr>
        <w:t>reālus un pierādāmus</w:t>
      </w:r>
      <w:r w:rsidRPr="00C52D39">
        <w:rPr>
          <w:rFonts w:ascii="Arial" w:hAnsi="Arial"/>
          <w:color w:val="000000"/>
        </w:rPr>
        <w:t xml:space="preserve"> darba aizsardzības </w:t>
      </w:r>
      <w:r w:rsidRPr="00C52D39">
        <w:rPr>
          <w:rFonts w:ascii="Arial" w:hAnsi="Arial"/>
          <w:b/>
          <w:color w:val="000000"/>
        </w:rPr>
        <w:t>uzlabojumus</w:t>
      </w:r>
      <w:r w:rsidRPr="00C52D39">
        <w:rPr>
          <w:rFonts w:ascii="Arial" w:hAnsi="Arial"/>
          <w:color w:val="000000"/>
        </w:rPr>
        <w:t xml:space="preserve"> attiecībā uz bīstamām vielām</w:t>
      </w:r>
      <w:r w:rsidR="00D51992" w:rsidRPr="00C52D39">
        <w:rPr>
          <w:rFonts w:ascii="Arial" w:hAnsi="Arial"/>
          <w:color w:val="000000"/>
        </w:rPr>
        <w:t>;</w:t>
      </w:r>
    </w:p>
    <w:p w14:paraId="2163D631" w14:textId="77777777" w:rsidR="00C52D39" w:rsidRPr="00C52D39" w:rsidRDefault="00C52D39" w:rsidP="00E96612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hAnsi="Arial"/>
          <w:color w:val="000000"/>
        </w:rPr>
      </w:pPr>
      <w:r w:rsidRPr="00C52D39">
        <w:rPr>
          <w:rFonts w:ascii="Arial" w:hAnsi="Arial"/>
          <w:color w:val="000000"/>
        </w:rPr>
        <w:t>prioritātes piešķiršanu</w:t>
      </w:r>
      <w:r w:rsidRPr="00C52D39">
        <w:rPr>
          <w:rFonts w:ascii="Arial" w:hAnsi="Arial"/>
          <w:b/>
          <w:color w:val="000000"/>
        </w:rPr>
        <w:t xml:space="preserve"> kolektīviem pasākumiem </w:t>
      </w:r>
      <w:r w:rsidRPr="00C52D39">
        <w:rPr>
          <w:rFonts w:ascii="Arial" w:hAnsi="Arial"/>
          <w:color w:val="000000"/>
        </w:rPr>
        <w:t xml:space="preserve">salīdzinājumā ar </w:t>
      </w:r>
      <w:r>
        <w:rPr>
          <w:rFonts w:ascii="Arial" w:hAnsi="Arial"/>
          <w:color w:val="000000"/>
        </w:rPr>
        <w:t>pasākumiem, kas vērsti uz vienu konkrētu darbinieku</w:t>
      </w:r>
      <w:r w:rsidRPr="00C52D39">
        <w:rPr>
          <w:rFonts w:ascii="Arial" w:hAnsi="Arial"/>
          <w:color w:val="000000"/>
        </w:rPr>
        <w:t xml:space="preserve">; </w:t>
      </w:r>
    </w:p>
    <w:p w14:paraId="0E1CD6EB" w14:textId="77777777" w:rsidR="00C52D39" w:rsidRPr="00C52D39" w:rsidRDefault="00C52D39" w:rsidP="00C52D39">
      <w:pPr>
        <w:numPr>
          <w:ilvl w:val="0"/>
          <w:numId w:val="17"/>
        </w:numPr>
        <w:spacing w:after="120"/>
        <w:jc w:val="both"/>
        <w:rPr>
          <w:rFonts w:ascii="Arial" w:hAnsi="Arial"/>
          <w:b/>
          <w:color w:val="000000"/>
        </w:rPr>
      </w:pPr>
      <w:r w:rsidRPr="00C52D39">
        <w:rPr>
          <w:rFonts w:ascii="Arial" w:hAnsi="Arial"/>
          <w:b/>
          <w:color w:val="000000"/>
        </w:rPr>
        <w:t xml:space="preserve">darbinieku </w:t>
      </w:r>
      <w:r w:rsidRPr="00C52D39">
        <w:rPr>
          <w:rFonts w:ascii="Arial" w:hAnsi="Arial"/>
          <w:color w:val="000000"/>
        </w:rPr>
        <w:t>un viņu pārstāvju efektīvu</w:t>
      </w:r>
      <w:r w:rsidRPr="00C52D39">
        <w:rPr>
          <w:rFonts w:ascii="Arial" w:hAnsi="Arial"/>
          <w:b/>
          <w:color w:val="000000"/>
        </w:rPr>
        <w:t xml:space="preserve"> līdzdalību un iesaistīšanos</w:t>
      </w:r>
      <w:r>
        <w:rPr>
          <w:rFonts w:ascii="Arial" w:hAnsi="Arial"/>
          <w:b/>
          <w:color w:val="000000"/>
        </w:rPr>
        <w:t>;</w:t>
      </w:r>
    </w:p>
    <w:p w14:paraId="036DA2EE" w14:textId="77777777" w:rsidR="00D51992" w:rsidRPr="00D16D0C" w:rsidRDefault="00D51992" w:rsidP="00D51992">
      <w:pPr>
        <w:numPr>
          <w:ilvl w:val="0"/>
          <w:numId w:val="17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D16D0C">
        <w:rPr>
          <w:rFonts w:ascii="Arial" w:hAnsi="Arial"/>
          <w:b/>
          <w:color w:val="000000"/>
        </w:rPr>
        <w:t>aktualitāti</w:t>
      </w:r>
      <w:r w:rsidRPr="00D16D0C">
        <w:rPr>
          <w:rFonts w:ascii="Arial" w:hAnsi="Arial"/>
          <w:color w:val="000000"/>
        </w:rPr>
        <w:t xml:space="preserve">: pasākumiem jābūt nesen (ne vairāk kā pirms 5 gadiem) īstenotiem (tie var būt šobrīd notiekoši/turpināties, kā arī nedrīkst būt ieviesta labāka prakse vai tehniski uzlabojumi, kuru dēļ pieteiktā prakse uzskatāma par novecojušu) un tie nedrīkst būt </w:t>
      </w:r>
      <w:r>
        <w:rPr>
          <w:rFonts w:ascii="Arial" w:hAnsi="Arial"/>
          <w:color w:val="000000"/>
        </w:rPr>
        <w:t xml:space="preserve">iepriekš </w:t>
      </w:r>
      <w:r w:rsidRPr="00D16D0C">
        <w:rPr>
          <w:rFonts w:ascii="Arial" w:hAnsi="Arial"/>
          <w:color w:val="000000"/>
        </w:rPr>
        <w:t>plaši publiskoti;</w:t>
      </w:r>
    </w:p>
    <w:p w14:paraId="201048B9" w14:textId="77777777" w:rsidR="00D51992" w:rsidRPr="00D16D0C" w:rsidRDefault="00D51992" w:rsidP="00D51992">
      <w:pPr>
        <w:numPr>
          <w:ilvl w:val="0"/>
          <w:numId w:val="17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D16D0C">
        <w:rPr>
          <w:rFonts w:ascii="Arial" w:hAnsi="Arial"/>
          <w:color w:val="000000"/>
        </w:rPr>
        <w:t xml:space="preserve">pasākumu </w:t>
      </w:r>
      <w:r w:rsidR="00496E1E">
        <w:rPr>
          <w:rFonts w:ascii="Arial" w:hAnsi="Arial"/>
          <w:b/>
          <w:color w:val="000000"/>
        </w:rPr>
        <w:t>efektivitāti ilgtermiņā</w:t>
      </w:r>
      <w:r w:rsidRPr="00D16D0C">
        <w:rPr>
          <w:rFonts w:ascii="Arial" w:hAnsi="Arial"/>
          <w:color w:val="000000"/>
        </w:rPr>
        <w:t>;</w:t>
      </w:r>
    </w:p>
    <w:p w14:paraId="2BC2A6E4" w14:textId="77777777" w:rsidR="00D51992" w:rsidRPr="00C52D39" w:rsidRDefault="00C52D39" w:rsidP="00C52D39">
      <w:pPr>
        <w:numPr>
          <w:ilvl w:val="0"/>
          <w:numId w:val="17"/>
        </w:numPr>
        <w:spacing w:after="120"/>
        <w:jc w:val="both"/>
        <w:rPr>
          <w:rFonts w:ascii="Arial" w:hAnsi="Arial"/>
          <w:color w:val="000000"/>
        </w:rPr>
      </w:pPr>
      <w:r w:rsidRPr="00C52D39">
        <w:rPr>
          <w:rFonts w:ascii="Arial" w:hAnsi="Arial"/>
          <w:b/>
          <w:color w:val="000000"/>
        </w:rPr>
        <w:t xml:space="preserve">iespēju </w:t>
      </w:r>
      <w:r w:rsidRPr="00C52D39">
        <w:rPr>
          <w:rFonts w:ascii="Arial" w:hAnsi="Arial"/>
          <w:color w:val="000000"/>
        </w:rPr>
        <w:t xml:space="preserve">pasākumus </w:t>
      </w:r>
      <w:r w:rsidRPr="00C52D39">
        <w:rPr>
          <w:rFonts w:ascii="Arial" w:hAnsi="Arial"/>
          <w:b/>
          <w:color w:val="000000"/>
        </w:rPr>
        <w:t>ieviest citās darbavietās</w:t>
      </w:r>
      <w:r w:rsidRPr="00C52D39">
        <w:rPr>
          <w:rFonts w:ascii="Arial" w:hAnsi="Arial"/>
          <w:color w:val="000000"/>
        </w:rPr>
        <w:t xml:space="preserve"> (citās dalībvalstīs, dažādās nozarēs un dažādu lielumu uzņēmumos)</w:t>
      </w:r>
      <w:r w:rsidR="00D51992" w:rsidRPr="00C52D39">
        <w:rPr>
          <w:rFonts w:ascii="Arial" w:hAnsi="Arial"/>
          <w:color w:val="000000"/>
        </w:rPr>
        <w:t>.</w:t>
      </w:r>
    </w:p>
    <w:p w14:paraId="65894FD1" w14:textId="77777777" w:rsidR="00496E1E" w:rsidRDefault="00D51992" w:rsidP="00C52D39">
      <w:pPr>
        <w:spacing w:before="60"/>
        <w:ind w:right="-30"/>
        <w:jc w:val="both"/>
        <w:rPr>
          <w:rFonts w:ascii="Arial" w:hAnsi="Arial"/>
        </w:rPr>
      </w:pPr>
      <w:r w:rsidRPr="00D16D0C">
        <w:rPr>
          <w:rFonts w:ascii="Arial" w:hAnsi="Arial"/>
        </w:rPr>
        <w:t xml:space="preserve">Turklāt pasākumam jāatbilst </w:t>
      </w:r>
      <w:r>
        <w:rPr>
          <w:rFonts w:ascii="Arial" w:hAnsi="Arial"/>
        </w:rPr>
        <w:t xml:space="preserve">spēkā esošām </w:t>
      </w:r>
      <w:r w:rsidRPr="00D16D0C">
        <w:rPr>
          <w:rFonts w:ascii="Arial" w:hAnsi="Arial"/>
        </w:rPr>
        <w:t>normatīvo aktu prasībām, bet ideālā gadījumā tam būtu pat jāpārsniedz minimālās prasības. Žūrija patur tiesības no vērtēšanas izslēgt t</w:t>
      </w:r>
      <w:r>
        <w:rPr>
          <w:rFonts w:ascii="Arial" w:hAnsi="Arial"/>
        </w:rPr>
        <w:t>ād</w:t>
      </w:r>
      <w:r w:rsidR="00C52D39">
        <w:rPr>
          <w:rFonts w:ascii="Arial" w:hAnsi="Arial"/>
        </w:rPr>
        <w:t>u uzņēmumu piemērus, kuri 2017. un 2018</w:t>
      </w:r>
      <w:r w:rsidRPr="00D16D0C">
        <w:rPr>
          <w:rFonts w:ascii="Arial" w:hAnsi="Arial"/>
        </w:rPr>
        <w:t xml:space="preserve">.gadā ir sodīti par </w:t>
      </w:r>
      <w:r>
        <w:rPr>
          <w:rFonts w:ascii="Arial" w:hAnsi="Arial"/>
        </w:rPr>
        <w:t xml:space="preserve">būtiskiem </w:t>
      </w:r>
      <w:r w:rsidRPr="00D16D0C">
        <w:rPr>
          <w:rFonts w:ascii="Arial" w:hAnsi="Arial"/>
        </w:rPr>
        <w:t>darba aizsardzības un darba tiesību normatīvo aktu pārkāpumiem.</w:t>
      </w:r>
    </w:p>
    <w:p w14:paraId="5FC800B5" w14:textId="77777777" w:rsidR="00496E1E" w:rsidRDefault="00496E1E" w:rsidP="00496E1E">
      <w:r>
        <w:br w:type="page"/>
      </w:r>
    </w:p>
    <w:p w14:paraId="16CFFC4B" w14:textId="77777777" w:rsidR="008F60C8" w:rsidRPr="00486029" w:rsidRDefault="008F60C8" w:rsidP="008F60C8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sz w:val="16"/>
          <w:szCs w:val="16"/>
        </w:rPr>
      </w:pPr>
    </w:p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"/>
        <w:gridCol w:w="7673"/>
      </w:tblGrid>
      <w:tr w:rsidR="002D1053" w14:paraId="7CB3A147" w14:textId="77777777" w:rsidTr="00EB7E01">
        <w:trPr>
          <w:cantSplit/>
          <w:trHeight w:val="503"/>
        </w:trPr>
        <w:tc>
          <w:tcPr>
            <w:tcW w:w="1033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440E893C" w14:textId="77777777" w:rsidR="008F60C8" w:rsidRPr="008F60C8" w:rsidRDefault="00977453" w:rsidP="00E520F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LABAS PRAKSES PIEMĒRS </w:t>
            </w:r>
          </w:p>
        </w:tc>
      </w:tr>
      <w:tr w:rsidR="002D1053" w14:paraId="22E30F5B" w14:textId="77777777" w:rsidTr="00EB7E0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23F22DF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Piemēra nosaukums</w:t>
            </w:r>
          </w:p>
        </w:tc>
        <w:tc>
          <w:tcPr>
            <w:tcW w:w="7705" w:type="dxa"/>
            <w:gridSpan w:val="2"/>
          </w:tcPr>
          <w:p w14:paraId="1B298514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2D1053" w14:paraId="5C574DBD" w14:textId="77777777" w:rsidTr="00EB7E0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BD0EDA5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Uzņēmuma nosaukums </w:t>
            </w:r>
          </w:p>
        </w:tc>
        <w:tc>
          <w:tcPr>
            <w:tcW w:w="7705" w:type="dxa"/>
            <w:gridSpan w:val="2"/>
          </w:tcPr>
          <w:p w14:paraId="1939E01C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2D1053" w14:paraId="664F1DBD" w14:textId="77777777" w:rsidTr="00EB7E0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4E3503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Darbinieku skaits</w:t>
            </w:r>
          </w:p>
        </w:tc>
        <w:tc>
          <w:tcPr>
            <w:tcW w:w="7705" w:type="dxa"/>
            <w:gridSpan w:val="2"/>
          </w:tcPr>
          <w:p w14:paraId="7F547666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E1726D" w14:paraId="7CEEC622" w14:textId="77777777" w:rsidTr="00EB7E0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34D114" w14:textId="77777777" w:rsidR="00E1726D" w:rsidRPr="008F60C8" w:rsidRDefault="00E1726D" w:rsidP="003025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Kontaktpersona</w:t>
            </w:r>
          </w:p>
        </w:tc>
        <w:tc>
          <w:tcPr>
            <w:tcW w:w="7705" w:type="dxa"/>
            <w:gridSpan w:val="2"/>
          </w:tcPr>
          <w:p w14:paraId="79459194" w14:textId="77777777" w:rsidR="00E1726D" w:rsidRPr="00486029" w:rsidRDefault="00E1726D" w:rsidP="00302590">
            <w:pPr>
              <w:rPr>
                <w:rFonts w:ascii="Arial" w:hAnsi="Arial" w:cs="Arial"/>
                <w:sz w:val="20"/>
              </w:rPr>
            </w:pPr>
          </w:p>
        </w:tc>
      </w:tr>
      <w:tr w:rsidR="002D1053" w14:paraId="55BB73E9" w14:textId="77777777" w:rsidTr="00EB7E0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3411CA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Tālruņa numurs</w:t>
            </w:r>
          </w:p>
        </w:tc>
        <w:tc>
          <w:tcPr>
            <w:tcW w:w="7705" w:type="dxa"/>
            <w:gridSpan w:val="2"/>
          </w:tcPr>
          <w:p w14:paraId="3B9B73EF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2D1053" w14:paraId="7DB2AA00" w14:textId="77777777" w:rsidTr="00EB7E01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35A948E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E-pasta adrese</w:t>
            </w:r>
          </w:p>
        </w:tc>
        <w:tc>
          <w:tcPr>
            <w:tcW w:w="7705" w:type="dxa"/>
            <w:gridSpan w:val="2"/>
          </w:tcPr>
          <w:p w14:paraId="1501B613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2D1053" w14:paraId="4AE4DEA8" w14:textId="77777777" w:rsidTr="00EB7E01">
        <w:trPr>
          <w:cantSplit/>
        </w:trPr>
        <w:tc>
          <w:tcPr>
            <w:tcW w:w="1033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4A30BD8E" w14:textId="77777777" w:rsidR="008F60C8" w:rsidRPr="008F60C8" w:rsidRDefault="00977453" w:rsidP="00EB7E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PROBLĒMA</w:t>
            </w:r>
          </w:p>
        </w:tc>
      </w:tr>
      <w:tr w:rsidR="002D1053" w14:paraId="791DEE79" w14:textId="77777777" w:rsidTr="00EB7E01">
        <w:trPr>
          <w:cantSplit/>
        </w:trPr>
        <w:tc>
          <w:tcPr>
            <w:tcW w:w="10333" w:type="dxa"/>
            <w:gridSpan w:val="3"/>
            <w:tcBorders>
              <w:top w:val="nil"/>
              <w:bottom w:val="single" w:sz="4" w:space="0" w:color="auto"/>
            </w:tcBorders>
          </w:tcPr>
          <w:p w14:paraId="493EA65A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  <w:p w14:paraId="0380A3F0" w14:textId="77777777" w:rsidR="008F60C8" w:rsidRPr="00486029" w:rsidRDefault="008F60C8" w:rsidP="00E520F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D1053" w14:paraId="56C3F8BA" w14:textId="77777777" w:rsidTr="00EB7E01">
        <w:trPr>
          <w:cantSplit/>
        </w:trPr>
        <w:tc>
          <w:tcPr>
            <w:tcW w:w="1033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0C529252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KAS TIKA DARĪTS UN KĀ</w:t>
            </w:r>
          </w:p>
        </w:tc>
      </w:tr>
      <w:tr w:rsidR="002D1053" w14:paraId="5AE5B897" w14:textId="77777777" w:rsidTr="00EB7E01">
        <w:trPr>
          <w:cantSplit/>
        </w:trPr>
        <w:tc>
          <w:tcPr>
            <w:tcW w:w="10333" w:type="dxa"/>
            <w:gridSpan w:val="3"/>
          </w:tcPr>
          <w:p w14:paraId="3729E677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  <w:p w14:paraId="5D7B3679" w14:textId="77777777" w:rsidR="008F60C8" w:rsidRPr="00486029" w:rsidRDefault="008F60C8" w:rsidP="00E520F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D1053" w14:paraId="7CE5EB1B" w14:textId="77777777" w:rsidTr="00EB7E01">
        <w:trPr>
          <w:cantSplit/>
        </w:trPr>
        <w:tc>
          <w:tcPr>
            <w:tcW w:w="1033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39E763A1" w14:textId="77777777" w:rsidR="008F60C8" w:rsidRPr="008F60C8" w:rsidRDefault="00977453" w:rsidP="00EB7E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SASNIEGTIE REZULTĀTI </w:t>
            </w:r>
          </w:p>
        </w:tc>
      </w:tr>
      <w:tr w:rsidR="002D1053" w14:paraId="31B57148" w14:textId="77777777" w:rsidTr="00EB7E01">
        <w:trPr>
          <w:cantSplit/>
        </w:trPr>
        <w:tc>
          <w:tcPr>
            <w:tcW w:w="10333" w:type="dxa"/>
            <w:gridSpan w:val="3"/>
          </w:tcPr>
          <w:p w14:paraId="1B795FED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  <w:p w14:paraId="1A61B6FB" w14:textId="77777777" w:rsidR="008F60C8" w:rsidRPr="00486029" w:rsidRDefault="008F60C8" w:rsidP="00E520F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D1053" w14:paraId="40B2AEBD" w14:textId="77777777" w:rsidTr="00EB7E01">
        <w:trPr>
          <w:cantSplit/>
        </w:trPr>
        <w:tc>
          <w:tcPr>
            <w:tcW w:w="10333" w:type="dxa"/>
            <w:gridSpan w:val="3"/>
            <w:shd w:val="clear" w:color="auto" w:fill="F2F2F2"/>
          </w:tcPr>
          <w:p w14:paraId="18C7B68B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VEIKSMES FAKTORI</w:t>
            </w:r>
          </w:p>
        </w:tc>
      </w:tr>
      <w:tr w:rsidR="002D1053" w14:paraId="2570A930" w14:textId="77777777" w:rsidTr="00EB7E01">
        <w:trPr>
          <w:cantSplit/>
        </w:trPr>
        <w:tc>
          <w:tcPr>
            <w:tcW w:w="10333" w:type="dxa"/>
            <w:gridSpan w:val="3"/>
          </w:tcPr>
          <w:p w14:paraId="21E66400" w14:textId="77777777" w:rsidR="008F60C8" w:rsidRPr="00486029" w:rsidRDefault="008F60C8" w:rsidP="00E520FC">
            <w:pPr>
              <w:rPr>
                <w:rFonts w:ascii="Arial" w:hAnsi="Arial" w:cs="Arial"/>
                <w:sz w:val="20"/>
              </w:rPr>
            </w:pPr>
          </w:p>
          <w:p w14:paraId="1E971796" w14:textId="77777777" w:rsidR="008F60C8" w:rsidRPr="00486029" w:rsidRDefault="008F60C8" w:rsidP="00E520F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B7E01" w14:paraId="139D0C95" w14:textId="77777777" w:rsidTr="00EB7E01">
        <w:trPr>
          <w:cantSplit/>
        </w:trPr>
        <w:tc>
          <w:tcPr>
            <w:tcW w:w="10333" w:type="dxa"/>
            <w:gridSpan w:val="3"/>
            <w:shd w:val="clear" w:color="auto" w:fill="F2F2F2"/>
          </w:tcPr>
          <w:p w14:paraId="6E176C27" w14:textId="77777777" w:rsidR="00EB7E01" w:rsidRPr="008F60C8" w:rsidRDefault="00EB7E01" w:rsidP="00A20E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DARBINIEKU IESAISTE</w:t>
            </w:r>
          </w:p>
        </w:tc>
      </w:tr>
      <w:tr w:rsidR="00EB7E01" w14:paraId="45BBAE42" w14:textId="77777777" w:rsidTr="00EB7E01">
        <w:trPr>
          <w:cantSplit/>
        </w:trPr>
        <w:tc>
          <w:tcPr>
            <w:tcW w:w="10333" w:type="dxa"/>
            <w:gridSpan w:val="3"/>
          </w:tcPr>
          <w:p w14:paraId="0AF85FB6" w14:textId="77777777" w:rsidR="00EB7E01" w:rsidRPr="00486029" w:rsidRDefault="00EB7E01" w:rsidP="00A20EB0">
            <w:pPr>
              <w:rPr>
                <w:rFonts w:ascii="Arial" w:hAnsi="Arial" w:cs="Arial"/>
                <w:sz w:val="20"/>
              </w:rPr>
            </w:pPr>
          </w:p>
          <w:p w14:paraId="757C89B4" w14:textId="77777777" w:rsidR="00EB7E01" w:rsidRPr="00486029" w:rsidRDefault="00EB7E01" w:rsidP="00A20E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D1053" w14:paraId="559EFAA1" w14:textId="77777777" w:rsidTr="00EB7E01">
        <w:trPr>
          <w:trHeight w:val="998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18FB28" w14:textId="77777777" w:rsidR="008F60C8" w:rsidRPr="008F60C8" w:rsidRDefault="00977453" w:rsidP="00E520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IZMAKSAS/IEGUVUMI (ieskaitot cilvēkresursu, sociālās un saimnieciskās izmaksas un ieguvumus)</w:t>
            </w:r>
          </w:p>
        </w:tc>
        <w:tc>
          <w:tcPr>
            <w:tcW w:w="7673" w:type="dxa"/>
            <w:tcBorders>
              <w:top w:val="single" w:sz="4" w:space="0" w:color="auto"/>
              <w:bottom w:val="single" w:sz="4" w:space="0" w:color="auto"/>
            </w:tcBorders>
          </w:tcPr>
          <w:p w14:paraId="75681DEC" w14:textId="77777777" w:rsidR="008F60C8" w:rsidRPr="00486029" w:rsidRDefault="008F60C8" w:rsidP="00E520FC">
            <w:pPr>
              <w:rPr>
                <w:rFonts w:ascii="Arial" w:hAnsi="Arial" w:cs="Arial"/>
              </w:rPr>
            </w:pPr>
          </w:p>
          <w:p w14:paraId="3650D242" w14:textId="77777777" w:rsidR="008F60C8" w:rsidRPr="00486029" w:rsidRDefault="008F60C8" w:rsidP="00E520FC">
            <w:pPr>
              <w:rPr>
                <w:rFonts w:ascii="Arial" w:hAnsi="Arial" w:cs="Arial"/>
                <w:b/>
              </w:rPr>
            </w:pPr>
          </w:p>
        </w:tc>
      </w:tr>
      <w:tr w:rsidR="002D1053" w14:paraId="392F86FF" w14:textId="77777777" w:rsidTr="00EB7E01">
        <w:trPr>
          <w:cantSplit/>
        </w:trPr>
        <w:tc>
          <w:tcPr>
            <w:tcW w:w="103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F01C55C" w14:textId="77777777" w:rsidR="008F60C8" w:rsidRDefault="00EB7E01" w:rsidP="00EB7E01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Pielikumu saraksts</w:t>
            </w:r>
          </w:p>
          <w:p w14:paraId="11FD3038" w14:textId="77777777" w:rsidR="00EB7E01" w:rsidRPr="00486029" w:rsidRDefault="00EB7E01" w:rsidP="00EB7E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5AB662" w14:textId="77777777" w:rsidR="00E1726D" w:rsidRDefault="00E1726D" w:rsidP="00E1726D">
      <w:pPr>
        <w:pStyle w:val="Pamatteksts"/>
        <w:ind w:left="284" w:hanging="284"/>
        <w:jc w:val="left"/>
        <w:rPr>
          <w:rFonts w:ascii="Arial" w:hAnsi="Arial"/>
          <w:sz w:val="20"/>
        </w:rPr>
      </w:pPr>
    </w:p>
    <w:sectPr w:rsidR="00E1726D" w:rsidSect="00535E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39" w:right="794" w:bottom="992" w:left="794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CCC4E" w14:textId="77777777" w:rsidR="00D13FAD" w:rsidRDefault="00D13FAD">
      <w:pPr>
        <w:spacing w:after="0" w:line="240" w:lineRule="auto"/>
      </w:pPr>
      <w:r>
        <w:separator/>
      </w:r>
    </w:p>
  </w:endnote>
  <w:endnote w:type="continuationSeparator" w:id="0">
    <w:p w14:paraId="6CC906AB" w14:textId="77777777" w:rsidR="00D13FAD" w:rsidRDefault="00D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yriad Pro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D91F" w14:textId="77777777" w:rsidR="0012094B" w:rsidRPr="008F60C8" w:rsidRDefault="00977453" w:rsidP="00903FC4">
    <w:pPr>
      <w:framePr w:wrap="around" w:vAnchor="text" w:hAnchor="margin" w:xAlign="right" w:y="1"/>
    </w:pPr>
    <w:r w:rsidRPr="008F60C8">
      <w:fldChar w:fldCharType="begin"/>
    </w:r>
    <w:r w:rsidRPr="008F60C8">
      <w:instrText xml:space="preserve">PAGE  </w:instrText>
    </w:r>
    <w:r w:rsidRPr="008F60C8">
      <w:fldChar w:fldCharType="end"/>
    </w:r>
  </w:p>
  <w:p w14:paraId="53E34557" w14:textId="77777777" w:rsidR="0012094B" w:rsidRDefault="0012094B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4AD3" w14:textId="2D186C0E" w:rsidR="0012094B" w:rsidRPr="00581672" w:rsidRDefault="00977453" w:rsidP="00D5479D">
    <w:pPr>
      <w:framePr w:w="471" w:wrap="around" w:vAnchor="page" w:hAnchor="page" w:x="392" w:y="16161"/>
      <w:rPr>
        <w:rStyle w:val="Lappusesnumurs"/>
      </w:rPr>
    </w:pPr>
    <w:r>
      <w:rPr>
        <w:rStyle w:val="Lappusesnumurs"/>
      </w:rPr>
      <w:br/>
    </w:r>
    <w:r w:rsidRPr="00581672">
      <w:rPr>
        <w:rStyle w:val="Lappusesnumurs"/>
      </w:rPr>
      <w:fldChar w:fldCharType="begin"/>
    </w:r>
    <w:r w:rsidRPr="00581672">
      <w:rPr>
        <w:rStyle w:val="Lappusesnumurs"/>
      </w:rPr>
      <w:instrText xml:space="preserve">PAGE  </w:instrText>
    </w:r>
    <w:r w:rsidRPr="00581672">
      <w:rPr>
        <w:rStyle w:val="Lappusesnumurs"/>
      </w:rPr>
      <w:fldChar w:fldCharType="separate"/>
    </w:r>
    <w:r w:rsidR="00B571E0">
      <w:rPr>
        <w:rStyle w:val="Lappusesnumurs"/>
        <w:noProof/>
      </w:rPr>
      <w:t>4</w:t>
    </w:r>
    <w:r w:rsidRPr="00581672">
      <w:rPr>
        <w:rStyle w:val="Lappusesnumurs"/>
      </w:rPr>
      <w:fldChar w:fldCharType="end"/>
    </w:r>
  </w:p>
  <w:p w14:paraId="1306782B" w14:textId="77777777" w:rsidR="0012094B" w:rsidRDefault="0012094B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C17A1" w14:textId="4E3C0190" w:rsidR="0012094B" w:rsidRPr="00581672" w:rsidRDefault="00977453" w:rsidP="00D5479D">
    <w:pPr>
      <w:pStyle w:val="Kjene"/>
      <w:framePr w:w="471" w:wrap="around" w:vAnchor="text" w:hAnchor="page" w:x="392" w:y="415"/>
      <w:jc w:val="left"/>
      <w:rPr>
        <w:rStyle w:val="Lappusesnumurs"/>
      </w:rPr>
    </w:pPr>
    <w:r w:rsidRPr="00581672">
      <w:rPr>
        <w:rStyle w:val="Lappusesnumurs"/>
      </w:rPr>
      <w:fldChar w:fldCharType="begin"/>
    </w:r>
    <w:r w:rsidRPr="00581672">
      <w:rPr>
        <w:rStyle w:val="Lappusesnumurs"/>
      </w:rPr>
      <w:instrText xml:space="preserve">PAGE  </w:instrText>
    </w:r>
    <w:r w:rsidRPr="00581672">
      <w:rPr>
        <w:rStyle w:val="Lappusesnumurs"/>
      </w:rPr>
      <w:fldChar w:fldCharType="separate"/>
    </w:r>
    <w:r w:rsidR="00D13FAD">
      <w:rPr>
        <w:rStyle w:val="Lappusesnumurs"/>
        <w:noProof/>
      </w:rPr>
      <w:t>1</w:t>
    </w:r>
    <w:r w:rsidRPr="00581672">
      <w:rPr>
        <w:rStyle w:val="Lappusesnumurs"/>
      </w:rPr>
      <w:fldChar w:fldCharType="end"/>
    </w:r>
  </w:p>
  <w:p w14:paraId="05B36DC2" w14:textId="77777777" w:rsidR="0012094B" w:rsidRDefault="0012094B" w:rsidP="0063251D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29B4" w14:textId="77777777" w:rsidR="00D13FAD" w:rsidRDefault="00D13FAD">
      <w:pPr>
        <w:spacing w:after="0" w:line="240" w:lineRule="auto"/>
      </w:pPr>
      <w:r>
        <w:separator/>
      </w:r>
    </w:p>
  </w:footnote>
  <w:footnote w:type="continuationSeparator" w:id="0">
    <w:p w14:paraId="0D7395CD" w14:textId="77777777" w:rsidR="00D13FAD" w:rsidRDefault="00D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A5D5" w14:textId="77777777" w:rsidR="008F60C8" w:rsidRDefault="008F60C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E860" w14:textId="77777777" w:rsidR="0012094B" w:rsidRPr="008F60C8" w:rsidRDefault="00977453" w:rsidP="00DC433F"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4C1A859" wp14:editId="146406B9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067583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4C61" w14:textId="77777777" w:rsidR="0012094B" w:rsidRDefault="00977453" w:rsidP="00903FC4">
    <w:pPr>
      <w:spacing w:after="1320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5C629703" wp14:editId="4D4823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73" cy="10724400"/>
          <wp:effectExtent l="0" t="0" r="635" b="127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28995" name="Picture 66" descr="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673" cy="10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805B3E"/>
    <w:multiLevelType w:val="hybridMultilevel"/>
    <w:tmpl w:val="5BBD72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114D42"/>
    <w:multiLevelType w:val="hybridMultilevel"/>
    <w:tmpl w:val="DFD0F138"/>
    <w:lvl w:ilvl="0" w:tplc="FC2CD912">
      <w:start w:val="1"/>
      <w:numFmt w:val="bullet"/>
      <w:pStyle w:val="Virsraksts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AEA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43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C2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EB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0D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5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C8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2F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3119"/>
    <w:multiLevelType w:val="hybridMultilevel"/>
    <w:tmpl w:val="81B6A502"/>
    <w:lvl w:ilvl="0" w:tplc="69183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A03A5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0F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87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C8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25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F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EB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41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041"/>
    <w:multiLevelType w:val="hybridMultilevel"/>
    <w:tmpl w:val="F1422366"/>
    <w:lvl w:ilvl="0" w:tplc="6CF0B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A6ACC">
      <w:start w:val="1"/>
      <w:numFmt w:val="bullet"/>
      <w:lvlText w:val=""/>
      <w:lvlJc w:val="left"/>
      <w:pPr>
        <w:tabs>
          <w:tab w:val="num" w:pos="360"/>
        </w:tabs>
        <w:ind w:left="723" w:hanging="363"/>
      </w:pPr>
      <w:rPr>
        <w:rFonts w:ascii="Wingdings" w:hAnsi="Wingdings" w:hint="default"/>
        <w:sz w:val="20"/>
      </w:rPr>
    </w:lvl>
    <w:lvl w:ilvl="2" w:tplc="70CCA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4E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4C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45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04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F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94B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8560D"/>
    <w:multiLevelType w:val="hybridMultilevel"/>
    <w:tmpl w:val="F858FBDE"/>
    <w:lvl w:ilvl="0" w:tplc="112AF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321E0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A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8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A4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E6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7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E1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CD8"/>
    <w:multiLevelType w:val="hybridMultilevel"/>
    <w:tmpl w:val="7A28E622"/>
    <w:lvl w:ilvl="0" w:tplc="6A06E8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7683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46A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E686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B0BE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ACF5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9802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A8FB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3E7E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C1E49"/>
    <w:multiLevelType w:val="hybridMultilevel"/>
    <w:tmpl w:val="14D8FA36"/>
    <w:lvl w:ilvl="0" w:tplc="D8C82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28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45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23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6D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C5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AC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41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49D5"/>
    <w:multiLevelType w:val="hybridMultilevel"/>
    <w:tmpl w:val="531E1122"/>
    <w:lvl w:ilvl="0" w:tplc="6A78D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0E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A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EA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E6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C1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6A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00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13BC4"/>
    <w:multiLevelType w:val="hybridMultilevel"/>
    <w:tmpl w:val="202E07DC"/>
    <w:lvl w:ilvl="0" w:tplc="3EA0CC9A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CC0A539A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9CF84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D44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88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0A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C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6F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2E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A38D1"/>
    <w:multiLevelType w:val="hybridMultilevel"/>
    <w:tmpl w:val="D3807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5261"/>
    <w:multiLevelType w:val="hybridMultilevel"/>
    <w:tmpl w:val="1B82AD6E"/>
    <w:lvl w:ilvl="0" w:tplc="0554AC36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45C02C9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36A0E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67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C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E8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49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40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C050D"/>
    <w:multiLevelType w:val="hybridMultilevel"/>
    <w:tmpl w:val="01F0B81E"/>
    <w:lvl w:ilvl="0" w:tplc="F0F2F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DC436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7232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6848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9C26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F8D6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2C4C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5C34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9C62F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494A37"/>
    <w:multiLevelType w:val="hybridMultilevel"/>
    <w:tmpl w:val="C4767E22"/>
    <w:lvl w:ilvl="0" w:tplc="50508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CE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0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2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2E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A7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C7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24BE0"/>
    <w:multiLevelType w:val="hybridMultilevel"/>
    <w:tmpl w:val="461AC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F99"/>
    <w:multiLevelType w:val="hybridMultilevel"/>
    <w:tmpl w:val="191A4742"/>
    <w:lvl w:ilvl="0" w:tplc="2F02D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480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0E1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EA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003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AA85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48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CE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04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F1B0A"/>
    <w:multiLevelType w:val="hybridMultilevel"/>
    <w:tmpl w:val="4A68F286"/>
    <w:lvl w:ilvl="0" w:tplc="8C229958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4238B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5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6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4F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8A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D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8F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A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76A3"/>
    <w:multiLevelType w:val="hybridMultilevel"/>
    <w:tmpl w:val="1DFCA586"/>
    <w:lvl w:ilvl="0" w:tplc="A89E2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E5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8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C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CA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63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4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A7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40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3A91"/>
    <w:multiLevelType w:val="hybridMultilevel"/>
    <w:tmpl w:val="533A6C88"/>
    <w:lvl w:ilvl="0" w:tplc="48E03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E2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0C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2C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A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8E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66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D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AD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73A45"/>
    <w:multiLevelType w:val="hybridMultilevel"/>
    <w:tmpl w:val="49B2865A"/>
    <w:lvl w:ilvl="0" w:tplc="8A4633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8AA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89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4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02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EC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F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65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E1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34856"/>
    <w:multiLevelType w:val="hybridMultilevel"/>
    <w:tmpl w:val="9ED6EE04"/>
    <w:lvl w:ilvl="0" w:tplc="56D6B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09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A3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B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AC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CF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B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62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27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37AC1"/>
    <w:multiLevelType w:val="hybridMultilevel"/>
    <w:tmpl w:val="2D36B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D4DA9"/>
    <w:multiLevelType w:val="hybridMultilevel"/>
    <w:tmpl w:val="20FCB76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723BA"/>
    <w:multiLevelType w:val="hybridMultilevel"/>
    <w:tmpl w:val="B2BE980E"/>
    <w:lvl w:ilvl="0" w:tplc="64823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98B6E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6D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29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49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E5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E4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49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177"/>
    <w:multiLevelType w:val="hybridMultilevel"/>
    <w:tmpl w:val="EF6E1496"/>
    <w:lvl w:ilvl="0" w:tplc="4260D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06EC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B8B5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9C5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4863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E689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284C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E94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B0AC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975A1"/>
    <w:multiLevelType w:val="hybridMultilevel"/>
    <w:tmpl w:val="DFD0B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91A86"/>
    <w:multiLevelType w:val="multilevel"/>
    <w:tmpl w:val="420AE4BA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5123EE7"/>
    <w:multiLevelType w:val="hybridMultilevel"/>
    <w:tmpl w:val="58DEBE06"/>
    <w:lvl w:ilvl="0" w:tplc="57DE5C6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603AF250" w:tentative="1">
      <w:start w:val="1"/>
      <w:numFmt w:val="lowerLetter"/>
      <w:lvlText w:val="%2."/>
      <w:lvlJc w:val="left"/>
      <w:pPr>
        <w:ind w:left="1440" w:hanging="360"/>
      </w:pPr>
    </w:lvl>
    <w:lvl w:ilvl="2" w:tplc="9B20CA2C" w:tentative="1">
      <w:start w:val="1"/>
      <w:numFmt w:val="lowerRoman"/>
      <w:lvlText w:val="%3."/>
      <w:lvlJc w:val="right"/>
      <w:pPr>
        <w:ind w:left="2160" w:hanging="180"/>
      </w:pPr>
    </w:lvl>
    <w:lvl w:ilvl="3" w:tplc="7F5C5AB4" w:tentative="1">
      <w:start w:val="1"/>
      <w:numFmt w:val="decimal"/>
      <w:lvlText w:val="%4."/>
      <w:lvlJc w:val="left"/>
      <w:pPr>
        <w:ind w:left="2880" w:hanging="360"/>
      </w:pPr>
    </w:lvl>
    <w:lvl w:ilvl="4" w:tplc="1ED42262" w:tentative="1">
      <w:start w:val="1"/>
      <w:numFmt w:val="lowerLetter"/>
      <w:lvlText w:val="%5."/>
      <w:lvlJc w:val="left"/>
      <w:pPr>
        <w:ind w:left="3600" w:hanging="360"/>
      </w:pPr>
    </w:lvl>
    <w:lvl w:ilvl="5" w:tplc="516065E6" w:tentative="1">
      <w:start w:val="1"/>
      <w:numFmt w:val="lowerRoman"/>
      <w:lvlText w:val="%6."/>
      <w:lvlJc w:val="right"/>
      <w:pPr>
        <w:ind w:left="4320" w:hanging="180"/>
      </w:pPr>
    </w:lvl>
    <w:lvl w:ilvl="6" w:tplc="A20E7BBE" w:tentative="1">
      <w:start w:val="1"/>
      <w:numFmt w:val="decimal"/>
      <w:lvlText w:val="%7."/>
      <w:lvlJc w:val="left"/>
      <w:pPr>
        <w:ind w:left="5040" w:hanging="360"/>
      </w:pPr>
    </w:lvl>
    <w:lvl w:ilvl="7" w:tplc="A8787ABE" w:tentative="1">
      <w:start w:val="1"/>
      <w:numFmt w:val="lowerLetter"/>
      <w:lvlText w:val="%8."/>
      <w:lvlJc w:val="left"/>
      <w:pPr>
        <w:ind w:left="5760" w:hanging="360"/>
      </w:pPr>
    </w:lvl>
    <w:lvl w:ilvl="8" w:tplc="3710E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E28BD"/>
    <w:multiLevelType w:val="hybridMultilevel"/>
    <w:tmpl w:val="893C2AD8"/>
    <w:lvl w:ilvl="0" w:tplc="B7665F76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CA96922C" w:tentative="1">
      <w:start w:val="1"/>
      <w:numFmt w:val="lowerLetter"/>
      <w:lvlText w:val="%2."/>
      <w:lvlJc w:val="left"/>
      <w:pPr>
        <w:ind w:left="1350" w:hanging="360"/>
      </w:pPr>
    </w:lvl>
    <w:lvl w:ilvl="2" w:tplc="41E09C70" w:tentative="1">
      <w:start w:val="1"/>
      <w:numFmt w:val="lowerRoman"/>
      <w:lvlText w:val="%3."/>
      <w:lvlJc w:val="right"/>
      <w:pPr>
        <w:ind w:left="2070" w:hanging="180"/>
      </w:pPr>
    </w:lvl>
    <w:lvl w:ilvl="3" w:tplc="0CB4CD22" w:tentative="1">
      <w:start w:val="1"/>
      <w:numFmt w:val="decimal"/>
      <w:lvlText w:val="%4."/>
      <w:lvlJc w:val="left"/>
      <w:pPr>
        <w:ind w:left="2790" w:hanging="360"/>
      </w:pPr>
    </w:lvl>
    <w:lvl w:ilvl="4" w:tplc="431CE70A" w:tentative="1">
      <w:start w:val="1"/>
      <w:numFmt w:val="lowerLetter"/>
      <w:lvlText w:val="%5."/>
      <w:lvlJc w:val="left"/>
      <w:pPr>
        <w:ind w:left="3510" w:hanging="360"/>
      </w:pPr>
    </w:lvl>
    <w:lvl w:ilvl="5" w:tplc="2A02E802" w:tentative="1">
      <w:start w:val="1"/>
      <w:numFmt w:val="lowerRoman"/>
      <w:lvlText w:val="%6."/>
      <w:lvlJc w:val="right"/>
      <w:pPr>
        <w:ind w:left="4230" w:hanging="180"/>
      </w:pPr>
    </w:lvl>
    <w:lvl w:ilvl="6" w:tplc="29667D5C" w:tentative="1">
      <w:start w:val="1"/>
      <w:numFmt w:val="decimal"/>
      <w:lvlText w:val="%7."/>
      <w:lvlJc w:val="left"/>
      <w:pPr>
        <w:ind w:left="4950" w:hanging="360"/>
      </w:pPr>
    </w:lvl>
    <w:lvl w:ilvl="7" w:tplc="8EBC53DE" w:tentative="1">
      <w:start w:val="1"/>
      <w:numFmt w:val="lowerLetter"/>
      <w:lvlText w:val="%8."/>
      <w:lvlJc w:val="left"/>
      <w:pPr>
        <w:ind w:left="5670" w:hanging="360"/>
      </w:pPr>
    </w:lvl>
    <w:lvl w:ilvl="8" w:tplc="E1F640DE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7B65946"/>
    <w:multiLevelType w:val="hybridMultilevel"/>
    <w:tmpl w:val="40B83562"/>
    <w:lvl w:ilvl="0" w:tplc="8C004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3F40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EA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E9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F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0B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45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7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08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8"/>
  </w:num>
  <w:num w:numId="4">
    <w:abstractNumId w:val="27"/>
  </w:num>
  <w:num w:numId="5">
    <w:abstractNumId w:val="26"/>
  </w:num>
  <w:num w:numId="6">
    <w:abstractNumId w:val="26"/>
  </w:num>
  <w:num w:numId="7">
    <w:abstractNumId w:val="26"/>
  </w:num>
  <w:num w:numId="8">
    <w:abstractNumId w:val="2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19"/>
  </w:num>
  <w:num w:numId="18">
    <w:abstractNumId w:val="12"/>
  </w:num>
  <w:num w:numId="19">
    <w:abstractNumId w:val="7"/>
  </w:num>
  <w:num w:numId="20">
    <w:abstractNumId w:val="26"/>
  </w:num>
  <w:num w:numId="21">
    <w:abstractNumId w:val="26"/>
  </w:num>
  <w:num w:numId="22">
    <w:abstractNumId w:val="26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3"/>
  </w:num>
  <w:num w:numId="30">
    <w:abstractNumId w:val="16"/>
  </w:num>
  <w:num w:numId="31">
    <w:abstractNumId w:val="6"/>
  </w:num>
  <w:num w:numId="32">
    <w:abstractNumId w:val="16"/>
  </w:num>
  <w:num w:numId="33">
    <w:abstractNumId w:val="23"/>
  </w:num>
  <w:num w:numId="34">
    <w:abstractNumId w:val="29"/>
  </w:num>
  <w:num w:numId="35">
    <w:abstractNumId w:val="5"/>
  </w:num>
  <w:num w:numId="36">
    <w:abstractNumId w:val="17"/>
  </w:num>
  <w:num w:numId="37">
    <w:abstractNumId w:val="20"/>
  </w:num>
  <w:num w:numId="38">
    <w:abstractNumId w:val="13"/>
  </w:num>
  <w:num w:numId="39">
    <w:abstractNumId w:val="18"/>
  </w:num>
  <w:num w:numId="40">
    <w:abstractNumId w:val="8"/>
  </w:num>
  <w:num w:numId="41">
    <w:abstractNumId w:val="24"/>
  </w:num>
  <w:num w:numId="42">
    <w:abstractNumId w:val="15"/>
  </w:num>
  <w:num w:numId="43">
    <w:abstractNumId w:val="14"/>
  </w:num>
  <w:num w:numId="44">
    <w:abstractNumId w:val="21"/>
  </w:num>
  <w:num w:numId="45">
    <w:abstractNumId w:val="25"/>
  </w:num>
  <w:num w:numId="46">
    <w:abstractNumId w:val="0"/>
  </w:num>
  <w:num w:numId="47">
    <w:abstractNumId w:val="1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B"/>
    <w:rsid w:val="00015159"/>
    <w:rsid w:val="00042A31"/>
    <w:rsid w:val="0005146D"/>
    <w:rsid w:val="000561DF"/>
    <w:rsid w:val="00071887"/>
    <w:rsid w:val="00097C1A"/>
    <w:rsid w:val="000C782A"/>
    <w:rsid w:val="000E02C8"/>
    <w:rsid w:val="000F5B99"/>
    <w:rsid w:val="000F7310"/>
    <w:rsid w:val="0012094B"/>
    <w:rsid w:val="00134A1B"/>
    <w:rsid w:val="00164722"/>
    <w:rsid w:val="001650CC"/>
    <w:rsid w:val="00165BE7"/>
    <w:rsid w:val="001678E2"/>
    <w:rsid w:val="001A61BF"/>
    <w:rsid w:val="001B407B"/>
    <w:rsid w:val="001C155F"/>
    <w:rsid w:val="001C41BB"/>
    <w:rsid w:val="001D2B80"/>
    <w:rsid w:val="001F1EC9"/>
    <w:rsid w:val="00207E47"/>
    <w:rsid w:val="0024195B"/>
    <w:rsid w:val="00243214"/>
    <w:rsid w:val="002558A7"/>
    <w:rsid w:val="00274064"/>
    <w:rsid w:val="00274FDE"/>
    <w:rsid w:val="00282DFC"/>
    <w:rsid w:val="00292C97"/>
    <w:rsid w:val="00293C35"/>
    <w:rsid w:val="002D1053"/>
    <w:rsid w:val="002E39F3"/>
    <w:rsid w:val="002E48B2"/>
    <w:rsid w:val="00345136"/>
    <w:rsid w:val="00345838"/>
    <w:rsid w:val="003A17C0"/>
    <w:rsid w:val="003A52DB"/>
    <w:rsid w:val="003B2941"/>
    <w:rsid w:val="003C7C7A"/>
    <w:rsid w:val="00414367"/>
    <w:rsid w:val="00424A9C"/>
    <w:rsid w:val="00466FBC"/>
    <w:rsid w:val="00486029"/>
    <w:rsid w:val="00496E1E"/>
    <w:rsid w:val="004A3FB2"/>
    <w:rsid w:val="004A4933"/>
    <w:rsid w:val="004C6B0A"/>
    <w:rsid w:val="004D182B"/>
    <w:rsid w:val="0050280C"/>
    <w:rsid w:val="005132D8"/>
    <w:rsid w:val="0051679D"/>
    <w:rsid w:val="00525D48"/>
    <w:rsid w:val="00535EB2"/>
    <w:rsid w:val="00540CF3"/>
    <w:rsid w:val="00541E03"/>
    <w:rsid w:val="00560A8A"/>
    <w:rsid w:val="00581672"/>
    <w:rsid w:val="0058608E"/>
    <w:rsid w:val="0059704E"/>
    <w:rsid w:val="005C753F"/>
    <w:rsid w:val="005F2657"/>
    <w:rsid w:val="005F62E7"/>
    <w:rsid w:val="00610F82"/>
    <w:rsid w:val="006136E0"/>
    <w:rsid w:val="00622AAF"/>
    <w:rsid w:val="0063251D"/>
    <w:rsid w:val="00634BEB"/>
    <w:rsid w:val="00641E11"/>
    <w:rsid w:val="006605B2"/>
    <w:rsid w:val="0066519F"/>
    <w:rsid w:val="0068200C"/>
    <w:rsid w:val="0069215D"/>
    <w:rsid w:val="00697BAA"/>
    <w:rsid w:val="006B54E2"/>
    <w:rsid w:val="006C3CAC"/>
    <w:rsid w:val="006C7381"/>
    <w:rsid w:val="0070253E"/>
    <w:rsid w:val="007043E9"/>
    <w:rsid w:val="00726D24"/>
    <w:rsid w:val="007870EA"/>
    <w:rsid w:val="007A457F"/>
    <w:rsid w:val="007B7961"/>
    <w:rsid w:val="007D709B"/>
    <w:rsid w:val="008034FD"/>
    <w:rsid w:val="00807263"/>
    <w:rsid w:val="00880546"/>
    <w:rsid w:val="00882105"/>
    <w:rsid w:val="008A0DCF"/>
    <w:rsid w:val="008A6C27"/>
    <w:rsid w:val="008F4FE2"/>
    <w:rsid w:val="008F60C8"/>
    <w:rsid w:val="00903FC4"/>
    <w:rsid w:val="009159B1"/>
    <w:rsid w:val="00924097"/>
    <w:rsid w:val="0093626D"/>
    <w:rsid w:val="00942908"/>
    <w:rsid w:val="0095675E"/>
    <w:rsid w:val="0095760D"/>
    <w:rsid w:val="00964381"/>
    <w:rsid w:val="00977453"/>
    <w:rsid w:val="009974C3"/>
    <w:rsid w:val="009A19A8"/>
    <w:rsid w:val="009B3842"/>
    <w:rsid w:val="009D70DB"/>
    <w:rsid w:val="009D7E64"/>
    <w:rsid w:val="009F0C94"/>
    <w:rsid w:val="00A10097"/>
    <w:rsid w:val="00A333FF"/>
    <w:rsid w:val="00A47C1B"/>
    <w:rsid w:val="00A54B4F"/>
    <w:rsid w:val="00A66B38"/>
    <w:rsid w:val="00A74F29"/>
    <w:rsid w:val="00AA4B60"/>
    <w:rsid w:val="00AC7782"/>
    <w:rsid w:val="00AF5EB8"/>
    <w:rsid w:val="00B05D1A"/>
    <w:rsid w:val="00B41354"/>
    <w:rsid w:val="00B571E0"/>
    <w:rsid w:val="00B75DFC"/>
    <w:rsid w:val="00BA034D"/>
    <w:rsid w:val="00BA34E0"/>
    <w:rsid w:val="00BA3ACA"/>
    <w:rsid w:val="00BA583B"/>
    <w:rsid w:val="00BB1ECF"/>
    <w:rsid w:val="00BE796B"/>
    <w:rsid w:val="00BF096B"/>
    <w:rsid w:val="00C03B33"/>
    <w:rsid w:val="00C067F2"/>
    <w:rsid w:val="00C239B1"/>
    <w:rsid w:val="00C37842"/>
    <w:rsid w:val="00C52D39"/>
    <w:rsid w:val="00CA00C4"/>
    <w:rsid w:val="00CB71CB"/>
    <w:rsid w:val="00CC3C5D"/>
    <w:rsid w:val="00D009F8"/>
    <w:rsid w:val="00D13FAD"/>
    <w:rsid w:val="00D335A0"/>
    <w:rsid w:val="00D51992"/>
    <w:rsid w:val="00D5479D"/>
    <w:rsid w:val="00D56FF1"/>
    <w:rsid w:val="00D736C7"/>
    <w:rsid w:val="00D8266A"/>
    <w:rsid w:val="00DA2170"/>
    <w:rsid w:val="00DC433F"/>
    <w:rsid w:val="00DD35D4"/>
    <w:rsid w:val="00DE1D3E"/>
    <w:rsid w:val="00DE7C9C"/>
    <w:rsid w:val="00DF1935"/>
    <w:rsid w:val="00DF50F4"/>
    <w:rsid w:val="00E10A56"/>
    <w:rsid w:val="00E1726D"/>
    <w:rsid w:val="00E26549"/>
    <w:rsid w:val="00E520FC"/>
    <w:rsid w:val="00E6165F"/>
    <w:rsid w:val="00E95407"/>
    <w:rsid w:val="00E96612"/>
    <w:rsid w:val="00EB5D89"/>
    <w:rsid w:val="00EB7E01"/>
    <w:rsid w:val="00EC5634"/>
    <w:rsid w:val="00ED4713"/>
    <w:rsid w:val="00F154D8"/>
    <w:rsid w:val="00F17C13"/>
    <w:rsid w:val="00F3764F"/>
    <w:rsid w:val="00F37E46"/>
    <w:rsid w:val="00F647F7"/>
    <w:rsid w:val="00F80B5D"/>
    <w:rsid w:val="00F85AAD"/>
    <w:rsid w:val="00F92E82"/>
    <w:rsid w:val="00FA5923"/>
    <w:rsid w:val="00FD5D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EA0D5"/>
  <w15:chartTrackingRefBased/>
  <w15:docId w15:val="{BBADB859-74BC-4F44-84A0-B8E4D2C3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lv-LV" w:eastAsia="lv-LV" w:bidi="lv-LV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209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Virsraksts7">
    <w:name w:val="heading 7"/>
    <w:basedOn w:val="Parasts"/>
    <w:next w:val="Parasts"/>
    <w:link w:val="Virsraksts7Rakstz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Virsraksts8">
    <w:name w:val="heading 8"/>
    <w:basedOn w:val="Parasts"/>
    <w:next w:val="Parasts"/>
    <w:link w:val="Virsraksts8Rakstz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Virsraksts9">
    <w:name w:val="heading 9"/>
    <w:basedOn w:val="Parasts"/>
    <w:next w:val="Parasts"/>
    <w:link w:val="Virsraksts9Rakstz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ackcoverblurbbodytext">
    <w:name w:val="back cover_blurb/body text"/>
    <w:basedOn w:val="Parasts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</w:rPr>
  </w:style>
  <w:style w:type="paragraph" w:customStyle="1" w:styleId="backcoverURL">
    <w:name w:val="back cover_URL"/>
    <w:basedOn w:val="Parasts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</w:rPr>
  </w:style>
  <w:style w:type="paragraph" w:customStyle="1" w:styleId="Bulletedlist">
    <w:name w:val="Bulleted list"/>
    <w:basedOn w:val="Parasts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Parasts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Parasts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</w:rPr>
  </w:style>
  <w:style w:type="character" w:customStyle="1" w:styleId="NosaukumsRakstz">
    <w:name w:val="Nosaukums Rakstz."/>
    <w:link w:val="Nosaukums"/>
    <w:uiPriority w:val="10"/>
    <w:rsid w:val="00F154D8"/>
    <w:rPr>
      <w:rFonts w:ascii="Arial" w:eastAsia="Times New Roman" w:hAnsi="Arial" w:cs="ArialMT"/>
      <w:b/>
      <w:caps/>
      <w:color w:val="003399"/>
      <w:sz w:val="32"/>
      <w:lang w:val="lv-LV" w:eastAsia="lv-LV" w:bidi="lv-LV"/>
    </w:rPr>
  </w:style>
  <w:style w:type="paragraph" w:customStyle="1" w:styleId="CoverTitle">
    <w:name w:val="Cover Title"/>
    <w:basedOn w:val="Nosaukums"/>
    <w:rsid w:val="00F154D8"/>
    <w:pPr>
      <w:jc w:val="left"/>
    </w:pPr>
    <w:rPr>
      <w:b w:val="0"/>
      <w:caps w:val="0"/>
      <w:sz w:val="56"/>
    </w:rPr>
  </w:style>
  <w:style w:type="paragraph" w:styleId="Parakstszemobjekta">
    <w:name w:val="caption"/>
    <w:basedOn w:val="Parasts"/>
    <w:next w:val="Parasts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Galvene">
    <w:name w:val="header"/>
    <w:basedOn w:val="Parasts"/>
    <w:link w:val="GalveneRakstz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GalveneRakstz">
    <w:name w:val="Galvene Rakstz."/>
    <w:link w:val="Galvene"/>
    <w:rsid w:val="00F154D8"/>
    <w:rPr>
      <w:rFonts w:ascii="Arial" w:eastAsia="Times New Roman" w:hAnsi="Arial" w:cs="Times New Roman"/>
      <w:color w:val="003399"/>
      <w:sz w:val="18"/>
      <w:lang w:val="lv-LV" w:eastAsia="lv-LV"/>
    </w:rPr>
  </w:style>
  <w:style w:type="paragraph" w:customStyle="1" w:styleId="Footnote">
    <w:name w:val="Footnote"/>
    <w:basedOn w:val="Parasts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Parasts"/>
    <w:next w:val="Parasts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saite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Parasts"/>
    <w:qFormat/>
    <w:rsid w:val="00F154D8"/>
    <w:pPr>
      <w:numPr>
        <w:numId w:val="4"/>
      </w:numPr>
      <w:contextualSpacing/>
    </w:pPr>
  </w:style>
  <w:style w:type="character" w:styleId="Lappusesnumurs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Kjene">
    <w:name w:val="footer"/>
    <w:basedOn w:val="Galvene"/>
    <w:link w:val="KjeneRakstz"/>
    <w:unhideWhenUsed/>
    <w:rsid w:val="00F154D8"/>
    <w:rPr>
      <w:color w:val="335CAD"/>
    </w:rPr>
  </w:style>
  <w:style w:type="character" w:customStyle="1" w:styleId="KjeneRakstz">
    <w:name w:val="Kājene Rakstz."/>
    <w:link w:val="Kjene"/>
    <w:rsid w:val="00F154D8"/>
    <w:rPr>
      <w:rFonts w:ascii="Arial" w:eastAsia="Times New Roman" w:hAnsi="Arial" w:cs="Times New Roman"/>
      <w:color w:val="335CAD"/>
      <w:sz w:val="18"/>
      <w:lang w:val="lv-LV" w:eastAsia="lv-LV"/>
    </w:rPr>
  </w:style>
  <w:style w:type="character" w:styleId="Vresatsauce">
    <w:name w:val="footnote reference"/>
    <w:aliases w:val="Texto nota pie Car1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Vidjsreis3">
    <w:name w:val="Medium Grid 3"/>
    <w:basedOn w:val="Parastatabula"/>
    <w:uiPriority w:val="60"/>
    <w:rsid w:val="00F154D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Parastatabula"/>
    <w:uiPriority w:val="99"/>
    <w:rsid w:val="00F154D8"/>
    <w:pPr>
      <w:jc w:val="center"/>
    </w:pPr>
    <w:rPr>
      <w:rFonts w:ascii="Arial" w:hAnsi="Arial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F154D8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F154D8"/>
    <w:tblPr>
      <w:tblStyleColBandSize w:val="1"/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F154D8"/>
    <w:tblPr/>
    <w:tcPr>
      <w:shd w:val="clear" w:color="auto" w:fill="auto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</w:rPr>
  </w:style>
  <w:style w:type="character" w:customStyle="1" w:styleId="ApakvirsrakstsRakstz">
    <w:name w:val="Apakšvirsraksts Rakstz."/>
    <w:link w:val="Apakvirsraksts"/>
    <w:uiPriority w:val="11"/>
    <w:rsid w:val="00F154D8"/>
    <w:rPr>
      <w:rFonts w:ascii="Arial" w:eastAsia="Times New Roman" w:hAnsi="Arial" w:cs="ArialMT"/>
      <w:color w:val="58585A"/>
      <w:sz w:val="36"/>
      <w:lang w:val="lv-LV" w:eastAsia="lv-LV" w:bidi="lv-LV"/>
    </w:rPr>
  </w:style>
  <w:style w:type="table" w:styleId="Reatabula">
    <w:name w:val="Table Grid"/>
    <w:basedOn w:val="Parastatabula"/>
    <w:uiPriority w:val="59"/>
    <w:rsid w:val="00F154D8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Ilustrcijusaraksts">
    <w:name w:val="table of figures"/>
    <w:basedOn w:val="Parasts"/>
    <w:next w:val="Parasts"/>
    <w:uiPriority w:val="99"/>
    <w:unhideWhenUsed/>
    <w:rsid w:val="00F154D8"/>
    <w:pPr>
      <w:spacing w:after="0"/>
    </w:pPr>
  </w:style>
  <w:style w:type="paragraph" w:styleId="Saturs1">
    <w:name w:val="toc 1"/>
    <w:basedOn w:val="Parasts"/>
    <w:next w:val="Parasts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</w:rPr>
  </w:style>
  <w:style w:type="paragraph" w:styleId="Saturs2">
    <w:name w:val="toc 2"/>
    <w:basedOn w:val="Parasts"/>
    <w:next w:val="Parasts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</w:rPr>
  </w:style>
  <w:style w:type="paragraph" w:styleId="Saturs3">
    <w:name w:val="toc 3"/>
    <w:basedOn w:val="Parasts"/>
    <w:next w:val="Parasts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154D8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Vresteksts">
    <w:name w:val="footnote text"/>
    <w:basedOn w:val="Footnote"/>
    <w:next w:val="Footnote"/>
    <w:link w:val="VrestekstsRakstz"/>
    <w:unhideWhenUsed/>
    <w:rsid w:val="00F154D8"/>
    <w:pPr>
      <w:tabs>
        <w:tab w:val="left" w:pos="142"/>
      </w:tabs>
      <w:ind w:left="142" w:hanging="142"/>
    </w:pPr>
  </w:style>
  <w:style w:type="character" w:customStyle="1" w:styleId="VrestekstsRakstz">
    <w:name w:val="Vēres teksts Rakstz."/>
    <w:link w:val="Vresteksts"/>
    <w:rsid w:val="00F154D8"/>
    <w:rPr>
      <w:rFonts w:ascii="Arial" w:eastAsia="Times New Roman" w:hAnsi="Arial" w:cs="Times New Roman"/>
      <w:sz w:val="16"/>
      <w:szCs w:val="16"/>
      <w:lang w:val="lv-LV" w:eastAsia="lv-LV"/>
    </w:rPr>
  </w:style>
  <w:style w:type="character" w:customStyle="1" w:styleId="Virsraksts1Rakstz">
    <w:name w:val="Virsraksts 1 Rakstz."/>
    <w:link w:val="Virsraksts1"/>
    <w:uiPriority w:val="9"/>
    <w:rsid w:val="00F154D8"/>
    <w:rPr>
      <w:rFonts w:ascii="Arial" w:eastAsia="Times New Roman" w:hAnsi="Arial" w:cs="ArialMT"/>
      <w:b/>
      <w:color w:val="003399"/>
      <w:sz w:val="32"/>
      <w:lang w:val="lv-LV" w:eastAsia="lv-LV" w:bidi="lv-LV"/>
    </w:rPr>
  </w:style>
  <w:style w:type="character" w:customStyle="1" w:styleId="Virsraksts2Rakstz">
    <w:name w:val="Virsraksts 2 Rakstz."/>
    <w:link w:val="Virsraksts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lv-LV" w:eastAsia="lv-LV" w:bidi="lv-LV"/>
    </w:rPr>
  </w:style>
  <w:style w:type="character" w:customStyle="1" w:styleId="Virsraksts3Rakstz">
    <w:name w:val="Virsraksts 3 Rakstz."/>
    <w:link w:val="Virsraksts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lv-LV" w:eastAsia="lv-LV" w:bidi="lv-LV"/>
    </w:rPr>
  </w:style>
  <w:style w:type="character" w:customStyle="1" w:styleId="Virsraksts4Rakstz">
    <w:name w:val="Virsraksts 4 Rakstz."/>
    <w:link w:val="Virsraksts4"/>
    <w:uiPriority w:val="9"/>
    <w:rsid w:val="00F154D8"/>
    <w:rPr>
      <w:rFonts w:ascii="Arial" w:hAnsi="Arial" w:cs="Arial"/>
      <w:b/>
      <w:bCs/>
      <w:iCs/>
      <w:color w:val="003399"/>
      <w:szCs w:val="24"/>
      <w:lang w:val="lv-LV" w:eastAsia="lv-LV" w:bidi="lv-LV"/>
    </w:rPr>
  </w:style>
  <w:style w:type="character" w:customStyle="1" w:styleId="Virsraksts5Rakstz">
    <w:name w:val="Virsraksts 5 Rakstz."/>
    <w:link w:val="Virsraksts5"/>
    <w:uiPriority w:val="9"/>
    <w:rsid w:val="00F154D8"/>
    <w:rPr>
      <w:rFonts w:ascii="Arial" w:hAnsi="Arial"/>
      <w:b/>
      <w:lang w:val="lv-LV" w:eastAsia="lv-LV"/>
    </w:rPr>
  </w:style>
  <w:style w:type="character" w:customStyle="1" w:styleId="Virsraksts6Rakstz">
    <w:name w:val="Virsraksts 6 Rakstz."/>
    <w:link w:val="Virsraksts6"/>
    <w:uiPriority w:val="9"/>
    <w:semiHidden/>
    <w:rsid w:val="00F154D8"/>
    <w:rPr>
      <w:rFonts w:ascii="Cambria" w:hAnsi="Cambria"/>
      <w:i/>
      <w:iCs/>
      <w:color w:val="243F60"/>
      <w:lang w:val="lv-LV" w:eastAsia="lv-LV"/>
    </w:rPr>
  </w:style>
  <w:style w:type="character" w:customStyle="1" w:styleId="Virsraksts7Rakstz">
    <w:name w:val="Virsraksts 7 Rakstz."/>
    <w:link w:val="Virsraksts7"/>
    <w:uiPriority w:val="9"/>
    <w:semiHidden/>
    <w:rsid w:val="00F154D8"/>
    <w:rPr>
      <w:rFonts w:ascii="Cambria" w:hAnsi="Cambria"/>
      <w:i/>
      <w:iCs/>
      <w:color w:val="404040"/>
      <w:lang w:val="lv-LV" w:eastAsia="lv-LV"/>
    </w:rPr>
  </w:style>
  <w:style w:type="character" w:customStyle="1" w:styleId="Virsraksts8Rakstz">
    <w:name w:val="Virsraksts 8 Rakstz."/>
    <w:link w:val="Virsraksts8"/>
    <w:uiPriority w:val="9"/>
    <w:semiHidden/>
    <w:rsid w:val="00F154D8"/>
    <w:rPr>
      <w:rFonts w:ascii="Cambria" w:hAnsi="Cambria"/>
      <w:color w:val="404040"/>
      <w:lang w:val="lv-LV" w:eastAsia="lv-LV"/>
    </w:rPr>
  </w:style>
  <w:style w:type="character" w:customStyle="1" w:styleId="Virsraksts9Rakstz">
    <w:name w:val="Virsraksts 9 Rakstz."/>
    <w:link w:val="Virsraksts9"/>
    <w:uiPriority w:val="9"/>
    <w:semiHidden/>
    <w:rsid w:val="00F154D8"/>
    <w:rPr>
      <w:rFonts w:ascii="Cambria" w:hAnsi="Cambria"/>
      <w:i/>
      <w:iCs/>
      <w:color w:val="404040"/>
      <w:lang w:val="lv-LV" w:eastAsia="lv-LV"/>
    </w:rPr>
  </w:style>
  <w:style w:type="paragraph" w:customStyle="1" w:styleId="Tabladecuadrcula31">
    <w:name w:val="Tabla de cuadrícula 31"/>
    <w:basedOn w:val="Virsraksts1"/>
    <w:next w:val="Parasts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</w:rPr>
  </w:style>
  <w:style w:type="character" w:customStyle="1" w:styleId="Tabladecuadrcula1clara1">
    <w:name w:val="Tabla de cuadrícula 1 clara1"/>
    <w:uiPriority w:val="33"/>
    <w:qFormat/>
    <w:rsid w:val="00F154D8"/>
  </w:style>
  <w:style w:type="paragraph" w:styleId="Sarakstarindkopa">
    <w:name w:val="List Paragraph"/>
    <w:basedOn w:val="Parasts"/>
    <w:uiPriority w:val="34"/>
    <w:rsid w:val="0012094B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209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09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094B"/>
    <w:rPr>
      <w:rFonts w:asciiTheme="minorHAnsi" w:eastAsiaTheme="minorHAnsi" w:hAnsiTheme="minorHAnsi" w:cstheme="minorBidi"/>
      <w:lang w:val="lv-LV" w:eastAsia="lv-LV"/>
    </w:rPr>
  </w:style>
  <w:style w:type="paragraph" w:styleId="Pamatteksts">
    <w:name w:val="Body Text"/>
    <w:basedOn w:val="Parasts"/>
    <w:link w:val="Izteiksmgs"/>
    <w:rsid w:val="00BA03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Char">
    <w:name w:val="Body Text Char"/>
    <w:basedOn w:val="Noklusjumarindkopasfonts"/>
    <w:uiPriority w:val="99"/>
    <w:semiHidden/>
    <w:rsid w:val="00BA034D"/>
    <w:rPr>
      <w:rFonts w:asciiTheme="minorHAnsi" w:eastAsiaTheme="minorHAnsi" w:hAnsiTheme="minorHAnsi" w:cstheme="minorBidi"/>
      <w:sz w:val="22"/>
      <w:szCs w:val="22"/>
      <w:lang w:val="lv-LV" w:eastAsia="lv-LV"/>
    </w:rPr>
  </w:style>
  <w:style w:type="character" w:styleId="Izteiksmgs">
    <w:name w:val="Strong"/>
    <w:aliases w:val="Pamatteksts Rakstz."/>
    <w:link w:val="Pamatteksts"/>
    <w:qFormat/>
    <w:rsid w:val="00BA034D"/>
    <w:rPr>
      <w:rFonts w:ascii="Times New Roman" w:eastAsia="Times New Roman" w:hAnsi="Times New Roman"/>
      <w:b/>
      <w:bCs/>
      <w:sz w:val="32"/>
      <w:szCs w:val="24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B3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B38"/>
    <w:rPr>
      <w:rFonts w:asciiTheme="minorHAnsi" w:eastAsiaTheme="minorHAnsi" w:hAnsiTheme="minorHAnsi" w:cstheme="minorBidi"/>
      <w:b/>
      <w:bCs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9704E"/>
    <w:rPr>
      <w:color w:val="954F72" w:themeColor="followedHyperlink"/>
      <w:u w:val="single"/>
    </w:rPr>
  </w:style>
  <w:style w:type="paragraph" w:styleId="Atpakaadreseuzaploksnes">
    <w:name w:val="envelope return"/>
    <w:basedOn w:val="Parasts"/>
    <w:uiPriority w:val="99"/>
    <w:rsid w:val="00D5199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bidi="ar-SA"/>
    </w:rPr>
  </w:style>
  <w:style w:type="paragraph" w:customStyle="1" w:styleId="Default">
    <w:name w:val="Default"/>
    <w:rsid w:val="00496E1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ar-SA"/>
    </w:rPr>
  </w:style>
  <w:style w:type="character" w:customStyle="1" w:styleId="A10">
    <w:name w:val="A10"/>
    <w:uiPriority w:val="99"/>
    <w:rsid w:val="00496E1E"/>
    <w:rPr>
      <w:rFonts w:cs="Myriad Pro"/>
      <w:b/>
      <w:bCs/>
      <w:color w:val="000000"/>
    </w:rPr>
  </w:style>
  <w:style w:type="paragraph" w:customStyle="1" w:styleId="Pa16">
    <w:name w:val="Pa16"/>
    <w:basedOn w:val="Default"/>
    <w:next w:val="Default"/>
    <w:uiPriority w:val="99"/>
    <w:rsid w:val="00C52D39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Matisane@vdi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adavesels.l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5FECC-0BD1-40A6-ABBF-5E92B809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4924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Bilbao, 25 October 2010</vt:lpstr>
      <vt:lpstr>Bilbao, 25 October 2010</vt:lpstr>
    </vt:vector>
  </TitlesOfParts>
  <Company>CDT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creator>CDT</dc:creator>
  <cp:lastModifiedBy>Baiba</cp:lastModifiedBy>
  <cp:revision>2</cp:revision>
  <cp:lastPrinted>2018-01-10T09:49:00Z</cp:lastPrinted>
  <dcterms:created xsi:type="dcterms:W3CDTF">2018-03-26T08:32:00Z</dcterms:created>
  <dcterms:modified xsi:type="dcterms:W3CDTF">2018-03-26T08:32:00Z</dcterms:modified>
</cp:coreProperties>
</file>