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C0" w:rsidRPr="00D851C0" w:rsidRDefault="00D851C0" w:rsidP="00D851C0">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Apstiprināts</w:t>
      </w:r>
    </w:p>
    <w:p w:rsidR="00D851C0" w:rsidRPr="00D851C0" w:rsidRDefault="00D851C0" w:rsidP="00D851C0">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Alojas novada domes</w:t>
      </w:r>
    </w:p>
    <w:p w:rsidR="00D851C0" w:rsidRPr="00D851C0" w:rsidRDefault="00D851C0" w:rsidP="00D851C0">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Iepirkumu komisijas </w:t>
      </w:r>
    </w:p>
    <w:p w:rsidR="00D851C0" w:rsidRPr="002639F4" w:rsidRDefault="00D851C0" w:rsidP="00D851C0">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2018. gada </w:t>
      </w:r>
      <w:r w:rsidR="002639F4" w:rsidRPr="002639F4">
        <w:rPr>
          <w:rFonts w:ascii="Times New Roman" w:hAnsi="Times New Roman" w:cs="Times New Roman"/>
          <w:sz w:val="24"/>
          <w:szCs w:val="24"/>
        </w:rPr>
        <w:t>10</w:t>
      </w:r>
      <w:r w:rsidRPr="002639F4">
        <w:rPr>
          <w:rFonts w:ascii="Times New Roman" w:hAnsi="Times New Roman" w:cs="Times New Roman"/>
          <w:sz w:val="24"/>
          <w:szCs w:val="24"/>
        </w:rPr>
        <w:t>.</w:t>
      </w:r>
      <w:r w:rsidR="002639F4" w:rsidRPr="002639F4">
        <w:rPr>
          <w:rFonts w:ascii="Times New Roman" w:hAnsi="Times New Roman" w:cs="Times New Roman"/>
          <w:sz w:val="24"/>
          <w:szCs w:val="24"/>
        </w:rPr>
        <w:t xml:space="preserve"> </w:t>
      </w:r>
      <w:r w:rsidR="001C108B" w:rsidRPr="002639F4">
        <w:rPr>
          <w:rFonts w:ascii="Times New Roman" w:hAnsi="Times New Roman" w:cs="Times New Roman"/>
          <w:sz w:val="24"/>
          <w:szCs w:val="24"/>
        </w:rPr>
        <w:t xml:space="preserve">decembra </w:t>
      </w:r>
      <w:r w:rsidRPr="002639F4">
        <w:rPr>
          <w:rFonts w:ascii="Times New Roman" w:hAnsi="Times New Roman" w:cs="Times New Roman"/>
          <w:sz w:val="24"/>
          <w:szCs w:val="24"/>
        </w:rPr>
        <w:t>sēdē</w:t>
      </w:r>
    </w:p>
    <w:p w:rsidR="00D851C0" w:rsidRPr="00D851C0" w:rsidRDefault="00D851C0" w:rsidP="00D851C0">
      <w:pPr>
        <w:spacing w:after="0" w:line="240" w:lineRule="auto"/>
        <w:jc w:val="right"/>
        <w:rPr>
          <w:rFonts w:ascii="Times New Roman" w:hAnsi="Times New Roman" w:cs="Times New Roman"/>
          <w:sz w:val="24"/>
          <w:szCs w:val="24"/>
        </w:rPr>
      </w:pPr>
      <w:r w:rsidRPr="002639F4">
        <w:rPr>
          <w:rFonts w:ascii="Times New Roman" w:hAnsi="Times New Roman" w:cs="Times New Roman"/>
          <w:sz w:val="24"/>
          <w:szCs w:val="24"/>
        </w:rPr>
        <w:t>Protokola Nr. AND/2018/</w:t>
      </w:r>
      <w:r w:rsidR="002639F4" w:rsidRPr="002639F4">
        <w:rPr>
          <w:rFonts w:ascii="Times New Roman" w:hAnsi="Times New Roman" w:cs="Times New Roman"/>
          <w:sz w:val="24"/>
          <w:szCs w:val="24"/>
        </w:rPr>
        <w:t>28</w:t>
      </w:r>
      <w:r w:rsidRPr="00D851C0">
        <w:rPr>
          <w:rFonts w:ascii="Times New Roman" w:hAnsi="Times New Roman" w:cs="Times New Roman"/>
          <w:sz w:val="24"/>
          <w:szCs w:val="24"/>
        </w:rPr>
        <w:t>-01</w:t>
      </w:r>
    </w:p>
    <w:p w:rsidR="00D851C0" w:rsidRDefault="00D851C0" w:rsidP="00D851C0">
      <w:pPr>
        <w:rPr>
          <w:rFonts w:ascii="Times New Roman" w:hAnsi="Times New Roman" w:cs="Times New Roman"/>
          <w:sz w:val="24"/>
          <w:szCs w:val="24"/>
        </w:rPr>
      </w:pPr>
    </w:p>
    <w:p w:rsidR="00EE34F5" w:rsidRDefault="00EE34F5" w:rsidP="00D851C0">
      <w:pPr>
        <w:rPr>
          <w:rFonts w:ascii="Times New Roman" w:hAnsi="Times New Roman" w:cs="Times New Roman"/>
          <w:sz w:val="24"/>
          <w:szCs w:val="24"/>
        </w:rPr>
      </w:pPr>
    </w:p>
    <w:p w:rsidR="00EE34F5" w:rsidRDefault="00EE34F5" w:rsidP="00D851C0">
      <w:pPr>
        <w:rPr>
          <w:rFonts w:ascii="Times New Roman" w:hAnsi="Times New Roman" w:cs="Times New Roman"/>
          <w:sz w:val="24"/>
          <w:szCs w:val="24"/>
        </w:rPr>
      </w:pPr>
    </w:p>
    <w:p w:rsidR="00EE34F5" w:rsidRDefault="00EE34F5" w:rsidP="00D851C0">
      <w:pPr>
        <w:rPr>
          <w:rFonts w:ascii="Times New Roman" w:hAnsi="Times New Roman" w:cs="Times New Roman"/>
          <w:sz w:val="24"/>
          <w:szCs w:val="24"/>
        </w:rPr>
      </w:pPr>
    </w:p>
    <w:p w:rsidR="00EE34F5" w:rsidRDefault="00EE34F5"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Pr="00D851C0" w:rsidRDefault="00D851C0" w:rsidP="00D851C0">
      <w:pPr>
        <w:jc w:val="center"/>
        <w:rPr>
          <w:rFonts w:ascii="Times New Roman" w:hAnsi="Times New Roman" w:cs="Times New Roman"/>
          <w:b/>
          <w:sz w:val="24"/>
          <w:szCs w:val="24"/>
        </w:rPr>
      </w:pPr>
      <w:r w:rsidRPr="00D851C0">
        <w:rPr>
          <w:rFonts w:ascii="Times New Roman" w:hAnsi="Times New Roman" w:cs="Times New Roman"/>
          <w:b/>
          <w:sz w:val="24"/>
          <w:szCs w:val="24"/>
        </w:rPr>
        <w:t>ATKLĀTĀ KONKURSA</w:t>
      </w:r>
    </w:p>
    <w:p w:rsidR="00D851C0" w:rsidRDefault="00D851C0" w:rsidP="00D851C0">
      <w:pPr>
        <w:rPr>
          <w:rFonts w:ascii="Times New Roman" w:hAnsi="Times New Roman" w:cs="Times New Roman"/>
          <w:b/>
          <w:sz w:val="24"/>
          <w:szCs w:val="24"/>
        </w:rPr>
      </w:pPr>
    </w:p>
    <w:p w:rsidR="00D851C0" w:rsidRDefault="00D851C0" w:rsidP="00D851C0">
      <w:pPr>
        <w:rPr>
          <w:rFonts w:ascii="Times New Roman" w:hAnsi="Times New Roman" w:cs="Times New Roman"/>
          <w:b/>
          <w:sz w:val="24"/>
          <w:szCs w:val="24"/>
        </w:rPr>
      </w:pPr>
    </w:p>
    <w:p w:rsidR="00D851C0" w:rsidRPr="00D851C0" w:rsidRDefault="00D851C0" w:rsidP="00D851C0">
      <w:pPr>
        <w:rPr>
          <w:rFonts w:ascii="Times New Roman" w:hAnsi="Times New Roman" w:cs="Times New Roman"/>
          <w:b/>
          <w:sz w:val="24"/>
          <w:szCs w:val="24"/>
        </w:rPr>
      </w:pPr>
    </w:p>
    <w:p w:rsidR="00D851C0" w:rsidRPr="00E37DCB" w:rsidRDefault="00D851C0" w:rsidP="00D851C0">
      <w:pPr>
        <w:jc w:val="center"/>
        <w:rPr>
          <w:rFonts w:ascii="Times New Roman" w:hAnsi="Times New Roman" w:cs="Times New Roman"/>
          <w:b/>
          <w:color w:val="000000" w:themeColor="text1"/>
          <w:sz w:val="36"/>
          <w:szCs w:val="36"/>
        </w:rPr>
      </w:pPr>
      <w:r w:rsidRPr="00D851C0">
        <w:rPr>
          <w:rFonts w:ascii="Times New Roman" w:hAnsi="Times New Roman" w:cs="Times New Roman"/>
          <w:b/>
          <w:sz w:val="36"/>
          <w:szCs w:val="36"/>
        </w:rPr>
        <w:t>“</w:t>
      </w:r>
      <w:r w:rsidR="00450E9B" w:rsidRPr="00450E9B">
        <w:rPr>
          <w:rFonts w:ascii="Times New Roman" w:hAnsi="Times New Roman" w:cs="Times New Roman"/>
          <w:b/>
          <w:color w:val="000000" w:themeColor="text1"/>
          <w:sz w:val="36"/>
          <w:szCs w:val="36"/>
        </w:rPr>
        <w:t>Siltumnīcefekta gāzu emisiju samazināšana ar viedajām pilsētvides tehnoloģijām Alojas un Staiceles publisko teritoriju apgaismojuma infrastruktūrā</w:t>
      </w:r>
      <w:r w:rsidRPr="00E37DCB">
        <w:rPr>
          <w:rFonts w:ascii="Times New Roman" w:hAnsi="Times New Roman" w:cs="Times New Roman"/>
          <w:b/>
          <w:color w:val="000000" w:themeColor="text1"/>
          <w:sz w:val="36"/>
          <w:szCs w:val="36"/>
        </w:rPr>
        <w:t>”</w:t>
      </w:r>
    </w:p>
    <w:p w:rsidR="00D851C0" w:rsidRPr="00E37DCB" w:rsidRDefault="00D851C0" w:rsidP="00D851C0">
      <w:pPr>
        <w:rPr>
          <w:rFonts w:ascii="Times New Roman" w:hAnsi="Times New Roman" w:cs="Times New Roman"/>
          <w:color w:val="000000" w:themeColor="text1"/>
          <w:sz w:val="24"/>
          <w:szCs w:val="24"/>
        </w:rPr>
      </w:pPr>
    </w:p>
    <w:p w:rsid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Pr="00D851C0" w:rsidRDefault="00D851C0" w:rsidP="00D851C0">
      <w:pPr>
        <w:jc w:val="center"/>
        <w:rPr>
          <w:rFonts w:ascii="Times New Roman" w:hAnsi="Times New Roman" w:cs="Times New Roman"/>
          <w:b/>
          <w:sz w:val="24"/>
          <w:szCs w:val="24"/>
        </w:rPr>
      </w:pPr>
      <w:r w:rsidRPr="00D851C0">
        <w:rPr>
          <w:rFonts w:ascii="Times New Roman" w:hAnsi="Times New Roman" w:cs="Times New Roman"/>
          <w:b/>
          <w:sz w:val="24"/>
          <w:szCs w:val="24"/>
        </w:rPr>
        <w:t>NOLIKUMS</w:t>
      </w:r>
    </w:p>
    <w:p w:rsidR="00D851C0" w:rsidRDefault="00D851C0" w:rsidP="00D851C0">
      <w:pPr>
        <w:jc w:val="center"/>
        <w:rPr>
          <w:rFonts w:ascii="Times New Roman" w:hAnsi="Times New Roman" w:cs="Times New Roman"/>
          <w:sz w:val="24"/>
          <w:szCs w:val="24"/>
        </w:rPr>
      </w:pPr>
    </w:p>
    <w:p w:rsidR="00D851C0" w:rsidRDefault="00D851C0" w:rsidP="00D851C0">
      <w:pPr>
        <w:jc w:val="center"/>
        <w:rPr>
          <w:rFonts w:ascii="Times New Roman" w:hAnsi="Times New Roman" w:cs="Times New Roman"/>
          <w:sz w:val="24"/>
          <w:szCs w:val="24"/>
        </w:rPr>
      </w:pPr>
    </w:p>
    <w:p w:rsidR="00D851C0" w:rsidRPr="00D851C0" w:rsidRDefault="00D851C0" w:rsidP="00D851C0">
      <w:pPr>
        <w:jc w:val="center"/>
        <w:rPr>
          <w:rFonts w:ascii="Times New Roman" w:hAnsi="Times New Roman" w:cs="Times New Roman"/>
          <w:sz w:val="24"/>
          <w:szCs w:val="24"/>
        </w:rPr>
      </w:pPr>
    </w:p>
    <w:p w:rsidR="00D851C0" w:rsidRPr="00D851C0" w:rsidRDefault="00D851C0" w:rsidP="00EE34F5">
      <w:pPr>
        <w:jc w:val="center"/>
        <w:rPr>
          <w:rFonts w:ascii="Times New Roman" w:hAnsi="Times New Roman" w:cs="Times New Roman"/>
          <w:sz w:val="24"/>
          <w:szCs w:val="24"/>
        </w:rPr>
      </w:pPr>
      <w:r w:rsidRPr="00D851C0">
        <w:rPr>
          <w:rFonts w:ascii="Times New Roman" w:hAnsi="Times New Roman" w:cs="Times New Roman"/>
          <w:sz w:val="24"/>
          <w:szCs w:val="24"/>
        </w:rPr>
        <w:t xml:space="preserve">Iepirkuma identifikācijas Nr. </w:t>
      </w:r>
      <w:r w:rsidRPr="002639F4">
        <w:rPr>
          <w:rFonts w:ascii="Times New Roman" w:hAnsi="Times New Roman" w:cs="Times New Roman"/>
          <w:sz w:val="24"/>
          <w:szCs w:val="24"/>
        </w:rPr>
        <w:t>AND/2018/</w:t>
      </w:r>
      <w:r w:rsidR="002639F4" w:rsidRPr="002639F4">
        <w:rPr>
          <w:rFonts w:ascii="Times New Roman" w:hAnsi="Times New Roman" w:cs="Times New Roman"/>
          <w:sz w:val="24"/>
          <w:szCs w:val="24"/>
        </w:rPr>
        <w:t>28</w:t>
      </w: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Default="00D851C0" w:rsidP="00D851C0">
      <w:pPr>
        <w:rPr>
          <w:rFonts w:ascii="Times New Roman" w:hAnsi="Times New Roman" w:cs="Times New Roman"/>
          <w:sz w:val="24"/>
          <w:szCs w:val="24"/>
        </w:rPr>
      </w:pPr>
    </w:p>
    <w:p w:rsidR="0045676E" w:rsidRPr="00D851C0" w:rsidRDefault="0045676E" w:rsidP="00D851C0">
      <w:pPr>
        <w:rPr>
          <w:rFonts w:ascii="Times New Roman" w:hAnsi="Times New Roman" w:cs="Times New Roman"/>
          <w:sz w:val="24"/>
          <w:szCs w:val="24"/>
        </w:rPr>
      </w:pPr>
    </w:p>
    <w:p w:rsidR="00D851C0" w:rsidRPr="00D851C0" w:rsidRDefault="00D851C0" w:rsidP="00D851C0">
      <w:pPr>
        <w:jc w:val="center"/>
        <w:rPr>
          <w:rFonts w:ascii="Times New Roman" w:hAnsi="Times New Roman" w:cs="Times New Roman"/>
          <w:sz w:val="24"/>
          <w:szCs w:val="24"/>
        </w:rPr>
      </w:pPr>
      <w:r w:rsidRPr="00D851C0">
        <w:rPr>
          <w:rFonts w:ascii="Times New Roman" w:hAnsi="Times New Roman" w:cs="Times New Roman"/>
          <w:sz w:val="24"/>
          <w:szCs w:val="24"/>
        </w:rPr>
        <w:t>Alojā, 2018</w:t>
      </w:r>
    </w:p>
    <w:p w:rsidR="00D851C0" w:rsidRPr="002639F4" w:rsidRDefault="00D851C0" w:rsidP="00D851C0">
      <w:pPr>
        <w:numPr>
          <w:ilvl w:val="0"/>
          <w:numId w:val="1"/>
        </w:numPr>
        <w:rPr>
          <w:rFonts w:ascii="Times New Roman" w:hAnsi="Times New Roman" w:cs="Times New Roman"/>
          <w:b/>
          <w:sz w:val="24"/>
          <w:szCs w:val="24"/>
        </w:rPr>
      </w:pPr>
      <w:r w:rsidRPr="002639F4">
        <w:rPr>
          <w:rFonts w:ascii="Times New Roman" w:hAnsi="Times New Roman" w:cs="Times New Roman"/>
          <w:b/>
          <w:sz w:val="24"/>
          <w:szCs w:val="24"/>
        </w:rPr>
        <w:lastRenderedPageBreak/>
        <w:t>Vispārīgā informācija.</w:t>
      </w:r>
    </w:p>
    <w:p w:rsidR="00D851C0" w:rsidRPr="002639F4" w:rsidRDefault="00D851C0" w:rsidP="00D851C0">
      <w:pPr>
        <w:numPr>
          <w:ilvl w:val="1"/>
          <w:numId w:val="1"/>
        </w:numPr>
        <w:rPr>
          <w:rFonts w:ascii="Times New Roman" w:hAnsi="Times New Roman" w:cs="Times New Roman"/>
          <w:sz w:val="24"/>
          <w:szCs w:val="24"/>
        </w:rPr>
      </w:pPr>
      <w:r w:rsidRPr="002639F4">
        <w:rPr>
          <w:rFonts w:ascii="Times New Roman" w:hAnsi="Times New Roman" w:cs="Times New Roman"/>
          <w:b/>
          <w:sz w:val="24"/>
          <w:szCs w:val="24"/>
        </w:rPr>
        <w:t>Iepirkuma identifikācijas Nr.</w:t>
      </w:r>
      <w:r w:rsidRPr="002639F4">
        <w:rPr>
          <w:rFonts w:ascii="Times New Roman" w:hAnsi="Times New Roman" w:cs="Times New Roman"/>
          <w:sz w:val="24"/>
          <w:szCs w:val="24"/>
        </w:rPr>
        <w:t>: AND/2018/2</w:t>
      </w:r>
      <w:r w:rsidR="002639F4" w:rsidRPr="002639F4">
        <w:rPr>
          <w:rFonts w:ascii="Times New Roman" w:hAnsi="Times New Roman" w:cs="Times New Roman"/>
          <w:sz w:val="24"/>
          <w:szCs w:val="24"/>
        </w:rPr>
        <w:t>8</w:t>
      </w:r>
    </w:p>
    <w:p w:rsidR="00D851C0" w:rsidRPr="00D851C0" w:rsidRDefault="00D851C0" w:rsidP="00D851C0">
      <w:pPr>
        <w:numPr>
          <w:ilvl w:val="1"/>
          <w:numId w:val="1"/>
        </w:numPr>
        <w:rPr>
          <w:rFonts w:ascii="Times New Roman" w:hAnsi="Times New Roman" w:cs="Times New Roman"/>
          <w:sz w:val="24"/>
          <w:szCs w:val="24"/>
        </w:rPr>
      </w:pPr>
      <w:r w:rsidRPr="00D851C0">
        <w:rPr>
          <w:rFonts w:ascii="Times New Roman" w:hAnsi="Times New Roman" w:cs="Times New Roman"/>
          <w:b/>
          <w:sz w:val="24"/>
          <w:szCs w:val="24"/>
        </w:rPr>
        <w:t>Pasūtītājs</w:t>
      </w:r>
      <w:r w:rsidRPr="00D851C0">
        <w:rPr>
          <w:rFonts w:ascii="Times New Roman" w:hAnsi="Times New Roman" w:cs="Times New Roman"/>
          <w:sz w:val="24"/>
          <w:szCs w:val="24"/>
        </w:rPr>
        <w:t>:</w:t>
      </w:r>
    </w:p>
    <w:tbl>
      <w:tblPr>
        <w:tblW w:w="0" w:type="auto"/>
        <w:tblInd w:w="108" w:type="dxa"/>
        <w:tblLook w:val="04A0" w:firstRow="1" w:lastRow="0" w:firstColumn="1" w:lastColumn="0" w:noHBand="0" w:noVBand="1"/>
      </w:tblPr>
      <w:tblGrid>
        <w:gridCol w:w="2917"/>
        <w:gridCol w:w="5271"/>
      </w:tblGrid>
      <w:tr w:rsidR="00D851C0" w:rsidRPr="00D851C0" w:rsidTr="00D851C0">
        <w:trPr>
          <w:trHeight w:val="174"/>
        </w:trPr>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Pasūtītāja nosaukums</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Alojas novada dome</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Juridiskā adrese</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Jūras iela 13, Aloja, Alojas novads, LV-4064</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Reģistrācijas numurs</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90000060032</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Tālruņa numurs</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64023925</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E-pasta adrese</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AA58C1" w:rsidP="00D851C0">
            <w:pPr>
              <w:rPr>
                <w:rFonts w:ascii="Times New Roman" w:hAnsi="Times New Roman" w:cs="Times New Roman"/>
                <w:sz w:val="24"/>
                <w:szCs w:val="24"/>
              </w:rPr>
            </w:pPr>
            <w:hyperlink r:id="rId8" w:history="1">
              <w:r w:rsidR="00D851C0" w:rsidRPr="00D851C0">
                <w:rPr>
                  <w:rStyle w:val="Hipersaite"/>
                  <w:rFonts w:ascii="Times New Roman" w:hAnsi="Times New Roman" w:cs="Times New Roman"/>
                  <w:sz w:val="24"/>
                  <w:szCs w:val="24"/>
                </w:rPr>
                <w:t>dome@aloja.lv</w:t>
              </w:r>
            </w:hyperlink>
            <w:r w:rsidR="00D851C0" w:rsidRPr="00D851C0">
              <w:rPr>
                <w:rFonts w:ascii="Times New Roman" w:hAnsi="Times New Roman" w:cs="Times New Roman"/>
                <w:sz w:val="24"/>
                <w:szCs w:val="24"/>
              </w:rPr>
              <w:t xml:space="preserve"> </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Mājaslapa</w:t>
            </w:r>
          </w:p>
        </w:tc>
        <w:tc>
          <w:tcPr>
            <w:tcW w:w="5271"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AA58C1" w:rsidP="00D851C0">
            <w:pPr>
              <w:rPr>
                <w:rFonts w:ascii="Times New Roman" w:hAnsi="Times New Roman" w:cs="Times New Roman"/>
                <w:sz w:val="24"/>
                <w:szCs w:val="24"/>
              </w:rPr>
            </w:pPr>
            <w:hyperlink r:id="rId9" w:history="1">
              <w:r w:rsidR="00D851C0" w:rsidRPr="00D851C0">
                <w:rPr>
                  <w:rStyle w:val="Hipersaite"/>
                  <w:rFonts w:ascii="Times New Roman" w:hAnsi="Times New Roman" w:cs="Times New Roman"/>
                  <w:sz w:val="24"/>
                  <w:szCs w:val="24"/>
                </w:rPr>
                <w:t>www.aloja.lv</w:t>
              </w:r>
            </w:hyperlink>
            <w:r w:rsidR="00D851C0" w:rsidRPr="00D851C0">
              <w:rPr>
                <w:rFonts w:ascii="Times New Roman" w:hAnsi="Times New Roman" w:cs="Times New Roman"/>
                <w:sz w:val="24"/>
                <w:szCs w:val="24"/>
              </w:rPr>
              <w:t xml:space="preserve"> </w:t>
            </w:r>
          </w:p>
        </w:tc>
      </w:tr>
      <w:tr w:rsidR="00D851C0" w:rsidRPr="00D851C0" w:rsidTr="00D851C0">
        <w:tc>
          <w:tcPr>
            <w:tcW w:w="2917" w:type="dxa"/>
            <w:tcBorders>
              <w:top w:val="single" w:sz="4" w:space="0" w:color="auto"/>
              <w:left w:val="single" w:sz="4" w:space="0" w:color="auto"/>
              <w:bottom w:val="single" w:sz="4" w:space="0" w:color="auto"/>
              <w:right w:val="single" w:sz="4" w:space="0" w:color="auto"/>
            </w:tcBorders>
            <w:vAlign w:val="center"/>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Kontaktpersona</w:t>
            </w:r>
          </w:p>
        </w:tc>
        <w:tc>
          <w:tcPr>
            <w:tcW w:w="5271" w:type="dxa"/>
            <w:tcBorders>
              <w:top w:val="single" w:sz="4" w:space="0" w:color="auto"/>
              <w:left w:val="single" w:sz="4" w:space="0" w:color="auto"/>
              <w:bottom w:val="single" w:sz="4" w:space="0" w:color="auto"/>
              <w:right w:val="single" w:sz="4" w:space="0" w:color="auto"/>
            </w:tcBorders>
            <w:vAlign w:val="center"/>
            <w:hideMark/>
          </w:tcPr>
          <w:p w:rsidR="00E37DCB" w:rsidRDefault="00E37DCB" w:rsidP="00D851C0">
            <w:pPr>
              <w:rPr>
                <w:rFonts w:ascii="Times New Roman" w:hAnsi="Times New Roman" w:cs="Times New Roman"/>
                <w:sz w:val="24"/>
                <w:szCs w:val="24"/>
              </w:rPr>
            </w:pPr>
            <w:r w:rsidRPr="00E37DCB">
              <w:rPr>
                <w:rFonts w:ascii="Times New Roman" w:hAnsi="Times New Roman" w:cs="Times New Roman"/>
                <w:sz w:val="24"/>
                <w:szCs w:val="24"/>
              </w:rPr>
              <w:t xml:space="preserve">Attīstības nodaļas vadītāja Mārīte Petruševica tālr.29210787,e-pasts: </w:t>
            </w:r>
            <w:hyperlink r:id="rId10" w:history="1">
              <w:r w:rsidR="005E5762" w:rsidRPr="00BD5271">
                <w:rPr>
                  <w:rStyle w:val="Hipersaite"/>
                  <w:rFonts w:ascii="Times New Roman" w:hAnsi="Times New Roman" w:cs="Times New Roman"/>
                  <w:sz w:val="24"/>
                  <w:szCs w:val="24"/>
                </w:rPr>
                <w:t>marite.petrusevica@aloja.lv</w:t>
              </w:r>
            </w:hyperlink>
          </w:p>
          <w:p w:rsidR="005E5762" w:rsidRDefault="005E5762" w:rsidP="00D851C0">
            <w:pPr>
              <w:rPr>
                <w:rFonts w:ascii="Times New Roman" w:hAnsi="Times New Roman" w:cs="Times New Roman"/>
                <w:sz w:val="24"/>
                <w:szCs w:val="24"/>
              </w:rPr>
            </w:pPr>
            <w:r w:rsidRPr="00771CA1">
              <w:rPr>
                <w:rFonts w:ascii="Times New Roman" w:hAnsi="Times New Roman" w:cs="Times New Roman"/>
                <w:sz w:val="24"/>
                <w:szCs w:val="24"/>
              </w:rPr>
              <w:t xml:space="preserve">Jautājumos par iepirkuma nolikumam pievienotajām tehniskajām specifikācijām: izpilddirektora vietnieks saimnieciskos jautājumos Aivars Krūmiņš, tālr. 22014160, e-pasts: </w:t>
            </w:r>
            <w:hyperlink r:id="rId11" w:history="1">
              <w:r w:rsidRPr="00771CA1">
                <w:rPr>
                  <w:rStyle w:val="Hipersaite"/>
                  <w:rFonts w:ascii="Times New Roman" w:hAnsi="Times New Roman" w:cs="Times New Roman"/>
                  <w:sz w:val="24"/>
                  <w:szCs w:val="24"/>
                </w:rPr>
                <w:t>aivars.krumins@aloja.lv</w:t>
              </w:r>
            </w:hyperlink>
          </w:p>
          <w:p w:rsidR="00E37DCB" w:rsidRPr="00E37DCB" w:rsidRDefault="00E37DCB" w:rsidP="00E37DCB">
            <w:pPr>
              <w:spacing w:after="0" w:line="240" w:lineRule="auto"/>
              <w:rPr>
                <w:rFonts w:ascii="Times New Roman" w:hAnsi="Times New Roman" w:cs="Times New Roman"/>
                <w:sz w:val="24"/>
                <w:szCs w:val="24"/>
              </w:rPr>
            </w:pPr>
            <w:r w:rsidRPr="00E37DCB">
              <w:rPr>
                <w:rFonts w:ascii="Times New Roman" w:hAnsi="Times New Roman" w:cs="Times New Roman"/>
                <w:sz w:val="24"/>
                <w:szCs w:val="24"/>
              </w:rPr>
              <w:t>Liene Berga, juriskonsults (iepirkumu speciāliste)</w:t>
            </w:r>
          </w:p>
          <w:p w:rsidR="00E37DCB" w:rsidRPr="00D851C0" w:rsidRDefault="00E37DCB" w:rsidP="00E37DCB">
            <w:pPr>
              <w:spacing w:after="0" w:line="240" w:lineRule="auto"/>
              <w:rPr>
                <w:rFonts w:ascii="Times New Roman" w:hAnsi="Times New Roman" w:cs="Times New Roman"/>
                <w:sz w:val="24"/>
                <w:szCs w:val="24"/>
              </w:rPr>
            </w:pPr>
            <w:r w:rsidRPr="00E37DCB">
              <w:rPr>
                <w:rFonts w:ascii="Times New Roman" w:hAnsi="Times New Roman" w:cs="Times New Roman"/>
                <w:sz w:val="24"/>
                <w:szCs w:val="24"/>
              </w:rPr>
              <w:t>Tālr. 25700648, e-pasts: liene.berga@aloja.lv</w:t>
            </w:r>
          </w:p>
        </w:tc>
      </w:tr>
    </w:tbl>
    <w:p w:rsidR="00D851C0" w:rsidRPr="00D851C0" w:rsidRDefault="00D851C0" w:rsidP="0067053A">
      <w:pPr>
        <w:numPr>
          <w:ilvl w:val="1"/>
          <w:numId w:val="1"/>
        </w:numPr>
        <w:spacing w:after="0"/>
        <w:ind w:left="998" w:hanging="431"/>
        <w:rPr>
          <w:rFonts w:ascii="Times New Roman" w:hAnsi="Times New Roman" w:cs="Times New Roman"/>
          <w:b/>
          <w:sz w:val="24"/>
          <w:szCs w:val="24"/>
        </w:rPr>
      </w:pPr>
      <w:r w:rsidRPr="00D851C0">
        <w:rPr>
          <w:rFonts w:ascii="Times New Roman" w:hAnsi="Times New Roman" w:cs="Times New Roman"/>
          <w:b/>
          <w:sz w:val="24"/>
          <w:szCs w:val="24"/>
        </w:rPr>
        <w:t xml:space="preserve">Iepirkuma procedūra – atklāts konkurss saskaņā ar Publisko iepirkumu likumu. </w:t>
      </w:r>
    </w:p>
    <w:p w:rsidR="00D851C0" w:rsidRPr="00D851C0" w:rsidRDefault="00D851C0" w:rsidP="0067053A">
      <w:pPr>
        <w:numPr>
          <w:ilvl w:val="1"/>
          <w:numId w:val="1"/>
        </w:numPr>
        <w:spacing w:after="0"/>
        <w:ind w:left="998" w:hanging="431"/>
        <w:rPr>
          <w:rFonts w:ascii="Times New Roman" w:hAnsi="Times New Roman" w:cs="Times New Roman"/>
          <w:b/>
          <w:sz w:val="24"/>
          <w:szCs w:val="24"/>
        </w:rPr>
      </w:pPr>
      <w:r w:rsidRPr="00D851C0">
        <w:rPr>
          <w:rFonts w:ascii="Times New Roman" w:hAnsi="Times New Roman" w:cs="Times New Roman"/>
          <w:b/>
          <w:sz w:val="24"/>
          <w:szCs w:val="24"/>
        </w:rPr>
        <w:t>Iepirkuma nolikuma saņemšana un informācijas apmaiņas kārtība.</w:t>
      </w:r>
    </w:p>
    <w:p w:rsidR="00D851C0" w:rsidRPr="00D851C0" w:rsidRDefault="00D851C0" w:rsidP="005E5762">
      <w:pPr>
        <w:spacing w:after="0"/>
        <w:jc w:val="both"/>
        <w:rPr>
          <w:rFonts w:ascii="Times New Roman" w:hAnsi="Times New Roman" w:cs="Times New Roman"/>
          <w:sz w:val="24"/>
          <w:szCs w:val="24"/>
        </w:rPr>
      </w:pPr>
      <w:r w:rsidRPr="00D851C0">
        <w:rPr>
          <w:rFonts w:ascii="Times New Roman" w:hAnsi="Times New Roman" w:cs="Times New Roman"/>
          <w:sz w:val="24"/>
          <w:szCs w:val="24"/>
        </w:rPr>
        <w:t>1.4.1. Informācijas apmaiņa starp iepirkuma komisiju un piegādātājiem un pretendentiem notiek rakstveidā – pa pastu vai elektroniski, pieprasījumus adresējot atklāta konkursa “</w:t>
      </w:r>
      <w:r w:rsidR="0045676E" w:rsidRPr="00180B4E">
        <w:rPr>
          <w:rFonts w:ascii="Times New Roman" w:hAnsi="Times New Roman" w:cs="Times New Roman"/>
          <w:i/>
          <w:sz w:val="24"/>
          <w:szCs w:val="24"/>
        </w:rPr>
        <w:t>Siltumnīcefekta gāzu emisiju samazināšana ar viedajām pilsētvides tehnoloģijām Alojas un Staiceles publisko teritoriju apgaismojuma infrastruktūrā</w:t>
      </w:r>
      <w:r w:rsidRPr="00D851C0">
        <w:rPr>
          <w:rFonts w:ascii="Times New Roman" w:hAnsi="Times New Roman" w:cs="Times New Roman"/>
          <w:sz w:val="24"/>
          <w:szCs w:val="24"/>
        </w:rPr>
        <w:t xml:space="preserve">”, iepirkuma identifikācijas Nr. </w:t>
      </w:r>
      <w:r w:rsidRPr="00D851C0">
        <w:rPr>
          <w:rFonts w:ascii="Times New Roman" w:hAnsi="Times New Roman" w:cs="Times New Roman"/>
          <w:bCs/>
          <w:sz w:val="24"/>
          <w:szCs w:val="24"/>
        </w:rPr>
        <w:t>AND/2018</w:t>
      </w:r>
      <w:r w:rsidRPr="002639F4">
        <w:rPr>
          <w:rFonts w:ascii="Times New Roman" w:hAnsi="Times New Roman" w:cs="Times New Roman"/>
          <w:bCs/>
          <w:sz w:val="24"/>
          <w:szCs w:val="24"/>
        </w:rPr>
        <w:t>/2</w:t>
      </w:r>
      <w:r w:rsidR="002639F4">
        <w:rPr>
          <w:rFonts w:ascii="Times New Roman" w:hAnsi="Times New Roman" w:cs="Times New Roman"/>
          <w:bCs/>
          <w:sz w:val="24"/>
          <w:szCs w:val="24"/>
        </w:rPr>
        <w:t>8</w:t>
      </w:r>
      <w:r w:rsidRPr="00D851C0">
        <w:rPr>
          <w:rFonts w:ascii="Times New Roman" w:hAnsi="Times New Roman" w:cs="Times New Roman"/>
          <w:bCs/>
          <w:sz w:val="24"/>
          <w:szCs w:val="24"/>
        </w:rPr>
        <w:t xml:space="preserve"> (turpmāk – Konkurss)</w:t>
      </w:r>
      <w:r w:rsidRPr="00D851C0">
        <w:rPr>
          <w:rFonts w:ascii="Times New Roman" w:hAnsi="Times New Roman" w:cs="Times New Roman"/>
          <w:sz w:val="24"/>
          <w:szCs w:val="24"/>
        </w:rPr>
        <w:t xml:space="preserve">, iepirkuma komisijai (turpmāk – Iepirkuma komisija). </w:t>
      </w:r>
    </w:p>
    <w:p w:rsidR="00D851C0" w:rsidRPr="00D851C0" w:rsidRDefault="00D851C0" w:rsidP="001143BD">
      <w:pPr>
        <w:spacing w:after="0"/>
        <w:jc w:val="both"/>
        <w:rPr>
          <w:rFonts w:ascii="Times New Roman" w:hAnsi="Times New Roman" w:cs="Times New Roman"/>
          <w:sz w:val="24"/>
          <w:szCs w:val="24"/>
          <w:u w:val="single"/>
        </w:rPr>
      </w:pPr>
      <w:r w:rsidRPr="00D851C0">
        <w:rPr>
          <w:rFonts w:ascii="Times New Roman" w:hAnsi="Times New Roman" w:cs="Times New Roman"/>
          <w:sz w:val="24"/>
          <w:szCs w:val="24"/>
        </w:rPr>
        <w:t xml:space="preserve">1.4.2. Konkursa nolikums (turpmāk – Nolikums), Nolikuma grozījumi un cita informācija par Konkursa norisi tiek publicēta Elektronisko iepirkumu sistēmā (turpmāk – EIS) </w:t>
      </w:r>
      <w:hyperlink r:id="rId12" w:history="1">
        <w:r w:rsidRPr="00D851C0">
          <w:rPr>
            <w:rStyle w:val="Hipersaite"/>
            <w:rFonts w:ascii="Times New Roman" w:hAnsi="Times New Roman" w:cs="Times New Roman"/>
            <w:sz w:val="24"/>
            <w:szCs w:val="24"/>
          </w:rPr>
          <w:t>www.eis.gov.lv</w:t>
        </w:r>
      </w:hyperlink>
      <w:r w:rsidRPr="00D851C0">
        <w:rPr>
          <w:rFonts w:ascii="Times New Roman" w:hAnsi="Times New Roman" w:cs="Times New Roman"/>
          <w:sz w:val="24"/>
          <w:szCs w:val="24"/>
          <w:u w:val="single"/>
        </w:rPr>
        <w:t xml:space="preserve"> </w:t>
      </w:r>
      <w:r w:rsidRPr="00D851C0">
        <w:rPr>
          <w:rFonts w:ascii="Times New Roman" w:hAnsi="Times New Roman" w:cs="Times New Roman"/>
          <w:sz w:val="24"/>
          <w:szCs w:val="24"/>
        </w:rPr>
        <w:t xml:space="preserve">e-konkursu apakšsistēmā. Elektroniskā veidā visi konkursa dokumenti bez maksas pieejami pasūtītāja mājaslapā </w:t>
      </w:r>
      <w:hyperlink r:id="rId13" w:history="1">
        <w:r w:rsidRPr="00D851C0">
          <w:rPr>
            <w:rStyle w:val="Hipersaite"/>
            <w:rFonts w:ascii="Times New Roman" w:hAnsi="Times New Roman" w:cs="Times New Roman"/>
            <w:sz w:val="24"/>
            <w:szCs w:val="24"/>
          </w:rPr>
          <w:t>www.aloja.lv</w:t>
        </w:r>
      </w:hyperlink>
      <w:r w:rsidRPr="00D851C0">
        <w:rPr>
          <w:rFonts w:ascii="Times New Roman" w:hAnsi="Times New Roman" w:cs="Times New Roman"/>
          <w:sz w:val="24"/>
          <w:szCs w:val="24"/>
        </w:rPr>
        <w:t xml:space="preserve"> sadaļā “Attīstība” - „Iepirkumi”.</w:t>
      </w:r>
    </w:p>
    <w:p w:rsidR="00D851C0" w:rsidRPr="00D851C0" w:rsidRDefault="00D851C0" w:rsidP="001143BD">
      <w:pPr>
        <w:spacing w:after="0" w:line="240" w:lineRule="auto"/>
        <w:jc w:val="both"/>
        <w:rPr>
          <w:rFonts w:ascii="Times New Roman" w:hAnsi="Times New Roman" w:cs="Times New Roman"/>
          <w:sz w:val="24"/>
          <w:szCs w:val="24"/>
        </w:rPr>
      </w:pPr>
      <w:r w:rsidRPr="00D851C0">
        <w:rPr>
          <w:rFonts w:ascii="Times New Roman" w:hAnsi="Times New Roman" w:cs="Times New Roman"/>
          <w:sz w:val="24"/>
          <w:szCs w:val="24"/>
        </w:rPr>
        <w:t>1.4.3. Ja ieinteresētais piegādātājs laikus pieprasa papildu informāciju par iepirkuma procedūras dokumentos iekļautajām prasībām attiecībā uz piedāvājumu sagatavošanu un iesniegšanu vai pretendentu atlasi, Iepirkuma komisija to sniedz 5 (piecu) darbdienu laikā, bet ne vēlāk kā 6 (sešas) dienas pirms piedāvājumu iesniegšanas termiņa beigām. Atbildes uz piegādātāju pieprasījumiem sniegt papildu informāciju par Nolikumu tiek nosūtītas piegādātājam, kas uzdevis jautājumu, un vienlaikus publicētas EIS e-konkursu apakšsistēmā</w:t>
      </w:r>
      <w:r w:rsidRPr="00D851C0">
        <w:rPr>
          <w:rFonts w:ascii="Times New Roman" w:hAnsi="Times New Roman" w:cs="Times New Roman"/>
          <w:bCs/>
          <w:iCs/>
          <w:sz w:val="24"/>
          <w:szCs w:val="24"/>
        </w:rPr>
        <w:t>.</w:t>
      </w:r>
    </w:p>
    <w:p w:rsidR="001143BD" w:rsidRPr="00D851C0" w:rsidRDefault="00D851C0" w:rsidP="0067053A">
      <w:pPr>
        <w:spacing w:after="0" w:line="240" w:lineRule="auto"/>
        <w:jc w:val="both"/>
        <w:rPr>
          <w:rFonts w:ascii="Times New Roman" w:hAnsi="Times New Roman" w:cs="Times New Roman"/>
          <w:sz w:val="24"/>
          <w:szCs w:val="24"/>
        </w:rPr>
      </w:pPr>
      <w:r w:rsidRPr="00D851C0">
        <w:rPr>
          <w:rFonts w:ascii="Times New Roman" w:hAnsi="Times New Roman" w:cs="Times New Roman"/>
          <w:sz w:val="24"/>
          <w:szCs w:val="24"/>
        </w:rPr>
        <w:t xml:space="preserve">1.4.4. Ieinteresēto piegādātāju pienākums ir pastāvīgi sekot EIS e-konkursu apakšsistēmā un </w:t>
      </w:r>
      <w:hyperlink r:id="rId14" w:history="1">
        <w:r w:rsidRPr="00D851C0">
          <w:rPr>
            <w:rStyle w:val="Hipersaite"/>
            <w:rFonts w:ascii="Times New Roman" w:hAnsi="Times New Roman" w:cs="Times New Roman"/>
            <w:sz w:val="24"/>
            <w:szCs w:val="24"/>
          </w:rPr>
          <w:t>www.aloja.lv</w:t>
        </w:r>
      </w:hyperlink>
      <w:r w:rsidRPr="00D851C0">
        <w:rPr>
          <w:rFonts w:ascii="Times New Roman" w:hAnsi="Times New Roman" w:cs="Times New Roman"/>
          <w:sz w:val="24"/>
          <w:szCs w:val="24"/>
        </w:rPr>
        <w:t xml:space="preserve"> publicētajai informācijai.</w:t>
      </w:r>
    </w:p>
    <w:p w:rsidR="00D851C0" w:rsidRPr="00D851C0" w:rsidRDefault="00D851C0" w:rsidP="0067053A">
      <w:pPr>
        <w:numPr>
          <w:ilvl w:val="1"/>
          <w:numId w:val="1"/>
        </w:numPr>
        <w:spacing w:after="0" w:line="240" w:lineRule="auto"/>
        <w:jc w:val="both"/>
        <w:rPr>
          <w:rFonts w:ascii="Times New Roman" w:hAnsi="Times New Roman" w:cs="Times New Roman"/>
          <w:b/>
          <w:sz w:val="24"/>
          <w:szCs w:val="24"/>
        </w:rPr>
      </w:pPr>
      <w:bookmarkStart w:id="0" w:name="_Toc61422127"/>
      <w:r w:rsidRPr="00D851C0">
        <w:rPr>
          <w:rFonts w:ascii="Times New Roman" w:hAnsi="Times New Roman" w:cs="Times New Roman"/>
          <w:b/>
          <w:sz w:val="24"/>
          <w:szCs w:val="24"/>
        </w:rPr>
        <w:t>Konkursa dokumentu pieejamība</w:t>
      </w:r>
    </w:p>
    <w:p w:rsidR="00D851C0" w:rsidRPr="00D851C0" w:rsidRDefault="00D851C0" w:rsidP="005E5762">
      <w:pPr>
        <w:numPr>
          <w:ilvl w:val="2"/>
          <w:numId w:val="1"/>
        </w:numPr>
        <w:tabs>
          <w:tab w:val="num" w:pos="720"/>
        </w:tabs>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Pasūtītājs nodrošina brīvu un tiešu elektronisku pieeju Konkursa dokumentiem EIS </w:t>
      </w:r>
      <w:hyperlink r:id="rId15" w:history="1">
        <w:r w:rsidRPr="00D851C0">
          <w:rPr>
            <w:rStyle w:val="Hipersaite"/>
            <w:rFonts w:ascii="Times New Roman" w:hAnsi="Times New Roman" w:cs="Times New Roman"/>
            <w:sz w:val="24"/>
            <w:szCs w:val="24"/>
          </w:rPr>
          <w:t>www.eis.gov.lv</w:t>
        </w:r>
      </w:hyperlink>
      <w:r w:rsidRPr="00D851C0">
        <w:rPr>
          <w:rFonts w:ascii="Times New Roman" w:hAnsi="Times New Roman" w:cs="Times New Roman"/>
          <w:sz w:val="24"/>
          <w:szCs w:val="24"/>
        </w:rPr>
        <w:t xml:space="preserve"> e-konkursu apakšsistēmā. </w:t>
      </w:r>
    </w:p>
    <w:p w:rsidR="00D851C0" w:rsidRDefault="00D851C0" w:rsidP="001143BD">
      <w:pPr>
        <w:numPr>
          <w:ilvl w:val="2"/>
          <w:numId w:val="1"/>
        </w:numPr>
        <w:tabs>
          <w:tab w:val="num" w:pos="720"/>
        </w:tabs>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Ieinteresētais piegādātājs EIS e-konkursu apakšsistēmā šī iepirkuma sadaļā var reģistrēties kā Nolikuma saņēmējs, ja tas ir reģistrēts EIS kā piegādātājs. </w:t>
      </w:r>
      <w:bookmarkEnd w:id="0"/>
    </w:p>
    <w:p w:rsidR="001143BD" w:rsidRPr="00D851C0" w:rsidRDefault="001143BD" w:rsidP="005E5762">
      <w:pPr>
        <w:spacing w:after="0" w:line="240" w:lineRule="auto"/>
        <w:jc w:val="both"/>
        <w:rPr>
          <w:rFonts w:ascii="Times New Roman" w:hAnsi="Times New Roman" w:cs="Times New Roman"/>
          <w:sz w:val="24"/>
          <w:szCs w:val="24"/>
        </w:rPr>
      </w:pPr>
    </w:p>
    <w:p w:rsidR="00D851C0" w:rsidRPr="00D851C0" w:rsidRDefault="00D851C0" w:rsidP="005E5762">
      <w:pPr>
        <w:numPr>
          <w:ilvl w:val="1"/>
          <w:numId w:val="1"/>
        </w:numPr>
        <w:spacing w:after="0"/>
        <w:jc w:val="both"/>
        <w:rPr>
          <w:rFonts w:ascii="Times New Roman" w:hAnsi="Times New Roman" w:cs="Times New Roman"/>
          <w:b/>
          <w:sz w:val="24"/>
          <w:szCs w:val="24"/>
        </w:rPr>
      </w:pPr>
      <w:r w:rsidRPr="00D851C0">
        <w:rPr>
          <w:rFonts w:ascii="Times New Roman" w:hAnsi="Times New Roman" w:cs="Times New Roman"/>
          <w:b/>
          <w:sz w:val="24"/>
          <w:szCs w:val="24"/>
        </w:rPr>
        <w:lastRenderedPageBreak/>
        <w:t>Piedāvājuma iesniegšana un atvēršanas vieta, datums, laiks un kārtība.</w:t>
      </w:r>
    </w:p>
    <w:p w:rsidR="00D851C0" w:rsidRPr="00D851C0" w:rsidRDefault="00D851C0" w:rsidP="005E5762">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Piedāvājumi jāiesniedz līdz </w:t>
      </w:r>
      <w:r w:rsidRPr="002639F4">
        <w:rPr>
          <w:rFonts w:ascii="Times New Roman" w:hAnsi="Times New Roman" w:cs="Times New Roman"/>
          <w:b/>
          <w:sz w:val="24"/>
          <w:szCs w:val="24"/>
        </w:rPr>
        <w:t>201</w:t>
      </w:r>
      <w:r w:rsidR="002639F4" w:rsidRPr="002639F4">
        <w:rPr>
          <w:rFonts w:ascii="Times New Roman" w:hAnsi="Times New Roman" w:cs="Times New Roman"/>
          <w:b/>
          <w:sz w:val="24"/>
          <w:szCs w:val="24"/>
        </w:rPr>
        <w:t>9</w:t>
      </w:r>
      <w:r w:rsidRPr="002639F4">
        <w:rPr>
          <w:rFonts w:ascii="Times New Roman" w:hAnsi="Times New Roman" w:cs="Times New Roman"/>
          <w:b/>
          <w:sz w:val="24"/>
          <w:szCs w:val="24"/>
        </w:rPr>
        <w:t xml:space="preserve">. gada </w:t>
      </w:r>
      <w:r w:rsidR="002639F4" w:rsidRPr="002639F4">
        <w:rPr>
          <w:rFonts w:ascii="Times New Roman" w:hAnsi="Times New Roman" w:cs="Times New Roman"/>
          <w:b/>
          <w:sz w:val="24"/>
          <w:szCs w:val="24"/>
        </w:rPr>
        <w:t>15.</w:t>
      </w:r>
      <w:r w:rsidRPr="002639F4">
        <w:rPr>
          <w:rFonts w:ascii="Times New Roman" w:hAnsi="Times New Roman" w:cs="Times New Roman"/>
          <w:b/>
          <w:sz w:val="24"/>
          <w:szCs w:val="24"/>
        </w:rPr>
        <w:t xml:space="preserve"> </w:t>
      </w:r>
      <w:r w:rsidR="002639F4" w:rsidRPr="002639F4">
        <w:rPr>
          <w:rFonts w:ascii="Times New Roman" w:hAnsi="Times New Roman" w:cs="Times New Roman"/>
          <w:b/>
          <w:sz w:val="24"/>
          <w:szCs w:val="24"/>
        </w:rPr>
        <w:t>janvār</w:t>
      </w:r>
      <w:r w:rsidR="002639F4">
        <w:rPr>
          <w:rFonts w:ascii="Times New Roman" w:hAnsi="Times New Roman" w:cs="Times New Roman"/>
          <w:b/>
          <w:sz w:val="24"/>
          <w:szCs w:val="24"/>
        </w:rPr>
        <w:t>im</w:t>
      </w:r>
      <w:r w:rsidRPr="002639F4">
        <w:rPr>
          <w:rFonts w:ascii="Times New Roman" w:hAnsi="Times New Roman" w:cs="Times New Roman"/>
          <w:b/>
          <w:sz w:val="24"/>
          <w:szCs w:val="24"/>
        </w:rPr>
        <w:t xml:space="preserve"> plkst. 10.00</w:t>
      </w:r>
      <w:r w:rsidRPr="002639F4">
        <w:rPr>
          <w:rFonts w:ascii="Times New Roman" w:hAnsi="Times New Roman" w:cs="Times New Roman"/>
          <w:sz w:val="24"/>
          <w:szCs w:val="24"/>
        </w:rPr>
        <w:t>,</w:t>
      </w:r>
      <w:r w:rsidRPr="00D851C0">
        <w:rPr>
          <w:rFonts w:ascii="Times New Roman" w:hAnsi="Times New Roman" w:cs="Times New Roman"/>
          <w:sz w:val="24"/>
          <w:szCs w:val="24"/>
        </w:rPr>
        <w:t xml:space="preserve"> EIS e-konkursu apakšsistēmā.</w:t>
      </w:r>
    </w:p>
    <w:p w:rsidR="00D851C0" w:rsidRPr="00D851C0" w:rsidRDefault="00D851C0" w:rsidP="005E5762">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Pretendentu piedāvājumi, kas saņemti ārpus EIS e-konkursu apakšsistēmas, netiek atvērti un neatvērti tiek nosūtīti atpakaļ iesniedzējam.</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Pretendents līdz piedāvājumu iesniegšanas termiņa beigām var rakstveidā grozīt vai atsaukt iesniegto piedāvājumu, izmantojot EIS e-konkursu apakšsistēmā pieejamos rīkus.</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Gadījumā, ja piedāvājumu atvēršanas sanāksmes laikā pasūtītājam rodas tehniskas problēmas, ko nav bijis iespējams paredzēt un ko nevar novērst īsā laikā (piem., interneta darbības traucējumi, datortehnikas vai citas izmantotās biroja tehniskas bojājumi), pasūtītājs piedāvājumu atvēršanas sanāksmi pārceļ uz citu laiku.</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Piedāvājums jāsagatavo tā, lai nekādā veidā netiktu apdraudēta EIS e-konkursu apakšsistēmas darbība, tostarp piedāvājums nedrīkst saturēt datorvīrusus un citas kaitīgas programmas vai to ģeneratorus, un Pasūtītājam nebūtu ierobežota piekļuve piedāvājumā ietvertajai informācijai.</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Piegādātājs nevar iesniegt piedāvājuma variantus.</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Iesniegtais piedāvājums ir derīgs līdz iepirkuma līguma noslēgšanai. </w:t>
      </w:r>
    </w:p>
    <w:p w:rsidR="001143BD" w:rsidRPr="0067053A" w:rsidRDefault="00D851C0" w:rsidP="001143BD">
      <w:pPr>
        <w:spacing w:after="0"/>
        <w:jc w:val="both"/>
        <w:rPr>
          <w:rFonts w:ascii="Times New Roman" w:hAnsi="Times New Roman" w:cs="Times New Roman"/>
          <w:sz w:val="24"/>
          <w:szCs w:val="24"/>
        </w:rPr>
      </w:pPr>
      <w:r w:rsidRPr="00D851C0">
        <w:rPr>
          <w:rFonts w:ascii="Times New Roman" w:hAnsi="Times New Roman" w:cs="Times New Roman"/>
          <w:sz w:val="24"/>
          <w:szCs w:val="24"/>
        </w:rPr>
        <w:t xml:space="preserve">1.6.8. Piedāvājumu atvēršana notiks EIS e-konkursu apakšsistēmā </w:t>
      </w:r>
      <w:r w:rsidRPr="002639F4">
        <w:rPr>
          <w:rFonts w:ascii="Times New Roman" w:hAnsi="Times New Roman" w:cs="Times New Roman"/>
          <w:b/>
          <w:sz w:val="24"/>
          <w:szCs w:val="24"/>
        </w:rPr>
        <w:t>201</w:t>
      </w:r>
      <w:r w:rsidR="002639F4" w:rsidRPr="002639F4">
        <w:rPr>
          <w:rFonts w:ascii="Times New Roman" w:hAnsi="Times New Roman" w:cs="Times New Roman"/>
          <w:b/>
          <w:sz w:val="24"/>
          <w:szCs w:val="24"/>
        </w:rPr>
        <w:t>9</w:t>
      </w:r>
      <w:r w:rsidRPr="002639F4">
        <w:rPr>
          <w:rFonts w:ascii="Times New Roman" w:hAnsi="Times New Roman" w:cs="Times New Roman"/>
          <w:b/>
          <w:sz w:val="24"/>
          <w:szCs w:val="24"/>
        </w:rPr>
        <w:t xml:space="preserve">. gada </w:t>
      </w:r>
      <w:r w:rsidR="002639F4" w:rsidRPr="002639F4">
        <w:rPr>
          <w:rFonts w:ascii="Times New Roman" w:hAnsi="Times New Roman" w:cs="Times New Roman"/>
          <w:b/>
          <w:sz w:val="24"/>
          <w:szCs w:val="24"/>
        </w:rPr>
        <w:t>15. janvārī</w:t>
      </w:r>
      <w:r w:rsidRPr="002639F4">
        <w:rPr>
          <w:rFonts w:ascii="Times New Roman" w:hAnsi="Times New Roman" w:cs="Times New Roman"/>
          <w:b/>
          <w:sz w:val="24"/>
          <w:szCs w:val="24"/>
        </w:rPr>
        <w:t xml:space="preserve"> plkst. 10.00.</w:t>
      </w:r>
      <w:r w:rsidRPr="00D851C0">
        <w:rPr>
          <w:rFonts w:ascii="Times New Roman" w:hAnsi="Times New Roman" w:cs="Times New Roman"/>
          <w:b/>
          <w:sz w:val="24"/>
          <w:szCs w:val="24"/>
        </w:rPr>
        <w:t xml:space="preserve"> </w:t>
      </w:r>
      <w:r w:rsidRPr="00D851C0">
        <w:rPr>
          <w:rFonts w:ascii="Times New Roman" w:hAnsi="Times New Roman" w:cs="Times New Roman"/>
          <w:sz w:val="24"/>
          <w:szCs w:val="24"/>
        </w:rPr>
        <w:t>Piedāvājumu atvēršanas sēde ir atklāta un tās procesam var sekot līdzi EIS e-konkursu apakšsistēmā.</w:t>
      </w:r>
    </w:p>
    <w:p w:rsidR="00D851C0" w:rsidRPr="00D851C0" w:rsidRDefault="00D851C0" w:rsidP="005E5762">
      <w:pPr>
        <w:numPr>
          <w:ilvl w:val="1"/>
          <w:numId w:val="1"/>
        </w:numPr>
        <w:spacing w:after="0"/>
        <w:rPr>
          <w:rFonts w:ascii="Times New Roman" w:hAnsi="Times New Roman" w:cs="Times New Roman"/>
          <w:b/>
          <w:sz w:val="24"/>
          <w:szCs w:val="24"/>
        </w:rPr>
      </w:pPr>
      <w:r w:rsidRPr="00D851C0">
        <w:rPr>
          <w:rFonts w:ascii="Times New Roman" w:hAnsi="Times New Roman" w:cs="Times New Roman"/>
          <w:b/>
          <w:sz w:val="24"/>
          <w:szCs w:val="24"/>
        </w:rPr>
        <w:t>Prasības piedāvājuma noformējumam.</w:t>
      </w:r>
    </w:p>
    <w:p w:rsidR="00D851C0" w:rsidRPr="00D851C0" w:rsidRDefault="00D851C0" w:rsidP="005E5762">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b/>
          <w:sz w:val="24"/>
          <w:szCs w:val="24"/>
        </w:rPr>
        <w:t xml:space="preserve"> </w:t>
      </w:r>
      <w:r w:rsidRPr="00D851C0">
        <w:rPr>
          <w:rFonts w:ascii="Times New Roman" w:hAnsi="Times New Roman" w:cs="Times New Roman"/>
          <w:sz w:val="24"/>
          <w:szCs w:val="24"/>
        </w:rPr>
        <w:t>Piedāvājumam jāatbilst visām šajā Nolikumā, tā pielikumos un normatīvajos aktos ietvertajām prasībām.</w:t>
      </w:r>
    </w:p>
    <w:p w:rsid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Piedāvājums jāiesniedz elektroniski EIS e-konkursu apakšsistēmā, ievērojot šādas pretendenta izvēles iespējas:</w:t>
      </w:r>
    </w:p>
    <w:p w:rsid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izmantojot EIS e-konkursu apakšsistēmas piedāvātos rīkus, aizpildot minētās sistēmas e-konkursu apakšsistēmā šīs iepirkuma procedūras sadaļā ievietotās formas;</w:t>
      </w:r>
    </w:p>
    <w:p w:rsidR="00D851C0" w:rsidRP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elektroniski aizpildāmos dokumentus elektroniski sagatavojot ārpus EIS e-konkursu apakšsistēmas un augšupielādējot apakšsistēmā.</w:t>
      </w:r>
    </w:p>
    <w:p w:rsidR="00D851C0" w:rsidRP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Sagatavojot piedāvājumu, pretendents ievēro, ka:</w:t>
      </w:r>
    </w:p>
    <w:p w:rsidR="00D851C0" w:rsidRP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piedāvājuma dokumenti ir jāsagatavo atsevišķos elektroniskos dokumentos ar standarta biroja programmatūras rīkiem nolasāmā formātā</w:t>
      </w:r>
      <w:r w:rsidRPr="00D851C0">
        <w:rPr>
          <w:rFonts w:ascii="Times New Roman" w:hAnsi="Times New Roman" w:cs="Times New Roman"/>
          <w:bCs/>
          <w:sz w:val="24"/>
          <w:szCs w:val="24"/>
        </w:rPr>
        <w:t xml:space="preserve"> (piemēram, </w:t>
      </w:r>
      <w:r w:rsidRPr="00D851C0">
        <w:rPr>
          <w:rFonts w:ascii="Times New Roman" w:hAnsi="Times New Roman" w:cs="Times New Roman"/>
          <w:bCs/>
          <w:i/>
          <w:sz w:val="24"/>
          <w:szCs w:val="24"/>
        </w:rPr>
        <w:t>Microsoft Office 2010</w:t>
      </w:r>
      <w:r w:rsidRPr="00D851C0">
        <w:rPr>
          <w:rFonts w:ascii="Times New Roman" w:hAnsi="Times New Roman" w:cs="Times New Roman"/>
          <w:bCs/>
          <w:sz w:val="24"/>
          <w:szCs w:val="24"/>
        </w:rPr>
        <w:t xml:space="preserve"> (vai jaunākas programmatūras versijas) formātā vai </w:t>
      </w:r>
      <w:r w:rsidRPr="00D851C0">
        <w:rPr>
          <w:rFonts w:ascii="Times New Roman" w:hAnsi="Times New Roman" w:cs="Times New Roman"/>
          <w:bCs/>
          <w:i/>
          <w:sz w:val="24"/>
          <w:szCs w:val="24"/>
        </w:rPr>
        <w:t>pdf</w:t>
      </w:r>
      <w:r w:rsidRPr="00D851C0">
        <w:rPr>
          <w:rFonts w:ascii="Times New Roman" w:hAnsi="Times New Roman" w:cs="Times New Roman"/>
          <w:bCs/>
          <w:sz w:val="24"/>
          <w:szCs w:val="24"/>
        </w:rPr>
        <w:t xml:space="preserve"> formātā). Tehniskais piedāvājums un finanšu piedāvājums jāaizpilda atsevišķā elektroniskā dokumentā ar Microsoft Office 2010 vai līdzvērtīgas (vai jaunākas programmatūras versijas) rīkiem lasāmā formātā. </w:t>
      </w:r>
      <w:r w:rsidRPr="00D851C0">
        <w:rPr>
          <w:rFonts w:ascii="Times New Roman" w:hAnsi="Times New Roman" w:cs="Times New Roman"/>
          <w:sz w:val="24"/>
          <w:szCs w:val="24"/>
        </w:rPr>
        <w:t>Gadījumā, ja pretendents iesniegs ar Pasūtītājam pieejamo programmatūru (piemēram, Microsoft Office 2010 (vai jaunākas programmatūras versijas) nelasāmus dokumentus, nepieciešamības gadījumā tiks pieprasīta šo dokumentu iesniegšana lasāmā formātā.</w:t>
      </w:r>
    </w:p>
    <w:p w:rsidR="00D851C0" w:rsidRPr="00D851C0" w:rsidRDefault="00D851C0" w:rsidP="001143BD">
      <w:pPr>
        <w:numPr>
          <w:ilvl w:val="3"/>
          <w:numId w:val="1"/>
        </w:numPr>
        <w:tabs>
          <w:tab w:val="num" w:pos="993"/>
        </w:tabs>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pretendenta piedāvājuma dokumentus paraksta ar drošu elektronisko parakstu un laika zīmogu vai ar Elektronisko iepirkumu sistēmas piedāvāto elektronisko parakstu.</w:t>
      </w:r>
    </w:p>
    <w:p w:rsidR="00D851C0" w:rsidRPr="00D851C0" w:rsidRDefault="00D851C0" w:rsidP="001143BD">
      <w:pPr>
        <w:numPr>
          <w:ilvl w:val="3"/>
          <w:numId w:val="1"/>
        </w:numPr>
        <w:tabs>
          <w:tab w:val="num" w:pos="993"/>
        </w:tabs>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rsidR="00D851C0" w:rsidRP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Ja piedāvājumu iesniedz personu apvienība jebkurā to kombinācijā, pieteikumā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w:t>
      </w:r>
    </w:p>
    <w:p w:rsidR="00D851C0" w:rsidRPr="00D851C0" w:rsidRDefault="00D851C0" w:rsidP="001143BD">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Piedāvājums sastāv no elektroniski sagatavotiem un parakstītiem dokumentiem:</w:t>
      </w:r>
    </w:p>
    <w:p w:rsidR="00D851C0" w:rsidRPr="00D851C0" w:rsidRDefault="00D851C0" w:rsidP="001143BD">
      <w:pPr>
        <w:numPr>
          <w:ilvl w:val="3"/>
          <w:numId w:val="1"/>
        </w:numPr>
        <w:tabs>
          <w:tab w:val="num" w:pos="993"/>
        </w:tabs>
        <w:spacing w:after="0" w:line="240" w:lineRule="auto"/>
        <w:ind w:left="0" w:firstLine="0"/>
        <w:rPr>
          <w:rFonts w:ascii="Times New Roman" w:hAnsi="Times New Roman" w:cs="Times New Roman"/>
          <w:sz w:val="24"/>
          <w:szCs w:val="24"/>
        </w:rPr>
      </w:pPr>
      <w:r w:rsidRPr="00D851C0">
        <w:rPr>
          <w:rFonts w:ascii="Times New Roman" w:hAnsi="Times New Roman" w:cs="Times New Roman"/>
          <w:sz w:val="24"/>
          <w:szCs w:val="24"/>
        </w:rPr>
        <w:t>Pieteikuma dalībai konkursā;</w:t>
      </w:r>
    </w:p>
    <w:p w:rsidR="00D851C0" w:rsidRPr="00D851C0" w:rsidRDefault="00D851C0" w:rsidP="005E5762">
      <w:pPr>
        <w:numPr>
          <w:ilvl w:val="3"/>
          <w:numId w:val="1"/>
        </w:numPr>
        <w:tabs>
          <w:tab w:val="num" w:pos="993"/>
        </w:tabs>
        <w:spacing w:after="0"/>
        <w:ind w:left="0" w:firstLine="0"/>
        <w:rPr>
          <w:rFonts w:ascii="Times New Roman" w:hAnsi="Times New Roman" w:cs="Times New Roman"/>
          <w:sz w:val="24"/>
          <w:szCs w:val="24"/>
        </w:rPr>
      </w:pPr>
      <w:r w:rsidRPr="00D851C0">
        <w:rPr>
          <w:rFonts w:ascii="Times New Roman" w:hAnsi="Times New Roman" w:cs="Times New Roman"/>
          <w:sz w:val="24"/>
          <w:szCs w:val="24"/>
        </w:rPr>
        <w:lastRenderedPageBreak/>
        <w:t>pretendenta kvalifikācijas (atlases) dokumentiem;</w:t>
      </w:r>
    </w:p>
    <w:p w:rsidR="00D851C0" w:rsidRPr="00D851C0" w:rsidRDefault="00D851C0" w:rsidP="005E5762">
      <w:pPr>
        <w:numPr>
          <w:ilvl w:val="3"/>
          <w:numId w:val="1"/>
        </w:numPr>
        <w:tabs>
          <w:tab w:val="num" w:pos="993"/>
        </w:tabs>
        <w:spacing w:after="0"/>
        <w:ind w:left="0" w:firstLine="0"/>
        <w:rPr>
          <w:rFonts w:ascii="Times New Roman" w:hAnsi="Times New Roman" w:cs="Times New Roman"/>
          <w:sz w:val="24"/>
          <w:szCs w:val="24"/>
        </w:rPr>
      </w:pPr>
      <w:r w:rsidRPr="00D851C0">
        <w:rPr>
          <w:rFonts w:ascii="Times New Roman" w:hAnsi="Times New Roman" w:cs="Times New Roman"/>
          <w:sz w:val="24"/>
          <w:szCs w:val="24"/>
        </w:rPr>
        <w:t>Tehniskā un Finanšu piedāvājuma. Finanšu piedāvājums, tai skaitā tāmes, jāiesniedz Microsoft Office Excel vai līdzvērtīgā formātā.</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Piedāvājumā iekļautajiem dokumentiem un to noformējumam jāatbilst Dokumentu juridiskā spēka likumam un Ministru kabineta 2018. gada 04. septembra noteikumiem Nr.558 „Dokumentu izstrādāšanas un noformēšanas kārtība”.</w:t>
      </w:r>
    </w:p>
    <w:p w:rsidR="001143BD" w:rsidRPr="0067053A"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Piedāvājums jāsagatavo latviešu valodā. Svešvalodā sagatavotiem piedāvājuma dokumentiem jāpievieno apliecināts tulkojums latviešu valodā saskaņā ar Ministru kabineta 2000. gada 22. augusta noteikumiem Nr.291 „Kārtība, kādā apliecināmi dokumentu tulkojumi valsts valodā”. Par dokumentu tulkojuma atbilstību oriģinālam atbild pretendents. </w:t>
      </w:r>
    </w:p>
    <w:p w:rsidR="00D851C0" w:rsidRPr="00D851C0" w:rsidRDefault="00D851C0" w:rsidP="005E5762">
      <w:pPr>
        <w:numPr>
          <w:ilvl w:val="1"/>
          <w:numId w:val="1"/>
        </w:numPr>
        <w:spacing w:after="0"/>
        <w:rPr>
          <w:rFonts w:ascii="Times New Roman" w:hAnsi="Times New Roman" w:cs="Times New Roman"/>
          <w:b/>
          <w:sz w:val="24"/>
          <w:szCs w:val="24"/>
        </w:rPr>
      </w:pPr>
      <w:r w:rsidRPr="00D851C0">
        <w:rPr>
          <w:rFonts w:ascii="Times New Roman" w:hAnsi="Times New Roman" w:cs="Times New Roman"/>
          <w:b/>
          <w:sz w:val="24"/>
          <w:szCs w:val="24"/>
        </w:rPr>
        <w:t>Eiropas vienotais iepirkuma procedūras dokuments (ESPD)</w:t>
      </w:r>
    </w:p>
    <w:p w:rsidR="00D851C0" w:rsidRPr="00D851C0" w:rsidRDefault="00D851C0" w:rsidP="005E5762">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Pasūtītājs pieņem ESPD kā sākotnējo pierādījumu atbilstībai nolikumā noteiktajām pretendentu atlases prasībām. Pretendents ir tiesīgs neiesniegt piedāvājumā sākotnēji visus pasūtītāja nolikumā pieprasītos dokumentus, ja tas apliecina atbilstību ar ESPD.</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Ja pretendents izvēlējies iesniegt ESPD, lai apliecinātu, ka tas atbilst noteiktajām pretendentu atlases prasībām, tad Pretendentam jāiesniedz šis dokuments arī par katru personu, uz kuras iespējām pretendents balstās, lai apliecinātu, ka tā kvalifikācija atbilst nolikumā noteiktajām prasībām, un par tā norādīto apakšuzņēmēju, kura veicamo būvdarbu vērtība ir vismaz 10 procenti no kopējās piedāvātās līgumcenas vērtības. Ja pretendents ir piegādātāju apvienība, tad jāiesniedz atsevišķu ESPD par katru tās dalībnieku.</w:t>
      </w:r>
    </w:p>
    <w:p w:rsidR="00D851C0" w:rsidRPr="00D851C0" w:rsidRDefault="00D851C0" w:rsidP="001143BD">
      <w:pPr>
        <w:numPr>
          <w:ilvl w:val="2"/>
          <w:numId w:val="1"/>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ESPD veidlapu paraugus nosaka Eiropas Komisijas 2016. gada 5. janvāra Īstenošanas regula 2016/7, kas nosaka standarta veidlapu ESPD. ESPD iesniedz, aizpildot minētās regulas 2.pielikumu. Minētā regula ir pieejama internetā, tiešsaistē: </w:t>
      </w:r>
    </w:p>
    <w:p w:rsidR="001143BD" w:rsidRPr="0067053A" w:rsidRDefault="00AA58C1" w:rsidP="001143BD">
      <w:pPr>
        <w:spacing w:after="0"/>
        <w:jc w:val="both"/>
        <w:rPr>
          <w:rFonts w:ascii="Times New Roman" w:hAnsi="Times New Roman" w:cs="Times New Roman"/>
          <w:sz w:val="24"/>
          <w:szCs w:val="24"/>
        </w:rPr>
      </w:pPr>
      <w:hyperlink r:id="rId16" w:history="1">
        <w:r w:rsidR="00D851C0" w:rsidRPr="00D851C0">
          <w:rPr>
            <w:rStyle w:val="Hipersaite"/>
            <w:rFonts w:ascii="Times New Roman" w:hAnsi="Times New Roman" w:cs="Times New Roman"/>
            <w:sz w:val="24"/>
            <w:szCs w:val="24"/>
          </w:rPr>
          <w:t>http://eur-lex.europa.eu/legal content/LV/TXT/PDF/?uri=CELEX:32016R0007&amp;from=LV</w:t>
        </w:r>
      </w:hyperlink>
    </w:p>
    <w:p w:rsidR="00D851C0" w:rsidRPr="00D851C0" w:rsidRDefault="00D851C0" w:rsidP="005E5762">
      <w:pPr>
        <w:numPr>
          <w:ilvl w:val="1"/>
          <w:numId w:val="1"/>
        </w:numPr>
        <w:spacing w:after="0"/>
        <w:rPr>
          <w:rFonts w:ascii="Times New Roman" w:hAnsi="Times New Roman" w:cs="Times New Roman"/>
          <w:b/>
          <w:sz w:val="24"/>
          <w:szCs w:val="24"/>
        </w:rPr>
      </w:pPr>
      <w:r w:rsidRPr="00D851C0">
        <w:rPr>
          <w:rFonts w:ascii="Times New Roman" w:hAnsi="Times New Roman" w:cs="Times New Roman"/>
          <w:b/>
          <w:sz w:val="24"/>
          <w:szCs w:val="24"/>
        </w:rPr>
        <w:t>Pretendents, kurš var iesniegt piedāvājumu.</w:t>
      </w:r>
    </w:p>
    <w:p w:rsidR="00D851C0" w:rsidRPr="00D851C0" w:rsidRDefault="00D851C0" w:rsidP="005E5762">
      <w:pPr>
        <w:numPr>
          <w:ilvl w:val="2"/>
          <w:numId w:val="1"/>
        </w:numPr>
        <w:spacing w:after="0" w:line="240" w:lineRule="auto"/>
        <w:ind w:left="0" w:firstLine="0"/>
        <w:jc w:val="both"/>
        <w:rPr>
          <w:rFonts w:ascii="Times New Roman" w:hAnsi="Times New Roman" w:cs="Times New Roman"/>
          <w:b/>
          <w:sz w:val="24"/>
          <w:szCs w:val="24"/>
        </w:rPr>
      </w:pPr>
      <w:r w:rsidRPr="00D851C0">
        <w:rPr>
          <w:rFonts w:ascii="Times New Roman" w:hAnsi="Times New Roman" w:cs="Times New Roman"/>
          <w:sz w:val="24"/>
          <w:szCs w:val="24"/>
        </w:rPr>
        <w:t>piegādātājs, kas ir fiziska vai juridiska persona (turpmāk – pretendents);</w:t>
      </w:r>
    </w:p>
    <w:p w:rsidR="00D851C0" w:rsidRPr="00D851C0" w:rsidRDefault="00D851C0" w:rsidP="001143BD">
      <w:pPr>
        <w:numPr>
          <w:ilvl w:val="2"/>
          <w:numId w:val="1"/>
        </w:numPr>
        <w:spacing w:after="0" w:line="240" w:lineRule="auto"/>
        <w:ind w:left="0" w:firstLine="0"/>
        <w:jc w:val="both"/>
        <w:rPr>
          <w:rFonts w:ascii="Times New Roman" w:hAnsi="Times New Roman" w:cs="Times New Roman"/>
          <w:b/>
          <w:sz w:val="24"/>
          <w:szCs w:val="24"/>
        </w:rPr>
      </w:pPr>
      <w:r w:rsidRPr="00D851C0">
        <w:rPr>
          <w:rFonts w:ascii="Times New Roman" w:hAnsi="Times New Roman" w:cs="Times New Roman"/>
          <w:sz w:val="24"/>
          <w:szCs w:val="24"/>
        </w:rPr>
        <w:t>personālsabiedrība (pilnsabiedrība vai komandītsabiedrība) (turpmāk arī – pretendents);</w:t>
      </w:r>
    </w:p>
    <w:p w:rsidR="005B64A1" w:rsidRDefault="00D851C0" w:rsidP="005B64A1">
      <w:pPr>
        <w:numPr>
          <w:ilvl w:val="2"/>
          <w:numId w:val="1"/>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piegādātāju apvienība (turpmāk arī – pretendents).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dalībnieka veicamo darbu daļa (procentos). Ja piedāvājumu iesniedz piegādātāju apvienība, tai iepirkuma līguma slēgšanas tiesību iegūšanas gadījumā tai ir pienākums pirms līguma </w:t>
      </w:r>
      <w:r w:rsidRPr="00D851C0">
        <w:rPr>
          <w:rFonts w:ascii="Times New Roman" w:hAnsi="Times New Roman" w:cs="Times New Roman"/>
          <w:sz w:val="24"/>
          <w:szCs w:val="24"/>
        </w:rPr>
        <w:lastRenderedPageBreak/>
        <w:t>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w:t>
      </w:r>
      <w:r w:rsidR="008F5D9C">
        <w:rPr>
          <w:rFonts w:ascii="Times New Roman" w:hAnsi="Times New Roman" w:cs="Times New Roman"/>
          <w:sz w:val="24"/>
          <w:szCs w:val="24"/>
        </w:rPr>
        <w:t>ms Iepirkumu uzraudzības birojā</w:t>
      </w:r>
      <w:r w:rsidR="00C021CD">
        <w:rPr>
          <w:rFonts w:ascii="Times New Roman" w:hAnsi="Times New Roman" w:cs="Times New Roman"/>
          <w:sz w:val="24"/>
          <w:szCs w:val="24"/>
        </w:rPr>
        <w:t>.</w:t>
      </w:r>
    </w:p>
    <w:p w:rsidR="005B64A1" w:rsidRPr="005B64A1" w:rsidRDefault="005B64A1" w:rsidP="005B64A1">
      <w:pPr>
        <w:spacing w:after="0" w:line="240" w:lineRule="auto"/>
        <w:jc w:val="both"/>
        <w:rPr>
          <w:rFonts w:ascii="Times New Roman" w:hAnsi="Times New Roman" w:cs="Times New Roman"/>
          <w:sz w:val="24"/>
          <w:szCs w:val="24"/>
        </w:rPr>
      </w:pPr>
    </w:p>
    <w:p w:rsidR="00D851C0" w:rsidRPr="00D851C0" w:rsidRDefault="00D851C0" w:rsidP="00D851C0">
      <w:pPr>
        <w:numPr>
          <w:ilvl w:val="0"/>
          <w:numId w:val="1"/>
        </w:numPr>
        <w:rPr>
          <w:rFonts w:ascii="Times New Roman" w:hAnsi="Times New Roman" w:cs="Times New Roman"/>
          <w:b/>
          <w:sz w:val="24"/>
          <w:szCs w:val="24"/>
        </w:rPr>
      </w:pPr>
      <w:r w:rsidRPr="00D851C0">
        <w:rPr>
          <w:rFonts w:ascii="Times New Roman" w:hAnsi="Times New Roman" w:cs="Times New Roman"/>
          <w:b/>
          <w:sz w:val="24"/>
          <w:szCs w:val="24"/>
        </w:rPr>
        <w:t>Informācija par iepirkuma priekšmetu</w:t>
      </w:r>
    </w:p>
    <w:p w:rsidR="00D851C0" w:rsidRPr="00D851C0" w:rsidRDefault="00D851C0" w:rsidP="00D851C0">
      <w:pPr>
        <w:numPr>
          <w:ilvl w:val="0"/>
          <w:numId w:val="1"/>
        </w:numPr>
        <w:rPr>
          <w:rFonts w:ascii="Times New Roman" w:hAnsi="Times New Roman" w:cs="Times New Roman"/>
          <w:b/>
          <w:vanish/>
          <w:sz w:val="24"/>
          <w:szCs w:val="24"/>
          <w:lang w:val="en-US"/>
        </w:rPr>
      </w:pPr>
    </w:p>
    <w:p w:rsidR="00D851C0" w:rsidRPr="00D851C0" w:rsidRDefault="00D851C0" w:rsidP="00D851C0">
      <w:pPr>
        <w:numPr>
          <w:ilvl w:val="0"/>
          <w:numId w:val="1"/>
        </w:numPr>
        <w:rPr>
          <w:rFonts w:ascii="Times New Roman" w:hAnsi="Times New Roman" w:cs="Times New Roman"/>
          <w:b/>
          <w:vanish/>
          <w:sz w:val="24"/>
          <w:szCs w:val="24"/>
          <w:lang w:val="en-US"/>
        </w:rPr>
      </w:pPr>
    </w:p>
    <w:p w:rsidR="00D851C0" w:rsidRPr="00B57157" w:rsidRDefault="00D851C0" w:rsidP="005B04E0">
      <w:pPr>
        <w:numPr>
          <w:ilvl w:val="1"/>
          <w:numId w:val="3"/>
        </w:numPr>
        <w:spacing w:after="0" w:line="240" w:lineRule="auto"/>
        <w:ind w:left="0" w:firstLine="0"/>
        <w:jc w:val="both"/>
        <w:rPr>
          <w:rFonts w:ascii="Times New Roman" w:hAnsi="Times New Roman" w:cs="Times New Roman"/>
          <w:b/>
          <w:bCs/>
          <w:sz w:val="24"/>
          <w:szCs w:val="24"/>
        </w:rPr>
      </w:pPr>
      <w:r w:rsidRPr="0045676E">
        <w:rPr>
          <w:rFonts w:ascii="Times New Roman" w:hAnsi="Times New Roman" w:cs="Times New Roman"/>
          <w:b/>
          <w:sz w:val="24"/>
          <w:szCs w:val="24"/>
          <w:u w:val="single"/>
        </w:rPr>
        <w:t>Iepirkuma priekšmets</w:t>
      </w:r>
      <w:r w:rsidRPr="00D851C0">
        <w:rPr>
          <w:rFonts w:ascii="Times New Roman" w:hAnsi="Times New Roman" w:cs="Times New Roman"/>
          <w:b/>
          <w:sz w:val="24"/>
          <w:szCs w:val="24"/>
        </w:rPr>
        <w:t xml:space="preserve">: </w:t>
      </w:r>
      <w:r w:rsidR="00B57157" w:rsidRPr="00B57157">
        <w:rPr>
          <w:rFonts w:ascii="Times New Roman" w:hAnsi="Times New Roman" w:cs="Times New Roman"/>
          <w:b/>
          <w:bCs/>
          <w:sz w:val="24"/>
          <w:szCs w:val="24"/>
        </w:rPr>
        <w:t xml:space="preserve">Siltumnīcefekta gāzu emisiju samazinošu viedo pilsētvides tehnoloģiju ieviešana Alojas un Staiceles publisko teritoriju apgaismojuma infrastruktūrā, </w:t>
      </w:r>
      <w:r w:rsidR="00B57157" w:rsidRPr="00B57157">
        <w:rPr>
          <w:rFonts w:ascii="Times New Roman" w:hAnsi="Times New Roman" w:cs="Times New Roman"/>
          <w:bCs/>
          <w:sz w:val="24"/>
          <w:szCs w:val="24"/>
        </w:rPr>
        <w:t>saskaņā ar tehnisko specifikāciju (2.pielikums)</w:t>
      </w:r>
      <w:r w:rsidR="00B57157" w:rsidRPr="00B57157">
        <w:rPr>
          <w:rFonts w:ascii="Times New Roman" w:hAnsi="Times New Roman" w:cs="Times New Roman"/>
          <w:b/>
          <w:bCs/>
          <w:sz w:val="24"/>
          <w:szCs w:val="24"/>
        </w:rPr>
        <w:t>.</w:t>
      </w:r>
    </w:p>
    <w:p w:rsidR="002639F4" w:rsidRDefault="00EB3F6B" w:rsidP="002639F4">
      <w:pPr>
        <w:numPr>
          <w:ilvl w:val="1"/>
          <w:numId w:val="3"/>
        </w:numPr>
        <w:spacing w:after="0" w:line="240" w:lineRule="auto"/>
        <w:ind w:left="0" w:firstLine="0"/>
        <w:jc w:val="both"/>
        <w:rPr>
          <w:rFonts w:ascii="Times New Roman" w:hAnsi="Times New Roman" w:cs="Times New Roman"/>
          <w:sz w:val="24"/>
          <w:szCs w:val="24"/>
        </w:rPr>
      </w:pPr>
      <w:r w:rsidRPr="002639F4">
        <w:rPr>
          <w:rFonts w:ascii="Times New Roman" w:hAnsi="Times New Roman" w:cs="Times New Roman"/>
          <w:sz w:val="24"/>
          <w:szCs w:val="24"/>
        </w:rPr>
        <w:t>Iepirkums tiek veikts 2018. gada 12. jūnija Ministru kabineta noteikumu Nr.333 „Emisijas kvotu izsolīšanas instrumenta finansēto projektu atklāta konkursa "Siltumnīcefekta gāzu emisiju samazināšana ar viedajām pilsētvides tehnoloģijām" ietvaros.</w:t>
      </w:r>
      <w:r w:rsidR="00B57157" w:rsidRPr="002639F4">
        <w:rPr>
          <w:rFonts w:ascii="Times New Roman" w:hAnsi="Times New Roman" w:cs="Times New Roman"/>
          <w:sz w:val="24"/>
          <w:szCs w:val="24"/>
        </w:rPr>
        <w:t xml:space="preserve"> </w:t>
      </w:r>
    </w:p>
    <w:p w:rsidR="00EB3F6B" w:rsidRPr="002639F4" w:rsidRDefault="005B04E0" w:rsidP="002639F4">
      <w:pPr>
        <w:spacing w:after="0" w:line="240" w:lineRule="auto"/>
        <w:jc w:val="both"/>
        <w:rPr>
          <w:rFonts w:ascii="Times New Roman" w:hAnsi="Times New Roman" w:cs="Times New Roman"/>
          <w:sz w:val="24"/>
          <w:szCs w:val="24"/>
        </w:rPr>
      </w:pPr>
      <w:r w:rsidRPr="002639F4">
        <w:rPr>
          <w:rFonts w:ascii="Times New Roman" w:hAnsi="Times New Roman" w:cs="Times New Roman"/>
          <w:sz w:val="24"/>
          <w:szCs w:val="24"/>
        </w:rPr>
        <w:t>Līgum</w:t>
      </w:r>
      <w:r w:rsidR="00C92FED" w:rsidRPr="002639F4">
        <w:rPr>
          <w:rFonts w:ascii="Times New Roman" w:hAnsi="Times New Roman" w:cs="Times New Roman"/>
          <w:sz w:val="24"/>
          <w:szCs w:val="24"/>
        </w:rPr>
        <w:t>s par ie</w:t>
      </w:r>
      <w:r w:rsidR="00746236" w:rsidRPr="002639F4">
        <w:rPr>
          <w:rFonts w:ascii="Times New Roman" w:hAnsi="Times New Roman" w:cs="Times New Roman"/>
          <w:sz w:val="24"/>
          <w:szCs w:val="24"/>
        </w:rPr>
        <w:t xml:space="preserve">pirkuma priekšmetu tiks slēgts pēc pasūtītāja un </w:t>
      </w:r>
      <w:r w:rsidR="002639F4" w:rsidRPr="002639F4">
        <w:rPr>
          <w:rFonts w:ascii="Times New Roman" w:hAnsi="Times New Roman" w:cs="Times New Roman"/>
          <w:color w:val="000000" w:themeColor="text1"/>
          <w:sz w:val="24"/>
          <w:szCs w:val="24"/>
        </w:rPr>
        <w:t>SIA “Vides investīciju fonds</w:t>
      </w:r>
      <w:r w:rsidR="002639F4">
        <w:rPr>
          <w:rFonts w:ascii="Times New Roman" w:hAnsi="Times New Roman" w:cs="Times New Roman"/>
          <w:color w:val="000000" w:themeColor="text1"/>
          <w:sz w:val="24"/>
          <w:szCs w:val="24"/>
        </w:rPr>
        <w:t>”</w:t>
      </w:r>
      <w:r w:rsidR="00746236" w:rsidRPr="002639F4">
        <w:rPr>
          <w:rFonts w:ascii="Times New Roman" w:hAnsi="Times New Roman" w:cs="Times New Roman"/>
          <w:color w:val="000000" w:themeColor="text1"/>
          <w:sz w:val="24"/>
          <w:szCs w:val="24"/>
        </w:rPr>
        <w:t xml:space="preserve"> </w:t>
      </w:r>
      <w:r w:rsidR="00746236" w:rsidRPr="002639F4">
        <w:rPr>
          <w:rFonts w:ascii="Times New Roman" w:hAnsi="Times New Roman" w:cs="Times New Roman"/>
          <w:sz w:val="24"/>
          <w:szCs w:val="24"/>
        </w:rPr>
        <w:t>savstarpējā līguma par projekta realizācijas noslēgšanu.</w:t>
      </w:r>
    </w:p>
    <w:p w:rsidR="00D851C0" w:rsidRPr="00D851C0" w:rsidRDefault="00D851C0" w:rsidP="00123BA6">
      <w:pPr>
        <w:numPr>
          <w:ilvl w:val="1"/>
          <w:numId w:val="3"/>
        </w:numPr>
        <w:spacing w:after="0" w:line="240" w:lineRule="auto"/>
        <w:ind w:left="0" w:firstLine="0"/>
        <w:rPr>
          <w:rFonts w:ascii="Times New Roman" w:hAnsi="Times New Roman" w:cs="Times New Roman"/>
          <w:sz w:val="24"/>
          <w:szCs w:val="24"/>
        </w:rPr>
      </w:pPr>
      <w:r w:rsidRPr="00D851C0">
        <w:rPr>
          <w:rFonts w:ascii="Times New Roman" w:hAnsi="Times New Roman" w:cs="Times New Roman"/>
          <w:b/>
          <w:sz w:val="24"/>
          <w:szCs w:val="24"/>
        </w:rPr>
        <w:t xml:space="preserve">Iepirkuma priekšmets </w:t>
      </w:r>
      <w:r w:rsidR="006B7549" w:rsidRPr="0045676E">
        <w:rPr>
          <w:rFonts w:ascii="Times New Roman" w:hAnsi="Times New Roman" w:cs="Times New Roman"/>
          <w:b/>
          <w:sz w:val="24"/>
          <w:szCs w:val="24"/>
          <w:u w:val="single"/>
        </w:rPr>
        <w:t>nav</w:t>
      </w:r>
      <w:r w:rsidR="006B7549">
        <w:rPr>
          <w:rFonts w:ascii="Times New Roman" w:hAnsi="Times New Roman" w:cs="Times New Roman"/>
          <w:b/>
          <w:sz w:val="24"/>
          <w:szCs w:val="24"/>
        </w:rPr>
        <w:t xml:space="preserve"> </w:t>
      </w:r>
      <w:r w:rsidRPr="00D851C0">
        <w:rPr>
          <w:rFonts w:ascii="Times New Roman" w:hAnsi="Times New Roman" w:cs="Times New Roman"/>
          <w:b/>
          <w:sz w:val="24"/>
          <w:szCs w:val="24"/>
        </w:rPr>
        <w:t>sadalīts daļās</w:t>
      </w:r>
      <w:r w:rsidRPr="00D851C0">
        <w:rPr>
          <w:rFonts w:ascii="Times New Roman" w:hAnsi="Times New Roman" w:cs="Times New Roman"/>
          <w:sz w:val="24"/>
          <w:szCs w:val="24"/>
        </w:rPr>
        <w:t xml:space="preserve">. </w:t>
      </w:r>
    </w:p>
    <w:p w:rsidR="00AC0967" w:rsidRDefault="00D851C0" w:rsidP="002639F4">
      <w:pPr>
        <w:numPr>
          <w:ilvl w:val="1"/>
          <w:numId w:val="3"/>
        </w:numPr>
        <w:spacing w:after="0" w:line="240" w:lineRule="auto"/>
        <w:ind w:left="0" w:firstLine="0"/>
        <w:rPr>
          <w:rFonts w:ascii="Times New Roman" w:hAnsi="Times New Roman" w:cs="Times New Roman"/>
          <w:bCs/>
          <w:sz w:val="24"/>
          <w:szCs w:val="24"/>
        </w:rPr>
      </w:pPr>
      <w:r w:rsidRPr="00D851C0">
        <w:rPr>
          <w:rFonts w:ascii="Times New Roman" w:hAnsi="Times New Roman" w:cs="Times New Roman"/>
          <w:b/>
          <w:bCs/>
          <w:sz w:val="24"/>
          <w:szCs w:val="24"/>
        </w:rPr>
        <w:t>CPV kods:</w:t>
      </w:r>
    </w:p>
    <w:p w:rsidR="00AC0967" w:rsidRDefault="00AC0967" w:rsidP="00AC0967">
      <w:pPr>
        <w:spacing w:after="0" w:line="240" w:lineRule="auto"/>
        <w:ind w:left="1070"/>
        <w:rPr>
          <w:rFonts w:ascii="Times New Roman" w:hAnsi="Times New Roman" w:cs="Times New Roman"/>
          <w:bCs/>
          <w:sz w:val="24"/>
          <w:szCs w:val="24"/>
        </w:rPr>
      </w:pPr>
      <w:r w:rsidRPr="00AC0967">
        <w:rPr>
          <w:rFonts w:ascii="Times New Roman" w:hAnsi="Times New Roman" w:cs="Times New Roman"/>
          <w:bCs/>
          <w:sz w:val="24"/>
          <w:szCs w:val="24"/>
        </w:rPr>
        <w:t>453161</w:t>
      </w:r>
      <w:r w:rsidR="00EB3F6B">
        <w:rPr>
          <w:rFonts w:ascii="Times New Roman" w:hAnsi="Times New Roman" w:cs="Times New Roman"/>
          <w:bCs/>
          <w:sz w:val="24"/>
          <w:szCs w:val="24"/>
        </w:rPr>
        <w:t>0</w:t>
      </w:r>
      <w:r w:rsidRPr="00AC0967">
        <w:rPr>
          <w:rFonts w:ascii="Times New Roman" w:hAnsi="Times New Roman" w:cs="Times New Roman"/>
          <w:bCs/>
          <w:sz w:val="24"/>
          <w:szCs w:val="24"/>
        </w:rPr>
        <w:t>0-</w:t>
      </w:r>
      <w:r w:rsidR="00EB3F6B">
        <w:rPr>
          <w:rFonts w:ascii="Times New Roman" w:hAnsi="Times New Roman" w:cs="Times New Roman"/>
          <w:bCs/>
          <w:sz w:val="24"/>
          <w:szCs w:val="24"/>
        </w:rPr>
        <w:t>6</w:t>
      </w:r>
      <w:r w:rsidRPr="00AC0967">
        <w:rPr>
          <w:rFonts w:ascii="Times New Roman" w:hAnsi="Times New Roman" w:cs="Times New Roman"/>
          <w:bCs/>
          <w:sz w:val="24"/>
          <w:szCs w:val="24"/>
        </w:rPr>
        <w:t xml:space="preserve"> (</w:t>
      </w:r>
      <w:r w:rsidR="00EB3F6B">
        <w:rPr>
          <w:rFonts w:ascii="Times New Roman" w:hAnsi="Times New Roman" w:cs="Times New Roman"/>
          <w:bCs/>
          <w:sz w:val="24"/>
          <w:szCs w:val="24"/>
        </w:rPr>
        <w:t>āra</w:t>
      </w:r>
      <w:r w:rsidRPr="00AC0967">
        <w:rPr>
          <w:rFonts w:ascii="Times New Roman" w:hAnsi="Times New Roman" w:cs="Times New Roman"/>
          <w:bCs/>
          <w:sz w:val="24"/>
          <w:szCs w:val="24"/>
        </w:rPr>
        <w:t xml:space="preserve"> apgaismes ierīču uzstādīšana),</w:t>
      </w:r>
    </w:p>
    <w:p w:rsidR="007C04F9" w:rsidRPr="00AC0967" w:rsidRDefault="00AC0967" w:rsidP="00AC0967">
      <w:pPr>
        <w:spacing w:after="0" w:line="240" w:lineRule="auto"/>
        <w:ind w:left="1070"/>
        <w:rPr>
          <w:rFonts w:ascii="Times New Roman" w:hAnsi="Times New Roman" w:cs="Times New Roman"/>
          <w:bCs/>
          <w:sz w:val="24"/>
          <w:szCs w:val="24"/>
        </w:rPr>
      </w:pPr>
      <w:r w:rsidRPr="00AC0967">
        <w:rPr>
          <w:rFonts w:ascii="Times New Roman" w:hAnsi="Times New Roman" w:cs="Times New Roman"/>
          <w:bCs/>
          <w:sz w:val="24"/>
          <w:szCs w:val="24"/>
        </w:rPr>
        <w:t>45316210-0</w:t>
      </w:r>
      <w:r>
        <w:rPr>
          <w:rFonts w:ascii="Times New Roman" w:hAnsi="Times New Roman" w:cs="Times New Roman"/>
          <w:bCs/>
          <w:sz w:val="24"/>
          <w:szCs w:val="24"/>
        </w:rPr>
        <w:t xml:space="preserve"> </w:t>
      </w:r>
      <w:r w:rsidRPr="00AC0967">
        <w:rPr>
          <w:rFonts w:ascii="Times New Roman" w:hAnsi="Times New Roman" w:cs="Times New Roman"/>
          <w:bCs/>
          <w:sz w:val="24"/>
          <w:szCs w:val="24"/>
        </w:rPr>
        <w:t>(satiksmes kontroles ierīču uzstādīšana).</w:t>
      </w:r>
    </w:p>
    <w:p w:rsidR="00D851C0" w:rsidRPr="007C04F9" w:rsidRDefault="00D851C0" w:rsidP="007C04F9">
      <w:pPr>
        <w:pStyle w:val="Sarakstarindkopa"/>
        <w:numPr>
          <w:ilvl w:val="1"/>
          <w:numId w:val="3"/>
        </w:numPr>
        <w:spacing w:after="0"/>
        <w:ind w:left="0" w:firstLine="0"/>
        <w:rPr>
          <w:rFonts w:cs="Times New Roman"/>
          <w:szCs w:val="24"/>
        </w:rPr>
      </w:pPr>
      <w:r w:rsidRPr="007C04F9">
        <w:rPr>
          <w:rFonts w:cs="Times New Roman"/>
          <w:b/>
          <w:szCs w:val="24"/>
        </w:rPr>
        <w:t>Līguma izpildes vieta:</w:t>
      </w:r>
      <w:r w:rsidR="006B7549" w:rsidRPr="007C04F9">
        <w:rPr>
          <w:rFonts w:cs="Times New Roman"/>
          <w:b/>
          <w:szCs w:val="24"/>
        </w:rPr>
        <w:t xml:space="preserve"> </w:t>
      </w:r>
      <w:r w:rsidRPr="007C04F9">
        <w:rPr>
          <w:rFonts w:cs="Times New Roman"/>
          <w:szCs w:val="24"/>
        </w:rPr>
        <w:t xml:space="preserve">Alojas pilsētas </w:t>
      </w:r>
      <w:r w:rsidR="006B7549" w:rsidRPr="007C04F9">
        <w:rPr>
          <w:rFonts w:cs="Times New Roman"/>
          <w:szCs w:val="24"/>
        </w:rPr>
        <w:t xml:space="preserve">teritorija, Staiceles pilsētas </w:t>
      </w:r>
      <w:r w:rsidRPr="007C04F9">
        <w:rPr>
          <w:rFonts w:cs="Times New Roman"/>
          <w:szCs w:val="24"/>
        </w:rPr>
        <w:t>teritori</w:t>
      </w:r>
      <w:r w:rsidR="006B7549" w:rsidRPr="007C04F9">
        <w:rPr>
          <w:rFonts w:cs="Times New Roman"/>
          <w:szCs w:val="24"/>
        </w:rPr>
        <w:t>ja</w:t>
      </w:r>
      <w:r w:rsidRPr="007C04F9">
        <w:rPr>
          <w:rFonts w:cs="Times New Roman"/>
          <w:szCs w:val="24"/>
        </w:rPr>
        <w:t xml:space="preserve">. </w:t>
      </w:r>
    </w:p>
    <w:p w:rsidR="00D851C0" w:rsidRPr="00AC0967" w:rsidRDefault="00D851C0" w:rsidP="00123BA6">
      <w:pPr>
        <w:numPr>
          <w:ilvl w:val="1"/>
          <w:numId w:val="3"/>
        </w:numPr>
        <w:spacing w:after="0" w:line="240" w:lineRule="auto"/>
        <w:ind w:left="0" w:firstLine="0"/>
        <w:rPr>
          <w:rFonts w:ascii="Times New Roman" w:hAnsi="Times New Roman" w:cs="Times New Roman"/>
          <w:sz w:val="24"/>
          <w:szCs w:val="24"/>
        </w:rPr>
      </w:pPr>
      <w:r w:rsidRPr="00D851C0">
        <w:rPr>
          <w:rFonts w:ascii="Times New Roman" w:hAnsi="Times New Roman" w:cs="Times New Roman"/>
          <w:b/>
          <w:sz w:val="24"/>
          <w:szCs w:val="24"/>
        </w:rPr>
        <w:t>Līguma izpildes termiņš:</w:t>
      </w:r>
      <w:r w:rsidR="006B7549">
        <w:rPr>
          <w:rFonts w:ascii="Times New Roman" w:hAnsi="Times New Roman" w:cs="Times New Roman"/>
          <w:b/>
          <w:sz w:val="24"/>
          <w:szCs w:val="24"/>
        </w:rPr>
        <w:t xml:space="preserve"> </w:t>
      </w:r>
      <w:r w:rsidR="00AC0967" w:rsidRPr="00AC0967">
        <w:rPr>
          <w:rFonts w:ascii="Times New Roman" w:hAnsi="Times New Roman" w:cs="Times New Roman"/>
          <w:b/>
          <w:sz w:val="24"/>
          <w:szCs w:val="24"/>
        </w:rPr>
        <w:t>18</w:t>
      </w:r>
      <w:r w:rsidR="006B7549" w:rsidRPr="00AC0967">
        <w:rPr>
          <w:rFonts w:ascii="Times New Roman" w:hAnsi="Times New Roman" w:cs="Times New Roman"/>
          <w:b/>
          <w:sz w:val="24"/>
          <w:szCs w:val="24"/>
        </w:rPr>
        <w:t xml:space="preserve"> (</w:t>
      </w:r>
      <w:r w:rsidR="00AC0967" w:rsidRPr="00AC0967">
        <w:rPr>
          <w:rFonts w:ascii="Times New Roman" w:hAnsi="Times New Roman" w:cs="Times New Roman"/>
          <w:b/>
          <w:sz w:val="24"/>
          <w:szCs w:val="24"/>
        </w:rPr>
        <w:t>astoņpadsmit</w:t>
      </w:r>
      <w:r w:rsidR="006B7549" w:rsidRPr="00AC0967">
        <w:rPr>
          <w:rFonts w:ascii="Times New Roman" w:hAnsi="Times New Roman" w:cs="Times New Roman"/>
          <w:b/>
          <w:sz w:val="24"/>
          <w:szCs w:val="24"/>
        </w:rPr>
        <w:t>) kalendārie mēneši</w:t>
      </w:r>
      <w:r w:rsidR="001143BD" w:rsidRPr="00AC0967">
        <w:rPr>
          <w:rFonts w:ascii="Times New Roman" w:hAnsi="Times New Roman" w:cs="Times New Roman"/>
          <w:b/>
          <w:sz w:val="24"/>
          <w:szCs w:val="24"/>
        </w:rPr>
        <w:t xml:space="preserve"> </w:t>
      </w:r>
      <w:r w:rsidRPr="00AC0967">
        <w:rPr>
          <w:rFonts w:ascii="Times New Roman" w:hAnsi="Times New Roman" w:cs="Times New Roman"/>
          <w:sz w:val="24"/>
          <w:szCs w:val="24"/>
        </w:rPr>
        <w:t>no iepirkuma līguma noslēgšanas brīža.</w:t>
      </w:r>
    </w:p>
    <w:p w:rsidR="005E5762" w:rsidRPr="00EE34F5" w:rsidRDefault="00957901" w:rsidP="005E5762">
      <w:pPr>
        <w:pStyle w:val="Sarakstarindkopa"/>
        <w:numPr>
          <w:ilvl w:val="1"/>
          <w:numId w:val="3"/>
        </w:numPr>
        <w:spacing w:after="0"/>
        <w:ind w:left="0" w:firstLine="0"/>
        <w:rPr>
          <w:rFonts w:cs="Times New Roman"/>
          <w:szCs w:val="24"/>
        </w:rPr>
      </w:pPr>
      <w:r w:rsidRPr="00EE34F5">
        <w:rPr>
          <w:rFonts w:cs="Times New Roman"/>
          <w:szCs w:val="24"/>
        </w:rPr>
        <w:t xml:space="preserve">Iepirkumā paredzētās </w:t>
      </w:r>
      <w:r w:rsidR="00730336" w:rsidRPr="00EE34F5">
        <w:rPr>
          <w:rFonts w:cs="Times New Roman"/>
          <w:szCs w:val="24"/>
        </w:rPr>
        <w:t>V</w:t>
      </w:r>
      <w:r w:rsidRPr="00EE34F5">
        <w:rPr>
          <w:rFonts w:cs="Times New Roman"/>
          <w:szCs w:val="24"/>
        </w:rPr>
        <w:t xml:space="preserve">ides aizsardzības prasības ietvertas tehniskā specifikācijā un līguma projektā. </w:t>
      </w:r>
      <w:r w:rsidR="005E5762" w:rsidRPr="00EE34F5">
        <w:rPr>
          <w:rFonts w:cs="Times New Roman"/>
          <w:szCs w:val="24"/>
        </w:rPr>
        <w:t xml:space="preserve"> Veicot ielu apgaismojuma ierīkošanu </w:t>
      </w:r>
      <w:r w:rsidR="00730336" w:rsidRPr="00EE34F5">
        <w:rPr>
          <w:rFonts w:cs="Times New Roman"/>
          <w:szCs w:val="24"/>
        </w:rPr>
        <w:t>tiks ievēroti</w:t>
      </w:r>
      <w:r w:rsidR="005E5762" w:rsidRPr="00EE34F5">
        <w:rPr>
          <w:rFonts w:cs="Times New Roman"/>
          <w:szCs w:val="24"/>
        </w:rPr>
        <w:t xml:space="preserve"> 20.06.2017. Ministru kabineta noteikumu Nr. 353 “Prasības zaļajam publiskajam iepirkumam un to piemērošanas kārtība” prasības. </w:t>
      </w:r>
    </w:p>
    <w:p w:rsidR="001143BD" w:rsidRPr="00D851C0" w:rsidRDefault="001143BD" w:rsidP="001143BD">
      <w:pPr>
        <w:spacing w:after="0" w:line="240" w:lineRule="auto"/>
        <w:rPr>
          <w:rFonts w:ascii="Times New Roman" w:hAnsi="Times New Roman" w:cs="Times New Roman"/>
          <w:sz w:val="24"/>
          <w:szCs w:val="24"/>
        </w:rPr>
      </w:pPr>
    </w:p>
    <w:p w:rsidR="00D851C0" w:rsidRPr="00D851C0" w:rsidRDefault="00D851C0" w:rsidP="0067053A">
      <w:pPr>
        <w:numPr>
          <w:ilvl w:val="0"/>
          <w:numId w:val="3"/>
        </w:numPr>
        <w:spacing w:after="0"/>
        <w:jc w:val="center"/>
        <w:rPr>
          <w:rFonts w:ascii="Times New Roman" w:hAnsi="Times New Roman" w:cs="Times New Roman"/>
          <w:b/>
          <w:sz w:val="24"/>
          <w:szCs w:val="24"/>
        </w:rPr>
      </w:pPr>
      <w:r w:rsidRPr="00D851C0">
        <w:rPr>
          <w:rFonts w:ascii="Times New Roman" w:hAnsi="Times New Roman" w:cs="Times New Roman"/>
          <w:b/>
          <w:sz w:val="24"/>
          <w:szCs w:val="24"/>
        </w:rPr>
        <w:t>Pretendentu atlase un iesniedzamie dokumenti</w:t>
      </w:r>
    </w:p>
    <w:p w:rsidR="00D851C0" w:rsidRPr="00D851C0" w:rsidRDefault="00D851C0" w:rsidP="0067053A">
      <w:pPr>
        <w:spacing w:after="0" w:line="240" w:lineRule="auto"/>
        <w:rPr>
          <w:rFonts w:ascii="Times New Roman" w:hAnsi="Times New Roman" w:cs="Times New Roman"/>
          <w:b/>
          <w:sz w:val="24"/>
          <w:szCs w:val="24"/>
        </w:rPr>
      </w:pPr>
      <w:r w:rsidRPr="00D851C0">
        <w:rPr>
          <w:rFonts w:ascii="Times New Roman" w:hAnsi="Times New Roman" w:cs="Times New Roman"/>
          <w:sz w:val="24"/>
          <w:szCs w:val="24"/>
        </w:rPr>
        <w:t>3.1. Pretendents</w:t>
      </w:r>
      <w:r w:rsidRPr="00D851C0">
        <w:rPr>
          <w:rFonts w:ascii="Times New Roman" w:hAnsi="Times New Roman" w:cs="Times New Roman"/>
          <w:b/>
          <w:sz w:val="24"/>
          <w:szCs w:val="24"/>
        </w:rPr>
        <w:t xml:space="preserve"> </w:t>
      </w:r>
      <w:r w:rsidRPr="00D851C0">
        <w:rPr>
          <w:rFonts w:ascii="Times New Roman" w:hAnsi="Times New Roman" w:cs="Times New Roman"/>
          <w:sz w:val="24"/>
          <w:szCs w:val="24"/>
        </w:rPr>
        <w:t>var būt jebkura fiziska vai juridiska persona, šādu personu apvienība jebkurā to kombinācijā, kura ir iesniegusi piedāvājumu iepirkumā “</w:t>
      </w:r>
      <w:r w:rsidR="006B7549" w:rsidRPr="006B7549">
        <w:rPr>
          <w:rFonts w:ascii="Times New Roman" w:hAnsi="Times New Roman" w:cs="Times New Roman"/>
          <w:sz w:val="24"/>
          <w:szCs w:val="24"/>
        </w:rPr>
        <w:t>Siltumnīcefekta gāzu emisiju samazināšana ar viedajām pilsētvides tehnoloģijām Alojas un Staiceles publisko teritoriju apgaismojuma infrastruktūrā</w:t>
      </w:r>
      <w:r w:rsidRPr="00D851C0">
        <w:rPr>
          <w:rFonts w:ascii="Times New Roman" w:hAnsi="Times New Roman" w:cs="Times New Roman"/>
          <w:sz w:val="24"/>
          <w:szCs w:val="24"/>
        </w:rPr>
        <w:t>”, ID Nr. AND/2018/</w:t>
      </w:r>
      <w:r w:rsidR="002639F4">
        <w:rPr>
          <w:rFonts w:ascii="Times New Roman" w:hAnsi="Times New Roman" w:cs="Times New Roman"/>
          <w:sz w:val="24"/>
          <w:szCs w:val="24"/>
        </w:rPr>
        <w:t>28</w:t>
      </w:r>
      <w:r w:rsidRPr="00D851C0">
        <w:rPr>
          <w:rFonts w:ascii="Times New Roman" w:hAnsi="Times New Roman" w:cs="Times New Roman"/>
          <w:sz w:val="24"/>
          <w:szCs w:val="24"/>
        </w:rPr>
        <w:t xml:space="preserve">. </w:t>
      </w:r>
    </w:p>
    <w:p w:rsidR="00D851C0" w:rsidRPr="006B7549" w:rsidRDefault="00D851C0" w:rsidP="00123BA6">
      <w:pPr>
        <w:pStyle w:val="Sarakstarindkopa"/>
        <w:numPr>
          <w:ilvl w:val="1"/>
          <w:numId w:val="5"/>
        </w:numPr>
        <w:spacing w:after="0"/>
        <w:ind w:left="0" w:firstLine="0"/>
        <w:rPr>
          <w:rFonts w:cs="Times New Roman"/>
          <w:szCs w:val="24"/>
        </w:rPr>
      </w:pPr>
      <w:r w:rsidRPr="006B7549">
        <w:rPr>
          <w:rFonts w:cs="Times New Roman"/>
          <w:szCs w:val="24"/>
        </w:rPr>
        <w:t>Ja piedāvājumu iesniedz piegādātāju apvienība, pieredzi pretendents</w:t>
      </w:r>
      <w:r w:rsidR="006B7549" w:rsidRPr="006B7549">
        <w:rPr>
          <w:rFonts w:cs="Times New Roman"/>
          <w:szCs w:val="24"/>
        </w:rPr>
        <w:t>, kā piegādātāju apvienība var apliecināt kopumā</w:t>
      </w:r>
      <w:r w:rsidRPr="006B7549">
        <w:rPr>
          <w:rFonts w:cs="Times New Roman"/>
          <w:szCs w:val="24"/>
        </w:rPr>
        <w:t>, proti, jebkurš piegādātāju apvienības dalībnieks.</w:t>
      </w:r>
    </w:p>
    <w:p w:rsidR="00D851C0" w:rsidRDefault="00D851C0" w:rsidP="00123BA6">
      <w:pPr>
        <w:numPr>
          <w:ilvl w:val="1"/>
          <w:numId w:val="5"/>
        </w:numPr>
        <w:spacing w:after="0" w:line="240" w:lineRule="auto"/>
        <w:ind w:left="0" w:firstLine="0"/>
        <w:rPr>
          <w:rFonts w:ascii="Times New Roman" w:hAnsi="Times New Roman" w:cs="Times New Roman"/>
          <w:sz w:val="24"/>
          <w:szCs w:val="24"/>
        </w:rPr>
      </w:pPr>
      <w:r w:rsidRPr="00D851C0">
        <w:rPr>
          <w:rFonts w:ascii="Times New Roman" w:hAnsi="Times New Roman" w:cs="Times New Roman"/>
          <w:sz w:val="24"/>
          <w:szCs w:val="24"/>
        </w:rPr>
        <w:t>Pretendentu izslēdz no dalības iepirkumā, ja attiecībā uz pretendentu ir iestājies kāds no Publisko iepirkumu likuma 42. panta noteiktajiem pretendentu izslēgšanas nosacījumiem, ņemot vērā iepriekš minētajā pantā norādītos izņēmumus, termiņus un pārbaudīšanas kārtību.</w:t>
      </w:r>
    </w:p>
    <w:p w:rsidR="001143BD" w:rsidRPr="00D851C0" w:rsidRDefault="001143BD" w:rsidP="001143BD">
      <w:pPr>
        <w:spacing w:after="0" w:line="240" w:lineRule="auto"/>
        <w:rPr>
          <w:rFonts w:ascii="Times New Roman" w:hAnsi="Times New Roman" w:cs="Times New Roman"/>
          <w:sz w:val="24"/>
          <w:szCs w:val="24"/>
        </w:rPr>
      </w:pPr>
    </w:p>
    <w:p w:rsidR="00D851C0" w:rsidRDefault="00D851C0" w:rsidP="00123BA6">
      <w:pPr>
        <w:numPr>
          <w:ilvl w:val="1"/>
          <w:numId w:val="5"/>
        </w:numPr>
        <w:rPr>
          <w:rFonts w:ascii="Times New Roman" w:hAnsi="Times New Roman" w:cs="Times New Roman"/>
          <w:sz w:val="24"/>
          <w:szCs w:val="24"/>
        </w:rPr>
      </w:pPr>
      <w:r w:rsidRPr="00D851C0">
        <w:rPr>
          <w:rFonts w:ascii="Times New Roman" w:hAnsi="Times New Roman" w:cs="Times New Roman"/>
          <w:b/>
          <w:sz w:val="24"/>
          <w:szCs w:val="24"/>
          <w:u w:val="single"/>
        </w:rPr>
        <w:t>Pretendentu atlases prasības</w:t>
      </w:r>
      <w:r w:rsidR="00B77674">
        <w:rPr>
          <w:rFonts w:ascii="Times New Roman" w:hAnsi="Times New Roman" w:cs="Times New Roman"/>
          <w:b/>
          <w:sz w:val="24"/>
          <w:szCs w:val="24"/>
          <w:u w:val="single"/>
        </w:rPr>
        <w:t xml:space="preserve"> un iesniedzamie </w:t>
      </w:r>
      <w:r w:rsidR="001143BD">
        <w:rPr>
          <w:rFonts w:ascii="Times New Roman" w:hAnsi="Times New Roman" w:cs="Times New Roman"/>
          <w:b/>
          <w:sz w:val="24"/>
          <w:szCs w:val="24"/>
          <w:u w:val="single"/>
        </w:rPr>
        <w:t>dokumenti</w:t>
      </w:r>
      <w:r w:rsidRPr="00D851C0">
        <w:rPr>
          <w:rFonts w:ascii="Times New Roman" w:hAnsi="Times New Roman" w:cs="Times New Roman"/>
          <w:sz w:val="24"/>
          <w:szCs w:val="24"/>
        </w:rPr>
        <w:t>:</w:t>
      </w: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230"/>
        <w:gridCol w:w="22"/>
        <w:gridCol w:w="4396"/>
      </w:tblGrid>
      <w:tr w:rsidR="00B77674" w:rsidRPr="00B77674" w:rsidTr="004B7905">
        <w:tc>
          <w:tcPr>
            <w:tcW w:w="880" w:type="dxa"/>
            <w:vAlign w:val="center"/>
          </w:tcPr>
          <w:p w:rsidR="00B77674" w:rsidRPr="00B77674" w:rsidRDefault="00B77674" w:rsidP="00B77674">
            <w:pPr>
              <w:ind w:hanging="79"/>
              <w:rPr>
                <w:rFonts w:ascii="Times New Roman" w:hAnsi="Times New Roman" w:cs="Times New Roman"/>
                <w:b/>
                <w:sz w:val="24"/>
                <w:szCs w:val="24"/>
              </w:rPr>
            </w:pPr>
            <w:r w:rsidRPr="00B77674">
              <w:rPr>
                <w:rFonts w:ascii="Times New Roman" w:hAnsi="Times New Roman" w:cs="Times New Roman"/>
                <w:b/>
                <w:sz w:val="24"/>
                <w:szCs w:val="24"/>
              </w:rPr>
              <w:t>Nr.</w:t>
            </w:r>
          </w:p>
        </w:tc>
        <w:tc>
          <w:tcPr>
            <w:tcW w:w="4252" w:type="dxa"/>
            <w:gridSpan w:val="2"/>
            <w:vAlign w:val="center"/>
          </w:tcPr>
          <w:p w:rsidR="00B77674" w:rsidRPr="00B77674" w:rsidRDefault="00B77674" w:rsidP="00B77674">
            <w:pPr>
              <w:rPr>
                <w:rFonts w:ascii="Times New Roman" w:hAnsi="Times New Roman" w:cs="Times New Roman"/>
                <w:b/>
                <w:sz w:val="24"/>
                <w:szCs w:val="24"/>
              </w:rPr>
            </w:pPr>
            <w:r w:rsidRPr="00B77674">
              <w:rPr>
                <w:rFonts w:ascii="Times New Roman" w:hAnsi="Times New Roman" w:cs="Times New Roman"/>
                <w:b/>
                <w:sz w:val="24"/>
                <w:szCs w:val="24"/>
              </w:rPr>
              <w:t>Pretendentu kvalifikācijas prasības</w:t>
            </w:r>
          </w:p>
        </w:tc>
        <w:tc>
          <w:tcPr>
            <w:tcW w:w="4396" w:type="dxa"/>
            <w:vAlign w:val="center"/>
          </w:tcPr>
          <w:p w:rsidR="00B77674" w:rsidRPr="00B77674" w:rsidRDefault="00B77674" w:rsidP="00B77674">
            <w:pPr>
              <w:ind w:left="63"/>
              <w:rPr>
                <w:rFonts w:ascii="Times New Roman" w:hAnsi="Times New Roman" w:cs="Times New Roman"/>
                <w:sz w:val="24"/>
                <w:szCs w:val="24"/>
              </w:rPr>
            </w:pPr>
            <w:r w:rsidRPr="00B77674">
              <w:rPr>
                <w:rFonts w:ascii="Times New Roman" w:hAnsi="Times New Roman" w:cs="Times New Roman"/>
                <w:b/>
                <w:sz w:val="24"/>
                <w:szCs w:val="24"/>
              </w:rPr>
              <w:t>Iesniedzamā informācija un dokumenti, kas nepieciešami, lai pretendentu novērtētu saskaņā ar minētajām prasībām</w:t>
            </w:r>
          </w:p>
        </w:tc>
      </w:tr>
      <w:tr w:rsidR="00B77674" w:rsidRPr="00B77674" w:rsidTr="004B7905">
        <w:tc>
          <w:tcPr>
            <w:tcW w:w="880" w:type="dxa"/>
          </w:tcPr>
          <w:p w:rsidR="00B77674" w:rsidRPr="00B77674" w:rsidRDefault="00B77674" w:rsidP="00B77674">
            <w:pPr>
              <w:rPr>
                <w:rFonts w:ascii="Times New Roman" w:hAnsi="Times New Roman" w:cs="Times New Roman"/>
                <w:sz w:val="24"/>
                <w:szCs w:val="24"/>
              </w:rPr>
            </w:pPr>
            <w:r>
              <w:rPr>
                <w:rFonts w:ascii="Times New Roman" w:hAnsi="Times New Roman" w:cs="Times New Roman"/>
                <w:sz w:val="24"/>
                <w:szCs w:val="24"/>
              </w:rPr>
              <w:t>3.4.1.</w:t>
            </w:r>
          </w:p>
        </w:tc>
        <w:tc>
          <w:tcPr>
            <w:tcW w:w="4252" w:type="dxa"/>
            <w:gridSpan w:val="2"/>
          </w:tcPr>
          <w:p w:rsidR="00B77674" w:rsidRPr="00B77674" w:rsidRDefault="00B77674" w:rsidP="00B77674">
            <w:pPr>
              <w:ind w:left="62"/>
              <w:rPr>
                <w:rFonts w:ascii="Times New Roman" w:hAnsi="Times New Roman" w:cs="Times New Roman"/>
                <w:bCs/>
                <w:sz w:val="24"/>
                <w:szCs w:val="24"/>
              </w:rPr>
            </w:pPr>
            <w:r w:rsidRPr="00B77674">
              <w:rPr>
                <w:rFonts w:ascii="Times New Roman" w:hAnsi="Times New Roman" w:cs="Times New Roman"/>
                <w:bCs/>
                <w:sz w:val="24"/>
                <w:szCs w:val="24"/>
              </w:rPr>
              <w:t xml:space="preserve">Pretendents ir reģistrēts, </w:t>
            </w:r>
            <w:r w:rsidRPr="00B77674">
              <w:rPr>
                <w:rFonts w:ascii="Times New Roman" w:hAnsi="Times New Roman" w:cs="Times New Roman"/>
                <w:sz w:val="24"/>
                <w:szCs w:val="24"/>
              </w:rPr>
              <w:t>licencēts vai sertificēts</w:t>
            </w:r>
            <w:r w:rsidRPr="00B77674">
              <w:rPr>
                <w:rFonts w:ascii="Times New Roman" w:hAnsi="Times New Roman" w:cs="Times New Roman"/>
                <w:bCs/>
                <w:sz w:val="24"/>
                <w:szCs w:val="24"/>
              </w:rPr>
              <w:t xml:space="preserve"> atbilstoši reģistrācijas vai pastāvīgās dzīvesvietas valsts normatīvo aktu prasībām. </w:t>
            </w:r>
          </w:p>
          <w:p w:rsidR="00B77674" w:rsidRPr="00B77674" w:rsidRDefault="00B77674" w:rsidP="008F5D9C">
            <w:pPr>
              <w:ind w:left="33" w:hanging="33"/>
              <w:jc w:val="both"/>
              <w:rPr>
                <w:rFonts w:ascii="Times New Roman" w:hAnsi="Times New Roman" w:cs="Times New Roman"/>
                <w:sz w:val="24"/>
                <w:szCs w:val="24"/>
              </w:rPr>
            </w:pPr>
            <w:r w:rsidRPr="00B77674">
              <w:rPr>
                <w:rFonts w:ascii="Times New Roman" w:hAnsi="Times New Roman" w:cs="Times New Roman"/>
                <w:sz w:val="24"/>
                <w:szCs w:val="24"/>
              </w:rPr>
              <w:t xml:space="preserve">Prasība attiecas arī uz personālsabiedrību un visiem personālsabiedrības biedriem (ja piedāvājumu iesniedz </w:t>
            </w:r>
            <w:r w:rsidRPr="00B77674">
              <w:rPr>
                <w:rFonts w:ascii="Times New Roman" w:hAnsi="Times New Roman" w:cs="Times New Roman"/>
                <w:sz w:val="24"/>
                <w:szCs w:val="24"/>
              </w:rPr>
              <w:lastRenderedPageBreak/>
              <w:t>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396" w:type="dxa"/>
          </w:tcPr>
          <w:p w:rsidR="00B77674" w:rsidRPr="00B77674" w:rsidRDefault="00B77674" w:rsidP="008F5D9C">
            <w:pPr>
              <w:jc w:val="both"/>
              <w:rPr>
                <w:rFonts w:ascii="Times New Roman" w:hAnsi="Times New Roman" w:cs="Times New Roman"/>
                <w:sz w:val="24"/>
                <w:szCs w:val="24"/>
              </w:rPr>
            </w:pPr>
            <w:r w:rsidRPr="00B77674">
              <w:rPr>
                <w:rFonts w:ascii="Times New Roman" w:hAnsi="Times New Roman" w:cs="Times New Roman"/>
                <w:sz w:val="24"/>
                <w:szCs w:val="24"/>
              </w:rPr>
              <w:lastRenderedPageBreak/>
              <w:t xml:space="preserve">Ziņas par to, vai attiecīgais piegādātājs ir reģistrēts, licencēts vai sertificēts atbilstoši reģistrācijas vai pastāvīgās dzīvesvietas valsts normatīvo aktu prasībām. Pretendents iesniedz pieteikumu atbilstoši Konkursa nolikuma </w:t>
            </w:r>
            <w:r w:rsidRPr="00095033">
              <w:rPr>
                <w:rFonts w:ascii="Times New Roman" w:hAnsi="Times New Roman" w:cs="Times New Roman"/>
                <w:sz w:val="24"/>
                <w:szCs w:val="24"/>
                <w:u w:val="single"/>
              </w:rPr>
              <w:t>1.pielikumam</w:t>
            </w:r>
            <w:r w:rsidRPr="00095033">
              <w:rPr>
                <w:rFonts w:ascii="Times New Roman" w:hAnsi="Times New Roman" w:cs="Times New Roman"/>
                <w:sz w:val="24"/>
                <w:szCs w:val="24"/>
              </w:rPr>
              <w:t>,</w:t>
            </w:r>
            <w:r w:rsidRPr="00B77674">
              <w:rPr>
                <w:rFonts w:ascii="Times New Roman" w:hAnsi="Times New Roman" w:cs="Times New Roman"/>
                <w:sz w:val="24"/>
                <w:szCs w:val="24"/>
              </w:rPr>
              <w:t xml:space="preserve"> norādot informāciju par piedāvājuma dokumentus </w:t>
            </w:r>
            <w:r w:rsidRPr="00B77674">
              <w:rPr>
                <w:rFonts w:ascii="Times New Roman" w:hAnsi="Times New Roman" w:cs="Times New Roman"/>
                <w:sz w:val="24"/>
                <w:szCs w:val="24"/>
              </w:rPr>
              <w:lastRenderedPageBreak/>
              <w:t xml:space="preserve">parakstījušās personas tiesībām pārstāvēt pretendentu iepirkuma procedūras ietvaros un informāciju par pretendenta un </w:t>
            </w:r>
            <w:r w:rsidRPr="00A70EC8">
              <w:rPr>
                <w:rFonts w:ascii="Times New Roman" w:hAnsi="Times New Roman" w:cs="Times New Roman"/>
                <w:sz w:val="24"/>
                <w:szCs w:val="24"/>
              </w:rPr>
              <w:t>apakšuzņēmēja (jā, tāds ir) atbilstību mazā vai vidējā uzņēmuma statusam.</w:t>
            </w:r>
          </w:p>
          <w:p w:rsidR="00B77674" w:rsidRPr="00B77674" w:rsidRDefault="00B77674" w:rsidP="008F5D9C">
            <w:pPr>
              <w:ind w:left="34" w:hanging="34"/>
              <w:jc w:val="both"/>
              <w:rPr>
                <w:rFonts w:ascii="Times New Roman" w:hAnsi="Times New Roman" w:cs="Times New Roman"/>
                <w:sz w:val="24"/>
                <w:szCs w:val="24"/>
              </w:rPr>
            </w:pPr>
            <w:r w:rsidRPr="00B77674">
              <w:rPr>
                <w:rFonts w:ascii="Times New Roman" w:hAnsi="Times New Roman" w:cs="Times New Roman"/>
                <w:sz w:val="24"/>
                <w:szCs w:val="24"/>
              </w:rPr>
              <w:t>Ja pieteikumu paraksta pilnvarotā persona – papildus pievieno pilnvaru.</w:t>
            </w:r>
          </w:p>
          <w:p w:rsidR="00B77674" w:rsidRPr="00B77674" w:rsidRDefault="00B77674" w:rsidP="008F5D9C">
            <w:pPr>
              <w:ind w:left="34"/>
              <w:jc w:val="both"/>
              <w:rPr>
                <w:rFonts w:ascii="Times New Roman" w:hAnsi="Times New Roman" w:cs="Times New Roman"/>
                <w:sz w:val="24"/>
                <w:szCs w:val="24"/>
              </w:rPr>
            </w:pPr>
            <w:r w:rsidRPr="00B77674">
              <w:rPr>
                <w:rFonts w:ascii="Times New Roman" w:hAnsi="Times New Roman" w:cs="Times New Roman"/>
                <w:sz w:val="24"/>
                <w:szCs w:val="24"/>
              </w:rPr>
              <w:t xml:space="preserve">Informācija par Latvijā reģistrēta, licencēta vai sertificēta pretendenta reģistrācijas faktu, tiks iegūta publiskās datubāzēs: </w:t>
            </w:r>
            <w:hyperlink r:id="rId17" w:history="1">
              <w:r w:rsidRPr="00B77674">
                <w:rPr>
                  <w:rStyle w:val="Hipersaite"/>
                  <w:rFonts w:ascii="Times New Roman" w:hAnsi="Times New Roman" w:cs="Times New Roman"/>
                  <w:sz w:val="24"/>
                  <w:szCs w:val="24"/>
                </w:rPr>
                <w:t>www.ur.gov.lv</w:t>
              </w:r>
            </w:hyperlink>
            <w:r w:rsidRPr="00B77674">
              <w:rPr>
                <w:rFonts w:ascii="Times New Roman" w:hAnsi="Times New Roman" w:cs="Times New Roman"/>
                <w:sz w:val="24"/>
                <w:szCs w:val="24"/>
              </w:rPr>
              <w:t>.</w:t>
            </w:r>
          </w:p>
          <w:p w:rsidR="00B77674" w:rsidRPr="00B77674" w:rsidRDefault="00B77674" w:rsidP="008F5D9C">
            <w:pPr>
              <w:jc w:val="both"/>
              <w:rPr>
                <w:rFonts w:ascii="Times New Roman" w:hAnsi="Times New Roman" w:cs="Times New Roman"/>
                <w:sz w:val="24"/>
                <w:szCs w:val="24"/>
              </w:rPr>
            </w:pPr>
            <w:r w:rsidRPr="00B77674">
              <w:rPr>
                <w:rFonts w:ascii="Times New Roman" w:hAnsi="Times New Roman" w:cs="Times New Roman"/>
                <w:sz w:val="24"/>
                <w:szCs w:val="24"/>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rsidR="00B77674" w:rsidRPr="00B77674" w:rsidRDefault="00B77674" w:rsidP="008F5D9C">
            <w:pPr>
              <w:ind w:left="34"/>
              <w:jc w:val="both"/>
              <w:rPr>
                <w:rFonts w:ascii="Times New Roman" w:hAnsi="Times New Roman" w:cs="Times New Roman"/>
                <w:sz w:val="24"/>
                <w:szCs w:val="24"/>
              </w:rPr>
            </w:pPr>
            <w:r w:rsidRPr="00B77674">
              <w:rPr>
                <w:rFonts w:ascii="Times New Roman" w:hAnsi="Times New Roman" w:cs="Times New Roman"/>
                <w:sz w:val="24"/>
                <w:szCs w:val="24"/>
              </w:rPr>
              <w:t xml:space="preserve">Ārvalstu kompetento institūciju izsniegtās izziņas un citus dokumentus pasūtītājs pieņem un atzīst, ja tie izdoti ne agrāk kā sešus mēnešus pirms iesniegšanas dienas, ja izziņas vai dokumenta izdevējs nav norādījis īsāku tā derīguma termiņu. </w:t>
            </w:r>
          </w:p>
        </w:tc>
      </w:tr>
      <w:tr w:rsidR="00B77674" w:rsidRPr="00B77674" w:rsidTr="004B7905">
        <w:tc>
          <w:tcPr>
            <w:tcW w:w="880" w:type="dxa"/>
          </w:tcPr>
          <w:p w:rsidR="00B77674" w:rsidRPr="00B77674" w:rsidRDefault="00B77674" w:rsidP="00B77674">
            <w:pPr>
              <w:rPr>
                <w:rFonts w:ascii="Times New Roman" w:hAnsi="Times New Roman" w:cs="Times New Roman"/>
                <w:sz w:val="24"/>
                <w:szCs w:val="24"/>
              </w:rPr>
            </w:pPr>
            <w:r>
              <w:rPr>
                <w:rFonts w:ascii="Times New Roman" w:hAnsi="Times New Roman" w:cs="Times New Roman"/>
                <w:sz w:val="24"/>
                <w:szCs w:val="24"/>
              </w:rPr>
              <w:lastRenderedPageBreak/>
              <w:t>3.4.2.</w:t>
            </w:r>
          </w:p>
        </w:tc>
        <w:tc>
          <w:tcPr>
            <w:tcW w:w="4252" w:type="dxa"/>
            <w:gridSpan w:val="2"/>
          </w:tcPr>
          <w:p w:rsidR="00A70EC8" w:rsidRDefault="00B77674" w:rsidP="00A70EC8">
            <w:pPr>
              <w:jc w:val="both"/>
              <w:rPr>
                <w:rFonts w:ascii="Times New Roman" w:hAnsi="Times New Roman" w:cs="Times New Roman"/>
                <w:sz w:val="24"/>
                <w:szCs w:val="24"/>
              </w:rPr>
            </w:pPr>
            <w:r w:rsidRPr="00B77674">
              <w:rPr>
                <w:rFonts w:ascii="Times New Roman" w:hAnsi="Times New Roman" w:cs="Times New Roman"/>
                <w:sz w:val="24"/>
                <w:szCs w:val="24"/>
              </w:rPr>
              <w:t>Iepirkuma līguma slēgšanas gadījumā, pretendentam jābūt reģistrētam Latvijas Republikas Bū</w:t>
            </w:r>
            <w:r w:rsidR="00A70EC8">
              <w:rPr>
                <w:rFonts w:ascii="Times New Roman" w:hAnsi="Times New Roman" w:cs="Times New Roman"/>
                <w:sz w:val="24"/>
                <w:szCs w:val="24"/>
              </w:rPr>
              <w:t>vkomersantu reģistrā.</w:t>
            </w:r>
          </w:p>
          <w:p w:rsidR="00B77674" w:rsidRPr="00B77674" w:rsidRDefault="00A70EC8" w:rsidP="00A70EC8">
            <w:pPr>
              <w:jc w:val="both"/>
              <w:rPr>
                <w:rFonts w:ascii="Times New Roman" w:hAnsi="Times New Roman" w:cs="Times New Roman"/>
                <w:sz w:val="24"/>
                <w:szCs w:val="24"/>
              </w:rPr>
            </w:pPr>
            <w:r w:rsidRPr="00B77674">
              <w:rPr>
                <w:rFonts w:ascii="Times New Roman" w:hAnsi="Times New Roman" w:cs="Times New Roman"/>
                <w:bCs/>
                <w:sz w:val="24"/>
                <w:szCs w:val="24"/>
              </w:rPr>
              <w:t xml:space="preserve"> </w:t>
            </w:r>
            <w:r w:rsidR="00B77674" w:rsidRPr="00B77674">
              <w:rPr>
                <w:rFonts w:ascii="Times New Roman" w:hAnsi="Times New Roman" w:cs="Times New Roman"/>
                <w:bCs/>
                <w:sz w:val="24"/>
                <w:szCs w:val="24"/>
              </w:rPr>
              <w:t xml:space="preserve">Prasība attiecas arī uz </w:t>
            </w:r>
            <w:r w:rsidR="00B77674" w:rsidRPr="008F5D9C">
              <w:rPr>
                <w:rFonts w:ascii="Times New Roman" w:hAnsi="Times New Roman" w:cs="Times New Roman"/>
                <w:bCs/>
                <w:i/>
                <w:sz w:val="24"/>
                <w:szCs w:val="24"/>
              </w:rPr>
              <w:t xml:space="preserve">personālsabiedrību un visiem personālsabiedrības biedriem </w:t>
            </w:r>
            <w:r w:rsidR="00B77674" w:rsidRPr="00B77674">
              <w:rPr>
                <w:rFonts w:ascii="Times New Roman" w:hAnsi="Times New Roman" w:cs="Times New Roman"/>
                <w:bCs/>
                <w:sz w:val="24"/>
                <w:szCs w:val="24"/>
              </w:rPr>
              <w:t xml:space="preserve">(ja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w:t>
            </w:r>
            <w:r w:rsidR="00B77674" w:rsidRPr="00B77674">
              <w:rPr>
                <w:rFonts w:ascii="Times New Roman" w:hAnsi="Times New Roman" w:cs="Times New Roman"/>
                <w:bCs/>
                <w:sz w:val="24"/>
                <w:szCs w:val="24"/>
              </w:rPr>
              <w:lastRenderedPageBreak/>
              <w:t>nepieciešama reģistrācija Latvijas Republikas Būvkomersantu reģistrā.</w:t>
            </w:r>
          </w:p>
        </w:tc>
        <w:tc>
          <w:tcPr>
            <w:tcW w:w="4396" w:type="dxa"/>
          </w:tcPr>
          <w:p w:rsidR="00B77674" w:rsidRPr="00B77674" w:rsidRDefault="00B77674" w:rsidP="008F5D9C">
            <w:pPr>
              <w:jc w:val="both"/>
              <w:rPr>
                <w:rFonts w:ascii="Times New Roman" w:hAnsi="Times New Roman" w:cs="Times New Roman"/>
                <w:sz w:val="24"/>
                <w:szCs w:val="24"/>
              </w:rPr>
            </w:pPr>
            <w:r w:rsidRPr="00B77674">
              <w:rPr>
                <w:rFonts w:ascii="Times New Roman" w:hAnsi="Times New Roman" w:cs="Times New Roman"/>
                <w:sz w:val="24"/>
                <w:szCs w:val="24"/>
              </w:rPr>
              <w:lastRenderedPageBreak/>
              <w:t xml:space="preserve">Latvijas Republikā reģistrēta uzņēmuma reģistrācijas fakts </w:t>
            </w:r>
            <w:r w:rsidRPr="00B77674">
              <w:rPr>
                <w:rFonts w:ascii="Times New Roman" w:hAnsi="Times New Roman" w:cs="Times New Roman"/>
                <w:bCs/>
                <w:sz w:val="24"/>
                <w:szCs w:val="24"/>
              </w:rPr>
              <w:t>Latvijas Republikas Būvkomersantu reģistrā</w:t>
            </w:r>
            <w:r w:rsidRPr="00B77674">
              <w:rPr>
                <w:rFonts w:ascii="Times New Roman" w:hAnsi="Times New Roman" w:cs="Times New Roman"/>
                <w:sz w:val="24"/>
                <w:szCs w:val="24"/>
              </w:rPr>
              <w:t xml:space="preserve"> </w:t>
            </w:r>
            <w:r w:rsidRPr="00B77674">
              <w:rPr>
                <w:rFonts w:ascii="Times New Roman" w:hAnsi="Times New Roman" w:cs="Times New Roman"/>
                <w:bCs/>
                <w:sz w:val="24"/>
                <w:szCs w:val="24"/>
              </w:rPr>
              <w:t xml:space="preserve">tiks pārbaudīts publiski pieejamā būvniecības informācijas sistēmas </w:t>
            </w:r>
            <w:hyperlink r:id="rId18" w:history="1">
              <w:r w:rsidRPr="00B77674">
                <w:rPr>
                  <w:rStyle w:val="Hipersaite"/>
                  <w:rFonts w:ascii="Times New Roman" w:hAnsi="Times New Roman" w:cs="Times New Roman"/>
                  <w:bCs/>
                  <w:sz w:val="24"/>
                  <w:szCs w:val="24"/>
                </w:rPr>
                <w:t>www.bis.gov.lv</w:t>
              </w:r>
            </w:hyperlink>
            <w:r w:rsidRPr="00B77674">
              <w:rPr>
                <w:rFonts w:ascii="Times New Roman" w:hAnsi="Times New Roman" w:cs="Times New Roman"/>
                <w:bCs/>
                <w:sz w:val="24"/>
                <w:szCs w:val="24"/>
              </w:rPr>
              <w:t xml:space="preserve"> datubāzē</w:t>
            </w:r>
            <w:r w:rsidRPr="00B77674">
              <w:rPr>
                <w:rFonts w:ascii="Times New Roman" w:hAnsi="Times New Roman" w:cs="Times New Roman"/>
                <w:sz w:val="24"/>
                <w:szCs w:val="24"/>
              </w:rPr>
              <w:t xml:space="preserve">. </w:t>
            </w:r>
          </w:p>
          <w:p w:rsidR="00B77674" w:rsidRPr="00B77674" w:rsidRDefault="00B77674" w:rsidP="00B77674">
            <w:pPr>
              <w:ind w:left="1146"/>
              <w:rPr>
                <w:rFonts w:ascii="Times New Roman" w:hAnsi="Times New Roman" w:cs="Times New Roman"/>
                <w:sz w:val="24"/>
                <w:szCs w:val="24"/>
              </w:rPr>
            </w:pPr>
          </w:p>
          <w:p w:rsidR="00B77674" w:rsidRPr="00B77674" w:rsidRDefault="00B77674" w:rsidP="008F5D9C">
            <w:pPr>
              <w:jc w:val="both"/>
              <w:rPr>
                <w:rFonts w:ascii="Times New Roman" w:hAnsi="Times New Roman" w:cs="Times New Roman"/>
                <w:sz w:val="24"/>
                <w:szCs w:val="24"/>
              </w:rPr>
            </w:pPr>
            <w:r w:rsidRPr="00B77674">
              <w:rPr>
                <w:rFonts w:ascii="Times New Roman" w:hAnsi="Times New Roman" w:cs="Times New Roman"/>
                <w:sz w:val="24"/>
                <w:szCs w:val="24"/>
              </w:rPr>
              <w:t>Ja pretendents (</w:t>
            </w:r>
            <w:r w:rsidRPr="00B77674">
              <w:rPr>
                <w:rFonts w:ascii="Times New Roman" w:hAnsi="Times New Roman" w:cs="Times New Roman"/>
                <w:bCs/>
                <w:sz w:val="24"/>
                <w:szCs w:val="24"/>
              </w:rPr>
              <w:t>personālsabiedrības biedrs, piegādātāju apvienības dalībnieks, apakšuzņēmējs, persona, uz kuras iespējām pretendents balstās</w:t>
            </w:r>
            <w:r w:rsidRPr="00B77674">
              <w:rPr>
                <w:rFonts w:ascii="Times New Roman" w:hAnsi="Times New Roman" w:cs="Times New Roman"/>
                <w:sz w:val="24"/>
                <w:szCs w:val="24"/>
              </w:rPr>
              <w:t xml:space="preserve">) </w:t>
            </w:r>
            <w:r w:rsidRPr="008F5D9C">
              <w:rPr>
                <w:rFonts w:ascii="Times New Roman" w:hAnsi="Times New Roman" w:cs="Times New Roman"/>
                <w:i/>
                <w:sz w:val="24"/>
                <w:szCs w:val="24"/>
              </w:rPr>
              <w:t>nav reģistrēts atbilstoši normatīvo aktu prasībām</w:t>
            </w:r>
            <w:r w:rsidRPr="00B77674">
              <w:rPr>
                <w:rFonts w:ascii="Times New Roman" w:hAnsi="Times New Roman" w:cs="Times New Roman"/>
                <w:sz w:val="24"/>
                <w:szCs w:val="24"/>
              </w:rPr>
              <w:t xml:space="preserve">, jāiesniedz apliecinājums, ka gadījumā, ja pretendents tiks atzīts par uzvarētāju, attiecīgā persona </w:t>
            </w:r>
            <w:r w:rsidR="007456ED" w:rsidRPr="0067053A">
              <w:rPr>
                <w:rFonts w:ascii="Times New Roman" w:hAnsi="Times New Roman" w:cs="Times New Roman"/>
                <w:i/>
                <w:sz w:val="24"/>
                <w:szCs w:val="24"/>
              </w:rPr>
              <w:t>pirms līguma slēgšanas</w:t>
            </w:r>
            <w:r w:rsidR="007456ED" w:rsidRPr="007456ED">
              <w:rPr>
                <w:rFonts w:ascii="Times New Roman" w:hAnsi="Times New Roman" w:cs="Times New Roman"/>
                <w:sz w:val="24"/>
                <w:szCs w:val="24"/>
              </w:rPr>
              <w:t xml:space="preserve"> reģistrēsies </w:t>
            </w:r>
            <w:r w:rsidRPr="00B77674">
              <w:rPr>
                <w:rFonts w:ascii="Times New Roman" w:hAnsi="Times New Roman" w:cs="Times New Roman"/>
                <w:sz w:val="24"/>
                <w:szCs w:val="24"/>
              </w:rPr>
              <w:t>Latvijas Republikas Būvkomersantu reģistrā.</w:t>
            </w:r>
          </w:p>
          <w:p w:rsidR="00B77674" w:rsidRPr="00B77674" w:rsidRDefault="00B77674" w:rsidP="00B77674">
            <w:pPr>
              <w:ind w:left="1146"/>
              <w:rPr>
                <w:rFonts w:ascii="Times New Roman" w:hAnsi="Times New Roman" w:cs="Times New Roman"/>
                <w:sz w:val="24"/>
                <w:szCs w:val="24"/>
              </w:rPr>
            </w:pPr>
          </w:p>
          <w:p w:rsidR="00B77674" w:rsidRPr="00B77674" w:rsidRDefault="00B77674" w:rsidP="00B77674">
            <w:pPr>
              <w:ind w:left="1146"/>
              <w:rPr>
                <w:rFonts w:ascii="Times New Roman" w:hAnsi="Times New Roman" w:cs="Times New Roman"/>
                <w:sz w:val="24"/>
                <w:szCs w:val="24"/>
              </w:rPr>
            </w:pPr>
          </w:p>
        </w:tc>
      </w:tr>
      <w:tr w:rsidR="00B77674" w:rsidRPr="00B77674" w:rsidTr="004B7905">
        <w:tc>
          <w:tcPr>
            <w:tcW w:w="880" w:type="dxa"/>
          </w:tcPr>
          <w:p w:rsidR="00B77674" w:rsidRPr="00B77674" w:rsidRDefault="00B77674" w:rsidP="00B77674">
            <w:pPr>
              <w:rPr>
                <w:rFonts w:ascii="Times New Roman" w:hAnsi="Times New Roman" w:cs="Times New Roman"/>
                <w:sz w:val="24"/>
                <w:szCs w:val="24"/>
              </w:rPr>
            </w:pPr>
            <w:r>
              <w:rPr>
                <w:rFonts w:ascii="Times New Roman" w:hAnsi="Times New Roman" w:cs="Times New Roman"/>
                <w:sz w:val="24"/>
                <w:szCs w:val="24"/>
              </w:rPr>
              <w:t>3.4</w:t>
            </w:r>
            <w:r w:rsidRPr="00B77674">
              <w:rPr>
                <w:rFonts w:ascii="Times New Roman" w:hAnsi="Times New Roman" w:cs="Times New Roman"/>
                <w:sz w:val="24"/>
                <w:szCs w:val="24"/>
              </w:rPr>
              <w:t>.3.</w:t>
            </w:r>
          </w:p>
        </w:tc>
        <w:tc>
          <w:tcPr>
            <w:tcW w:w="4252" w:type="dxa"/>
            <w:gridSpan w:val="2"/>
          </w:tcPr>
          <w:p w:rsidR="00B77674" w:rsidRDefault="00B77674" w:rsidP="00AC0967">
            <w:pPr>
              <w:ind w:left="33" w:hanging="33"/>
              <w:jc w:val="both"/>
              <w:rPr>
                <w:rFonts w:ascii="Times New Roman" w:hAnsi="Times New Roman" w:cs="Times New Roman"/>
                <w:sz w:val="24"/>
                <w:szCs w:val="24"/>
              </w:rPr>
            </w:pPr>
            <w:r w:rsidRPr="00AC0967">
              <w:rPr>
                <w:rFonts w:ascii="Times New Roman" w:hAnsi="Times New Roman" w:cs="Times New Roman"/>
                <w:sz w:val="24"/>
                <w:szCs w:val="24"/>
              </w:rPr>
              <w:t>Pretenden</w:t>
            </w:r>
            <w:r w:rsidR="00AC0967" w:rsidRPr="00AC0967">
              <w:rPr>
                <w:rFonts w:ascii="Times New Roman" w:hAnsi="Times New Roman" w:cs="Times New Roman"/>
                <w:sz w:val="24"/>
                <w:szCs w:val="24"/>
              </w:rPr>
              <w:t xml:space="preserve">ta kopējam finanšu apgrozījumam </w:t>
            </w:r>
            <w:r w:rsidRPr="00AC0967">
              <w:rPr>
                <w:rFonts w:ascii="Times New Roman" w:hAnsi="Times New Roman" w:cs="Times New Roman"/>
                <w:sz w:val="24"/>
                <w:szCs w:val="24"/>
              </w:rPr>
              <w:t xml:space="preserve">iepriekšējo </w:t>
            </w:r>
            <w:r w:rsidRPr="00AC0967">
              <w:rPr>
                <w:rFonts w:ascii="Times New Roman" w:hAnsi="Times New Roman" w:cs="Times New Roman"/>
                <w:sz w:val="24"/>
                <w:szCs w:val="24"/>
                <w:u w:val="single"/>
              </w:rPr>
              <w:t>trīs</w:t>
            </w:r>
            <w:r w:rsidRPr="00AC0967">
              <w:rPr>
                <w:rFonts w:ascii="Times New Roman" w:hAnsi="Times New Roman" w:cs="Times New Roman"/>
                <w:sz w:val="24"/>
                <w:szCs w:val="24"/>
              </w:rPr>
              <w:t xml:space="preserve"> apstiprināto gada pārskatu gados </w:t>
            </w:r>
            <w:r w:rsidRPr="00AC0967">
              <w:rPr>
                <w:rFonts w:ascii="Times New Roman" w:hAnsi="Times New Roman" w:cs="Times New Roman"/>
                <w:sz w:val="24"/>
                <w:szCs w:val="24"/>
                <w:u w:val="single"/>
              </w:rPr>
              <w:t>vidēji</w:t>
            </w:r>
            <w:r w:rsidRPr="00AC0967">
              <w:rPr>
                <w:rFonts w:ascii="Times New Roman" w:hAnsi="Times New Roman" w:cs="Times New Roman"/>
                <w:sz w:val="24"/>
                <w:szCs w:val="24"/>
              </w:rPr>
              <w:t xml:space="preserve"> jābūt vismaz EUR </w:t>
            </w:r>
            <w:r w:rsidR="009778F3" w:rsidRPr="00AC0967">
              <w:rPr>
                <w:rFonts w:ascii="Times New Roman" w:hAnsi="Times New Roman" w:cs="Times New Roman"/>
                <w:sz w:val="24"/>
                <w:szCs w:val="24"/>
              </w:rPr>
              <w:t>300 000,00</w:t>
            </w:r>
            <w:r w:rsidRPr="00AC0967">
              <w:rPr>
                <w:rFonts w:ascii="Times New Roman" w:hAnsi="Times New Roman" w:cs="Times New Roman"/>
                <w:sz w:val="24"/>
                <w:szCs w:val="24"/>
              </w:rPr>
              <w:t xml:space="preserve"> (</w:t>
            </w:r>
            <w:r w:rsidR="009778F3" w:rsidRPr="00AC0967">
              <w:rPr>
                <w:rFonts w:ascii="Times New Roman" w:hAnsi="Times New Roman" w:cs="Times New Roman"/>
                <w:sz w:val="24"/>
                <w:szCs w:val="24"/>
              </w:rPr>
              <w:t>trīs simti tūkstoši</w:t>
            </w:r>
            <w:r w:rsidRPr="00AC0967">
              <w:rPr>
                <w:rFonts w:ascii="Times New Roman" w:hAnsi="Times New Roman" w:cs="Times New Roman"/>
                <w:sz w:val="24"/>
                <w:szCs w:val="24"/>
              </w:rPr>
              <w:t xml:space="preserve"> </w:t>
            </w:r>
            <w:r w:rsidRPr="00AC0967">
              <w:rPr>
                <w:rFonts w:ascii="Times New Roman" w:hAnsi="Times New Roman" w:cs="Times New Roman"/>
                <w:i/>
                <w:sz w:val="24"/>
                <w:szCs w:val="24"/>
              </w:rPr>
              <w:t>euro</w:t>
            </w:r>
            <w:r w:rsidRPr="00AC0967">
              <w:rPr>
                <w:rFonts w:ascii="Times New Roman" w:hAnsi="Times New Roman" w:cs="Times New Roman"/>
                <w:sz w:val="24"/>
                <w:szCs w:val="24"/>
              </w:rPr>
              <w:t>) apmērā bez PVN.</w:t>
            </w:r>
          </w:p>
          <w:p w:rsidR="004276D8" w:rsidRPr="002C67DC" w:rsidRDefault="004276D8" w:rsidP="004276D8">
            <w:pPr>
              <w:ind w:left="33" w:hanging="33"/>
              <w:jc w:val="both"/>
              <w:rPr>
                <w:rFonts w:ascii="Times New Roman" w:hAnsi="Times New Roman" w:cs="Times New Roman"/>
                <w:bCs/>
                <w:sz w:val="24"/>
                <w:szCs w:val="24"/>
                <w:highlight w:val="red"/>
              </w:rPr>
            </w:pPr>
            <w:r w:rsidRPr="004276D8">
              <w:rPr>
                <w:rFonts w:ascii="Times New Roman" w:hAnsi="Times New Roman" w:cs="Times New Roman"/>
                <w:bCs/>
                <w:sz w:val="24"/>
                <w:szCs w:val="24"/>
              </w:rPr>
              <w:t>Pretendenta, kas dibināts vēlāk, vi</w:t>
            </w:r>
            <w:r>
              <w:rPr>
                <w:rFonts w:ascii="Times New Roman" w:hAnsi="Times New Roman" w:cs="Times New Roman"/>
                <w:bCs/>
                <w:sz w:val="24"/>
                <w:szCs w:val="24"/>
              </w:rPr>
              <w:t xml:space="preserve">dējais gada finanšu apgrozījums </w:t>
            </w:r>
            <w:r w:rsidRPr="004276D8">
              <w:rPr>
                <w:rFonts w:ascii="Times New Roman" w:hAnsi="Times New Roman" w:cs="Times New Roman"/>
                <w:bCs/>
                <w:sz w:val="24"/>
                <w:szCs w:val="24"/>
              </w:rPr>
              <w:t>bez PVN par nostrādāto laika periodu ir ne mazāks par pretendenta piedāvāto līgumcenu bez PVN.</w:t>
            </w:r>
          </w:p>
        </w:tc>
        <w:tc>
          <w:tcPr>
            <w:tcW w:w="4396" w:type="dxa"/>
          </w:tcPr>
          <w:p w:rsidR="00B77674" w:rsidRDefault="00B77674" w:rsidP="00AC0967">
            <w:pPr>
              <w:jc w:val="both"/>
              <w:rPr>
                <w:rFonts w:ascii="Times New Roman" w:hAnsi="Times New Roman" w:cs="Times New Roman"/>
                <w:sz w:val="24"/>
                <w:szCs w:val="24"/>
              </w:rPr>
            </w:pPr>
            <w:r w:rsidRPr="00AC0967">
              <w:rPr>
                <w:rFonts w:ascii="Times New Roman" w:hAnsi="Times New Roman" w:cs="Times New Roman"/>
                <w:sz w:val="24"/>
                <w:szCs w:val="24"/>
              </w:rPr>
              <w:t xml:space="preserve">Pretendentam jāiesniedz </w:t>
            </w:r>
            <w:r w:rsidRPr="00AC0967">
              <w:rPr>
                <w:rFonts w:ascii="Times New Roman" w:hAnsi="Times New Roman" w:cs="Times New Roman"/>
                <w:b/>
                <w:sz w:val="24"/>
                <w:szCs w:val="24"/>
              </w:rPr>
              <w:t>izziņa</w:t>
            </w:r>
            <w:r w:rsidRPr="00AC0967">
              <w:rPr>
                <w:rFonts w:ascii="Times New Roman" w:hAnsi="Times New Roman" w:cs="Times New Roman"/>
                <w:sz w:val="24"/>
                <w:szCs w:val="24"/>
              </w:rPr>
              <w:t xml:space="preserve"> par finanšu apgrozījumu iepriekšējo </w:t>
            </w:r>
            <w:r w:rsidRPr="00AC0967">
              <w:rPr>
                <w:rFonts w:ascii="Times New Roman" w:hAnsi="Times New Roman" w:cs="Times New Roman"/>
                <w:sz w:val="24"/>
                <w:szCs w:val="24"/>
                <w:u w:val="single"/>
              </w:rPr>
              <w:t>trīs</w:t>
            </w:r>
            <w:r w:rsidRPr="00AC0967">
              <w:rPr>
                <w:rFonts w:ascii="Times New Roman" w:hAnsi="Times New Roman" w:cs="Times New Roman"/>
                <w:sz w:val="24"/>
                <w:szCs w:val="24"/>
              </w:rPr>
              <w:t xml:space="preserve"> apstiprināto gada pārskatu gados. Pretendentam šajā izziņā jāieraksta trīs pēdējo gada pārskata gadi (piemēram, 2015., 2016., 2017.), katra gada apgrozījumu un vidējo apgrozījumu.</w:t>
            </w:r>
          </w:p>
          <w:p w:rsidR="00F672A2" w:rsidRPr="00F672A2" w:rsidRDefault="00F672A2" w:rsidP="007456ED">
            <w:pPr>
              <w:jc w:val="both"/>
              <w:rPr>
                <w:rFonts w:ascii="Times New Roman" w:hAnsi="Times New Roman" w:cs="Times New Roman"/>
                <w:sz w:val="24"/>
                <w:szCs w:val="24"/>
                <w:highlight w:val="red"/>
              </w:rPr>
            </w:pPr>
            <w:r w:rsidRPr="007456ED">
              <w:rPr>
                <w:rFonts w:ascii="Times New Roman" w:eastAsia="Calibri" w:hAnsi="Times New Roman" w:cs="Times New Roman"/>
                <w:sz w:val="24"/>
                <w:szCs w:val="24"/>
              </w:rPr>
              <w:t xml:space="preserve">Pasūtītājam ir tiesības pieprasīt pretendentam iesniegt 2015., 2016. un </w:t>
            </w:r>
            <w:r w:rsidR="007456ED" w:rsidRPr="007456ED">
              <w:rPr>
                <w:rFonts w:ascii="Times New Roman" w:eastAsia="Calibri" w:hAnsi="Times New Roman" w:cs="Times New Roman"/>
                <w:sz w:val="24"/>
                <w:szCs w:val="24"/>
              </w:rPr>
              <w:t>2017. gada</w:t>
            </w:r>
            <w:r w:rsidRPr="007456ED">
              <w:rPr>
                <w:rFonts w:ascii="Times New Roman" w:eastAsia="Calibri" w:hAnsi="Times New Roman" w:cs="Times New Roman"/>
                <w:sz w:val="24"/>
                <w:szCs w:val="24"/>
              </w:rPr>
              <w:t xml:space="preserve"> auditētu finanšu pārskatu kopijas.</w:t>
            </w:r>
          </w:p>
        </w:tc>
      </w:tr>
      <w:tr w:rsidR="00B77674" w:rsidRPr="00B77674" w:rsidTr="004B7905">
        <w:tc>
          <w:tcPr>
            <w:tcW w:w="880" w:type="dxa"/>
          </w:tcPr>
          <w:p w:rsidR="00B77674" w:rsidRPr="00B77674" w:rsidRDefault="009778F3" w:rsidP="00B77674">
            <w:pPr>
              <w:ind w:firstLine="63"/>
              <w:rPr>
                <w:rFonts w:ascii="Times New Roman" w:hAnsi="Times New Roman" w:cs="Times New Roman"/>
                <w:sz w:val="24"/>
                <w:szCs w:val="24"/>
              </w:rPr>
            </w:pPr>
            <w:r>
              <w:rPr>
                <w:rFonts w:ascii="Times New Roman" w:hAnsi="Times New Roman" w:cs="Times New Roman"/>
                <w:sz w:val="24"/>
                <w:szCs w:val="24"/>
              </w:rPr>
              <w:t>3.4.4</w:t>
            </w:r>
            <w:r w:rsidR="00B77674" w:rsidRPr="00B77674">
              <w:rPr>
                <w:rFonts w:ascii="Times New Roman" w:hAnsi="Times New Roman" w:cs="Times New Roman"/>
                <w:sz w:val="24"/>
                <w:szCs w:val="24"/>
              </w:rPr>
              <w:t>.</w:t>
            </w:r>
          </w:p>
        </w:tc>
        <w:tc>
          <w:tcPr>
            <w:tcW w:w="4252" w:type="dxa"/>
            <w:gridSpan w:val="2"/>
          </w:tcPr>
          <w:p w:rsidR="00B77674" w:rsidRPr="00B77674" w:rsidRDefault="00B77674" w:rsidP="008F5D9C">
            <w:pPr>
              <w:ind w:left="34"/>
              <w:jc w:val="both"/>
              <w:rPr>
                <w:rFonts w:ascii="Times New Roman" w:hAnsi="Times New Roman" w:cs="Times New Roman"/>
                <w:sz w:val="24"/>
                <w:szCs w:val="24"/>
              </w:rPr>
            </w:pPr>
            <w:r w:rsidRPr="00B77674">
              <w:rPr>
                <w:rFonts w:ascii="Times New Roman" w:hAnsi="Times New Roman" w:cs="Times New Roman"/>
                <w:sz w:val="24"/>
                <w:szCs w:val="24"/>
              </w:rPr>
              <w:t xml:space="preserve">Pretendentam iepriekšējos </w:t>
            </w:r>
            <w:r w:rsidR="00C021CD" w:rsidRPr="00180B4E">
              <w:rPr>
                <w:rFonts w:ascii="Times New Roman" w:hAnsi="Times New Roman" w:cs="Times New Roman"/>
                <w:b/>
                <w:sz w:val="24"/>
                <w:szCs w:val="24"/>
              </w:rPr>
              <w:t>piecos</w:t>
            </w:r>
            <w:r w:rsidRPr="00B77674">
              <w:rPr>
                <w:rFonts w:ascii="Times New Roman" w:hAnsi="Times New Roman" w:cs="Times New Roman"/>
                <w:sz w:val="24"/>
                <w:szCs w:val="24"/>
              </w:rPr>
              <w:t xml:space="preserve"> gados (</w:t>
            </w:r>
            <w:r w:rsidR="00C021CD">
              <w:rPr>
                <w:rFonts w:ascii="Times New Roman" w:hAnsi="Times New Roman" w:cs="Times New Roman"/>
                <w:sz w:val="24"/>
                <w:szCs w:val="24"/>
              </w:rPr>
              <w:t>201</w:t>
            </w:r>
            <w:r w:rsidR="007456ED">
              <w:rPr>
                <w:rFonts w:ascii="Times New Roman" w:hAnsi="Times New Roman" w:cs="Times New Roman"/>
                <w:sz w:val="24"/>
                <w:szCs w:val="24"/>
              </w:rPr>
              <w:t>4</w:t>
            </w:r>
            <w:r w:rsidR="00C021CD">
              <w:rPr>
                <w:rFonts w:ascii="Times New Roman" w:hAnsi="Times New Roman" w:cs="Times New Roman"/>
                <w:sz w:val="24"/>
                <w:szCs w:val="24"/>
              </w:rPr>
              <w:t>., 201</w:t>
            </w:r>
            <w:r w:rsidR="007456ED">
              <w:rPr>
                <w:rFonts w:ascii="Times New Roman" w:hAnsi="Times New Roman" w:cs="Times New Roman"/>
                <w:sz w:val="24"/>
                <w:szCs w:val="24"/>
              </w:rPr>
              <w:t>5</w:t>
            </w:r>
            <w:r w:rsidR="00C021CD">
              <w:rPr>
                <w:rFonts w:ascii="Times New Roman" w:hAnsi="Times New Roman" w:cs="Times New Roman"/>
                <w:sz w:val="24"/>
                <w:szCs w:val="24"/>
              </w:rPr>
              <w:t>.,</w:t>
            </w:r>
            <w:r w:rsidRPr="00B77674">
              <w:rPr>
                <w:rFonts w:ascii="Times New Roman" w:hAnsi="Times New Roman" w:cs="Times New Roman"/>
                <w:sz w:val="24"/>
                <w:szCs w:val="24"/>
              </w:rPr>
              <w:t>201</w:t>
            </w:r>
            <w:r w:rsidR="007456ED">
              <w:rPr>
                <w:rFonts w:ascii="Times New Roman" w:hAnsi="Times New Roman" w:cs="Times New Roman"/>
                <w:sz w:val="24"/>
                <w:szCs w:val="24"/>
              </w:rPr>
              <w:t>6</w:t>
            </w:r>
            <w:r w:rsidRPr="00B77674">
              <w:rPr>
                <w:rFonts w:ascii="Times New Roman" w:hAnsi="Times New Roman" w:cs="Times New Roman"/>
                <w:sz w:val="24"/>
                <w:szCs w:val="24"/>
              </w:rPr>
              <w:t>., 201</w:t>
            </w:r>
            <w:r w:rsidR="007456ED">
              <w:rPr>
                <w:rFonts w:ascii="Times New Roman" w:hAnsi="Times New Roman" w:cs="Times New Roman"/>
                <w:sz w:val="24"/>
                <w:szCs w:val="24"/>
              </w:rPr>
              <w:t>7</w:t>
            </w:r>
            <w:r w:rsidRPr="00B77674">
              <w:rPr>
                <w:rFonts w:ascii="Times New Roman" w:hAnsi="Times New Roman" w:cs="Times New Roman"/>
                <w:sz w:val="24"/>
                <w:szCs w:val="24"/>
              </w:rPr>
              <w:t xml:space="preserve">., </w:t>
            </w:r>
            <w:r w:rsidR="008F5D9C" w:rsidRPr="00B77674">
              <w:rPr>
                <w:rFonts w:ascii="Times New Roman" w:hAnsi="Times New Roman" w:cs="Times New Roman"/>
                <w:sz w:val="24"/>
                <w:szCs w:val="24"/>
              </w:rPr>
              <w:t>201</w:t>
            </w:r>
            <w:r w:rsidR="007456ED">
              <w:rPr>
                <w:rFonts w:ascii="Times New Roman" w:hAnsi="Times New Roman" w:cs="Times New Roman"/>
                <w:sz w:val="24"/>
                <w:szCs w:val="24"/>
              </w:rPr>
              <w:t>8</w:t>
            </w:r>
            <w:r w:rsidR="008F5D9C" w:rsidRPr="00B77674">
              <w:rPr>
                <w:rFonts w:ascii="Times New Roman" w:hAnsi="Times New Roman" w:cs="Times New Roman"/>
                <w:sz w:val="24"/>
                <w:szCs w:val="24"/>
              </w:rPr>
              <w:t>. gadā</w:t>
            </w:r>
            <w:r w:rsidRPr="00B77674">
              <w:rPr>
                <w:rFonts w:ascii="Times New Roman" w:hAnsi="Times New Roman" w:cs="Times New Roman"/>
                <w:sz w:val="24"/>
                <w:szCs w:val="24"/>
              </w:rPr>
              <w:t xml:space="preserve"> un </w:t>
            </w:r>
            <w:r w:rsidR="008F5D9C" w:rsidRPr="00B77674">
              <w:rPr>
                <w:rFonts w:ascii="Times New Roman" w:hAnsi="Times New Roman" w:cs="Times New Roman"/>
                <w:sz w:val="24"/>
                <w:szCs w:val="24"/>
              </w:rPr>
              <w:t>201</w:t>
            </w:r>
            <w:r w:rsidR="007456ED">
              <w:rPr>
                <w:rFonts w:ascii="Times New Roman" w:hAnsi="Times New Roman" w:cs="Times New Roman"/>
                <w:sz w:val="24"/>
                <w:szCs w:val="24"/>
              </w:rPr>
              <w:t>9</w:t>
            </w:r>
            <w:r w:rsidR="008F5D9C" w:rsidRPr="00B77674">
              <w:rPr>
                <w:rFonts w:ascii="Times New Roman" w:hAnsi="Times New Roman" w:cs="Times New Roman"/>
                <w:sz w:val="24"/>
                <w:szCs w:val="24"/>
              </w:rPr>
              <w:t>. gada</w:t>
            </w:r>
            <w:r w:rsidRPr="00B77674">
              <w:rPr>
                <w:rFonts w:ascii="Times New Roman" w:hAnsi="Times New Roman" w:cs="Times New Roman"/>
                <w:sz w:val="24"/>
                <w:szCs w:val="24"/>
              </w:rPr>
              <w:t xml:space="preserve"> periodā līdz piedāvājuma iesniegšanas brīdim) ir pieredze </w:t>
            </w:r>
            <w:r w:rsidR="00AC0967">
              <w:rPr>
                <w:rFonts w:ascii="Times New Roman" w:hAnsi="Times New Roman" w:cs="Times New Roman"/>
                <w:sz w:val="24"/>
                <w:szCs w:val="24"/>
              </w:rPr>
              <w:t>iepirkuma līguma priekšmeta izpildē, t.i.:</w:t>
            </w:r>
          </w:p>
          <w:p w:rsidR="00B77674" w:rsidRPr="007456ED" w:rsidRDefault="00B77674" w:rsidP="007456ED">
            <w:pPr>
              <w:pStyle w:val="Sarakstarindkopa"/>
              <w:numPr>
                <w:ilvl w:val="2"/>
                <w:numId w:val="5"/>
              </w:numPr>
              <w:ind w:left="0" w:firstLine="33"/>
              <w:rPr>
                <w:rFonts w:cs="Times New Roman"/>
                <w:szCs w:val="24"/>
              </w:rPr>
            </w:pPr>
            <w:r w:rsidRPr="00AC0967">
              <w:rPr>
                <w:rFonts w:cs="Times New Roman"/>
                <w:szCs w:val="24"/>
              </w:rPr>
              <w:t xml:space="preserve">pretendents ir kvalitatīvi un atbilstoši pasūtītāja prasībām </w:t>
            </w:r>
            <w:r w:rsidRPr="007456ED">
              <w:rPr>
                <w:rFonts w:cs="Times New Roman"/>
                <w:b/>
                <w:szCs w:val="24"/>
              </w:rPr>
              <w:t>izpildījis</w:t>
            </w:r>
            <w:r w:rsidR="00F672A2" w:rsidRPr="007456ED">
              <w:rPr>
                <w:rFonts w:cs="Times New Roman"/>
                <w:b/>
                <w:szCs w:val="24"/>
              </w:rPr>
              <w:t xml:space="preserve"> vismaz </w:t>
            </w:r>
            <w:r w:rsidR="00F736A9" w:rsidRPr="007456ED">
              <w:rPr>
                <w:rFonts w:cs="Times New Roman"/>
                <w:b/>
                <w:szCs w:val="24"/>
              </w:rPr>
              <w:t>2</w:t>
            </w:r>
            <w:r w:rsidR="00F672A2" w:rsidRPr="007456ED">
              <w:rPr>
                <w:rFonts w:cs="Times New Roman"/>
                <w:b/>
                <w:szCs w:val="24"/>
              </w:rPr>
              <w:t xml:space="preserve"> (</w:t>
            </w:r>
            <w:r w:rsidR="00F736A9" w:rsidRPr="007456ED">
              <w:rPr>
                <w:rFonts w:cs="Times New Roman"/>
                <w:b/>
                <w:szCs w:val="24"/>
              </w:rPr>
              <w:t>divus</w:t>
            </w:r>
            <w:r w:rsidR="00F672A2" w:rsidRPr="007456ED">
              <w:rPr>
                <w:rFonts w:cs="Times New Roman"/>
                <w:b/>
                <w:szCs w:val="24"/>
              </w:rPr>
              <w:t>)</w:t>
            </w:r>
            <w:r w:rsidRPr="007456ED">
              <w:rPr>
                <w:rFonts w:cs="Times New Roman"/>
                <w:b/>
                <w:szCs w:val="24"/>
              </w:rPr>
              <w:t xml:space="preserve"> </w:t>
            </w:r>
            <w:r w:rsidR="00C86B01" w:rsidRPr="007456ED">
              <w:rPr>
                <w:rFonts w:cs="Times New Roman"/>
                <w:b/>
                <w:szCs w:val="24"/>
              </w:rPr>
              <w:t>publisku teritoriju (ielas vai autoceļi)</w:t>
            </w:r>
            <w:r w:rsidR="00C86B01">
              <w:rPr>
                <w:rFonts w:cs="Times New Roman"/>
                <w:b/>
                <w:szCs w:val="24"/>
              </w:rPr>
              <w:t xml:space="preserve"> </w:t>
            </w:r>
            <w:r w:rsidRPr="00AC0967">
              <w:rPr>
                <w:rFonts w:cs="Times New Roman"/>
                <w:b/>
                <w:szCs w:val="24"/>
              </w:rPr>
              <w:t>ārējā apgaismojuma tīklu pārbūves, atjaunošanas vai jaunbūves (izbūves) būvdarbu līgumus</w:t>
            </w:r>
            <w:r w:rsidRPr="00AC0967">
              <w:rPr>
                <w:rFonts w:cs="Times New Roman"/>
                <w:szCs w:val="24"/>
              </w:rPr>
              <w:t xml:space="preserve">, </w:t>
            </w:r>
            <w:r w:rsidRPr="007456ED">
              <w:rPr>
                <w:rFonts w:cs="Times New Roman"/>
                <w:b/>
                <w:szCs w:val="24"/>
              </w:rPr>
              <w:t>ku</w:t>
            </w:r>
            <w:r w:rsidR="00F672A2" w:rsidRPr="007456ED">
              <w:rPr>
                <w:rFonts w:cs="Times New Roman"/>
                <w:b/>
                <w:szCs w:val="24"/>
              </w:rPr>
              <w:t>ru ietvaros</w:t>
            </w:r>
            <w:r w:rsidRPr="00AC0967">
              <w:rPr>
                <w:rFonts w:cs="Times New Roman"/>
                <w:b/>
                <w:szCs w:val="24"/>
              </w:rPr>
              <w:t xml:space="preserve"> veikta LED gaismekļu uzstādīšana</w:t>
            </w:r>
            <w:r w:rsidR="00A70EC8" w:rsidRPr="00AC0967">
              <w:rPr>
                <w:rFonts w:cs="Times New Roman"/>
                <w:szCs w:val="24"/>
              </w:rPr>
              <w:t xml:space="preserve"> un kopējais</w:t>
            </w:r>
            <w:r w:rsidR="00AC0967" w:rsidRPr="00AC0967">
              <w:rPr>
                <w:rFonts w:cs="Times New Roman"/>
                <w:szCs w:val="24"/>
              </w:rPr>
              <w:t xml:space="preserve"> </w:t>
            </w:r>
            <w:r w:rsidRPr="00AC0967">
              <w:rPr>
                <w:rFonts w:cs="Times New Roman"/>
                <w:szCs w:val="24"/>
              </w:rPr>
              <w:t xml:space="preserve">uzstādīto LED gaismekļu skaits ir </w:t>
            </w:r>
            <w:r w:rsidRPr="00AC0967">
              <w:rPr>
                <w:rFonts w:cs="Times New Roman"/>
                <w:b/>
                <w:szCs w:val="24"/>
              </w:rPr>
              <w:t xml:space="preserve">vismaz </w:t>
            </w:r>
            <w:r w:rsidR="00A70EC8" w:rsidRPr="00AC0967">
              <w:rPr>
                <w:rFonts w:cs="Times New Roman"/>
                <w:b/>
                <w:szCs w:val="24"/>
              </w:rPr>
              <w:t>350</w:t>
            </w:r>
            <w:r w:rsidRPr="00AC0967">
              <w:rPr>
                <w:rFonts w:cs="Times New Roman"/>
                <w:b/>
                <w:szCs w:val="24"/>
              </w:rPr>
              <w:t xml:space="preserve"> gab</w:t>
            </w:r>
            <w:r w:rsidR="00F672A2">
              <w:rPr>
                <w:rFonts w:cs="Times New Roman"/>
                <w:szCs w:val="24"/>
              </w:rPr>
              <w:t>,</w:t>
            </w:r>
            <w:r w:rsidRPr="00AC0967">
              <w:rPr>
                <w:rFonts w:cs="Times New Roman"/>
                <w:szCs w:val="24"/>
              </w:rPr>
              <w:t xml:space="preserve"> un </w:t>
            </w:r>
            <w:r w:rsidRPr="00AC0967">
              <w:rPr>
                <w:rFonts w:cs="Times New Roman"/>
                <w:b/>
                <w:szCs w:val="24"/>
              </w:rPr>
              <w:t>vismaz vienā no tiem tika piegādāta un uzstādīta apgaismojuma vadības sistēma</w:t>
            </w:r>
            <w:r w:rsidR="00F736A9">
              <w:rPr>
                <w:rFonts w:cs="Times New Roman"/>
                <w:szCs w:val="24"/>
              </w:rPr>
              <w:t>. Būvdarbu līgumiem uz piedāvājuma iesniegšanas dienu jābūt pilnībā pabeigtiem.</w:t>
            </w:r>
          </w:p>
        </w:tc>
        <w:tc>
          <w:tcPr>
            <w:tcW w:w="4396" w:type="dxa"/>
          </w:tcPr>
          <w:p w:rsidR="00B77674" w:rsidRPr="00B77674" w:rsidRDefault="00B77674" w:rsidP="00EE34F5">
            <w:pPr>
              <w:ind w:left="34"/>
              <w:rPr>
                <w:rFonts w:ascii="Times New Roman" w:hAnsi="Times New Roman" w:cs="Times New Roman"/>
                <w:sz w:val="24"/>
                <w:szCs w:val="24"/>
              </w:rPr>
            </w:pPr>
            <w:r w:rsidRPr="00B77674">
              <w:rPr>
                <w:rFonts w:ascii="Times New Roman" w:hAnsi="Times New Roman" w:cs="Times New Roman"/>
                <w:sz w:val="24"/>
                <w:szCs w:val="24"/>
              </w:rPr>
              <w:t xml:space="preserve">Pretendentam jāiesniedz: </w:t>
            </w:r>
          </w:p>
          <w:p w:rsidR="00B77674" w:rsidRPr="00095033" w:rsidRDefault="00B77674" w:rsidP="00123BA6">
            <w:pPr>
              <w:numPr>
                <w:ilvl w:val="0"/>
                <w:numId w:val="6"/>
              </w:numPr>
              <w:rPr>
                <w:rFonts w:ascii="Times New Roman" w:hAnsi="Times New Roman" w:cs="Times New Roman"/>
                <w:sz w:val="24"/>
                <w:szCs w:val="24"/>
              </w:rPr>
            </w:pPr>
            <w:r w:rsidRPr="00B77674">
              <w:rPr>
                <w:rFonts w:ascii="Times New Roman" w:hAnsi="Times New Roman" w:cs="Times New Roman"/>
                <w:b/>
                <w:sz w:val="24"/>
                <w:szCs w:val="24"/>
              </w:rPr>
              <w:t>pretendenta pieredzes saraksts</w:t>
            </w:r>
            <w:r w:rsidRPr="00B77674">
              <w:rPr>
                <w:rFonts w:ascii="Times New Roman" w:hAnsi="Times New Roman" w:cs="Times New Roman"/>
                <w:sz w:val="24"/>
                <w:szCs w:val="24"/>
              </w:rPr>
              <w:t xml:space="preserve"> saskaņā ar nolikuma </w:t>
            </w:r>
            <w:r w:rsidRPr="00095033">
              <w:rPr>
                <w:rFonts w:ascii="Times New Roman" w:hAnsi="Times New Roman" w:cs="Times New Roman"/>
                <w:sz w:val="24"/>
                <w:szCs w:val="24"/>
                <w:u w:val="single"/>
              </w:rPr>
              <w:t>3.pielikumu</w:t>
            </w:r>
            <w:r w:rsidRPr="00095033">
              <w:rPr>
                <w:rFonts w:ascii="Times New Roman" w:hAnsi="Times New Roman" w:cs="Times New Roman"/>
                <w:sz w:val="24"/>
                <w:szCs w:val="24"/>
              </w:rPr>
              <w:t>;</w:t>
            </w:r>
          </w:p>
          <w:p w:rsidR="00B77674" w:rsidRPr="00B77674" w:rsidRDefault="00C86B01" w:rsidP="00123BA6">
            <w:pPr>
              <w:numPr>
                <w:ilvl w:val="0"/>
                <w:numId w:val="6"/>
              </w:numPr>
              <w:rPr>
                <w:rFonts w:ascii="Times New Roman" w:hAnsi="Times New Roman" w:cs="Times New Roman"/>
                <w:sz w:val="24"/>
                <w:szCs w:val="24"/>
              </w:rPr>
            </w:pPr>
            <w:r w:rsidRPr="007456ED">
              <w:rPr>
                <w:rFonts w:ascii="Times New Roman" w:hAnsi="Times New Roman" w:cs="Times New Roman"/>
                <w:b/>
                <w:sz w:val="24"/>
                <w:szCs w:val="24"/>
              </w:rPr>
              <w:t xml:space="preserve">vismaz divas </w:t>
            </w:r>
            <w:r w:rsidR="00B77674" w:rsidRPr="007456ED">
              <w:rPr>
                <w:rFonts w:ascii="Times New Roman" w:hAnsi="Times New Roman" w:cs="Times New Roman"/>
                <w:b/>
                <w:sz w:val="24"/>
                <w:szCs w:val="24"/>
              </w:rPr>
              <w:t>pozitīva</w:t>
            </w:r>
            <w:r w:rsidRPr="007456ED">
              <w:rPr>
                <w:rFonts w:ascii="Times New Roman" w:hAnsi="Times New Roman" w:cs="Times New Roman"/>
                <w:b/>
                <w:sz w:val="24"/>
                <w:szCs w:val="24"/>
              </w:rPr>
              <w:t>s pasūtītāju</w:t>
            </w:r>
            <w:r w:rsidR="00B77674" w:rsidRPr="007456ED">
              <w:rPr>
                <w:rFonts w:ascii="Times New Roman" w:hAnsi="Times New Roman" w:cs="Times New Roman"/>
                <w:b/>
                <w:sz w:val="24"/>
                <w:szCs w:val="24"/>
              </w:rPr>
              <w:t xml:space="preserve"> atsauksme</w:t>
            </w:r>
            <w:r w:rsidRPr="007456ED">
              <w:rPr>
                <w:rFonts w:ascii="Times New Roman" w:hAnsi="Times New Roman" w:cs="Times New Roman"/>
                <w:b/>
                <w:sz w:val="24"/>
                <w:szCs w:val="24"/>
              </w:rPr>
              <w:t>s</w:t>
            </w:r>
            <w:r w:rsidR="00B77674" w:rsidRPr="007456ED">
              <w:rPr>
                <w:rFonts w:ascii="Times New Roman" w:hAnsi="Times New Roman" w:cs="Times New Roman"/>
                <w:sz w:val="24"/>
                <w:szCs w:val="24"/>
              </w:rPr>
              <w:t xml:space="preserve"> </w:t>
            </w:r>
            <w:r w:rsidR="00B77674" w:rsidRPr="007456ED">
              <w:rPr>
                <w:rFonts w:ascii="Times New Roman" w:hAnsi="Times New Roman" w:cs="Times New Roman"/>
                <w:b/>
                <w:sz w:val="24"/>
                <w:szCs w:val="24"/>
              </w:rPr>
              <w:t>vai cit</w:t>
            </w:r>
            <w:r w:rsidRPr="007456ED">
              <w:rPr>
                <w:rFonts w:ascii="Times New Roman" w:hAnsi="Times New Roman" w:cs="Times New Roman"/>
                <w:b/>
                <w:sz w:val="24"/>
                <w:szCs w:val="24"/>
              </w:rPr>
              <w:t>i</w:t>
            </w:r>
            <w:r w:rsidR="00B77674" w:rsidRPr="007456ED">
              <w:rPr>
                <w:rFonts w:ascii="Times New Roman" w:hAnsi="Times New Roman" w:cs="Times New Roman"/>
                <w:b/>
                <w:sz w:val="24"/>
                <w:szCs w:val="24"/>
              </w:rPr>
              <w:t xml:space="preserve"> līdzvērtīg</w:t>
            </w:r>
            <w:r w:rsidRPr="007456ED">
              <w:rPr>
                <w:rFonts w:ascii="Times New Roman" w:hAnsi="Times New Roman" w:cs="Times New Roman"/>
                <w:b/>
                <w:sz w:val="24"/>
                <w:szCs w:val="24"/>
              </w:rPr>
              <w:t>i</w:t>
            </w:r>
            <w:r w:rsidR="00B77674" w:rsidRPr="007456ED">
              <w:rPr>
                <w:rFonts w:ascii="Times New Roman" w:hAnsi="Times New Roman" w:cs="Times New Roman"/>
                <w:b/>
                <w:sz w:val="24"/>
                <w:szCs w:val="24"/>
              </w:rPr>
              <w:t xml:space="preserve"> pieredzi apliecinoš</w:t>
            </w:r>
            <w:r w:rsidRPr="007456ED">
              <w:rPr>
                <w:rFonts w:ascii="Times New Roman" w:hAnsi="Times New Roman" w:cs="Times New Roman"/>
                <w:b/>
                <w:sz w:val="24"/>
                <w:szCs w:val="24"/>
              </w:rPr>
              <w:t>i</w:t>
            </w:r>
            <w:r w:rsidR="00B77674" w:rsidRPr="007456ED">
              <w:rPr>
                <w:rFonts w:ascii="Times New Roman" w:hAnsi="Times New Roman" w:cs="Times New Roman"/>
                <w:b/>
                <w:sz w:val="24"/>
                <w:szCs w:val="24"/>
              </w:rPr>
              <w:t xml:space="preserve"> dokument</w:t>
            </w:r>
            <w:r w:rsidRPr="007456ED">
              <w:rPr>
                <w:rFonts w:ascii="Times New Roman" w:hAnsi="Times New Roman" w:cs="Times New Roman"/>
                <w:b/>
                <w:sz w:val="24"/>
                <w:szCs w:val="24"/>
              </w:rPr>
              <w:t>i</w:t>
            </w:r>
            <w:r w:rsidR="00F736A9" w:rsidRPr="007456ED">
              <w:rPr>
                <w:rFonts w:ascii="Times New Roman" w:hAnsi="Times New Roman" w:cs="Times New Roman"/>
                <w:sz w:val="24"/>
                <w:szCs w:val="24"/>
              </w:rPr>
              <w:t>, kas apliecina pretendenta atbilstību nolikuma 3.4.4. punkta prasībām</w:t>
            </w:r>
          </w:p>
        </w:tc>
      </w:tr>
      <w:tr w:rsidR="00B77674" w:rsidRPr="00B77674" w:rsidTr="004B7905">
        <w:tc>
          <w:tcPr>
            <w:tcW w:w="880" w:type="dxa"/>
          </w:tcPr>
          <w:p w:rsidR="00B77674" w:rsidRPr="00B77674" w:rsidRDefault="004B7905" w:rsidP="004B7905">
            <w:pPr>
              <w:rPr>
                <w:rFonts w:ascii="Times New Roman" w:hAnsi="Times New Roman" w:cs="Times New Roman"/>
                <w:sz w:val="24"/>
                <w:szCs w:val="24"/>
              </w:rPr>
            </w:pPr>
            <w:r>
              <w:rPr>
                <w:rFonts w:ascii="Times New Roman" w:hAnsi="Times New Roman" w:cs="Times New Roman"/>
                <w:sz w:val="24"/>
                <w:szCs w:val="24"/>
              </w:rPr>
              <w:t>3.4.5.</w:t>
            </w:r>
          </w:p>
        </w:tc>
        <w:tc>
          <w:tcPr>
            <w:tcW w:w="4252" w:type="dxa"/>
            <w:gridSpan w:val="2"/>
          </w:tcPr>
          <w:p w:rsidR="00AC0967" w:rsidRDefault="00B77674" w:rsidP="00C86B01">
            <w:pPr>
              <w:rPr>
                <w:rFonts w:ascii="Times New Roman" w:hAnsi="Times New Roman" w:cs="Times New Roman"/>
                <w:sz w:val="24"/>
                <w:szCs w:val="24"/>
              </w:rPr>
            </w:pPr>
            <w:r w:rsidRPr="00B77674">
              <w:rPr>
                <w:rFonts w:ascii="Times New Roman" w:hAnsi="Times New Roman" w:cs="Times New Roman"/>
                <w:sz w:val="24"/>
                <w:szCs w:val="24"/>
              </w:rPr>
              <w:t>Pretendentam jānodrošina, ka līguma izpildē piedalās</w:t>
            </w:r>
            <w:r w:rsidR="00C86B01">
              <w:rPr>
                <w:rFonts w:ascii="Times New Roman" w:hAnsi="Times New Roman" w:cs="Times New Roman"/>
                <w:sz w:val="24"/>
                <w:szCs w:val="24"/>
              </w:rPr>
              <w:t xml:space="preserve"> </w:t>
            </w:r>
            <w:r w:rsidRPr="007D7521">
              <w:rPr>
                <w:rFonts w:ascii="Times New Roman" w:hAnsi="Times New Roman" w:cs="Times New Roman"/>
                <w:b/>
                <w:sz w:val="24"/>
                <w:szCs w:val="24"/>
              </w:rPr>
              <w:t>atbildīgais būvdarbu vadītājs</w:t>
            </w:r>
            <w:r w:rsidRPr="00B77674">
              <w:rPr>
                <w:rFonts w:ascii="Times New Roman" w:hAnsi="Times New Roman" w:cs="Times New Roman"/>
                <w:sz w:val="24"/>
                <w:szCs w:val="24"/>
              </w:rPr>
              <w:t xml:space="preserve">, kurš ir tiesīgs veikt </w:t>
            </w:r>
            <w:r w:rsidRPr="00B77674">
              <w:rPr>
                <w:rFonts w:ascii="Times New Roman" w:hAnsi="Times New Roman" w:cs="Times New Roman"/>
                <w:b/>
                <w:sz w:val="24"/>
                <w:szCs w:val="24"/>
              </w:rPr>
              <w:t>elektroietaišu izbūves darbu vadīšanu</w:t>
            </w:r>
            <w:r w:rsidRPr="00B77674">
              <w:rPr>
                <w:rFonts w:ascii="Times New Roman" w:hAnsi="Times New Roman" w:cs="Times New Roman"/>
                <w:sz w:val="24"/>
                <w:szCs w:val="24"/>
              </w:rPr>
              <w:t xml:space="preserve"> un kuram iepriekšējos </w:t>
            </w:r>
            <w:r w:rsidR="00C86B01" w:rsidRPr="007456ED">
              <w:rPr>
                <w:rFonts w:ascii="Times New Roman" w:hAnsi="Times New Roman" w:cs="Times New Roman"/>
                <w:b/>
                <w:sz w:val="24"/>
                <w:szCs w:val="24"/>
              </w:rPr>
              <w:t>piecos</w:t>
            </w:r>
            <w:r w:rsidR="004B7905" w:rsidRPr="007456ED">
              <w:rPr>
                <w:rFonts w:ascii="Times New Roman" w:hAnsi="Times New Roman" w:cs="Times New Roman"/>
                <w:sz w:val="24"/>
                <w:szCs w:val="24"/>
              </w:rPr>
              <w:t xml:space="preserve"> gados (</w:t>
            </w:r>
            <w:r w:rsidRPr="007456ED">
              <w:rPr>
                <w:rFonts w:ascii="Times New Roman" w:hAnsi="Times New Roman" w:cs="Times New Roman"/>
                <w:sz w:val="24"/>
                <w:szCs w:val="24"/>
              </w:rPr>
              <w:t>201</w:t>
            </w:r>
            <w:r w:rsidR="007456ED" w:rsidRPr="007456ED">
              <w:rPr>
                <w:rFonts w:ascii="Times New Roman" w:hAnsi="Times New Roman" w:cs="Times New Roman"/>
                <w:sz w:val="24"/>
                <w:szCs w:val="24"/>
              </w:rPr>
              <w:t>4</w:t>
            </w:r>
            <w:r w:rsidRPr="007456ED">
              <w:rPr>
                <w:rFonts w:ascii="Times New Roman" w:hAnsi="Times New Roman" w:cs="Times New Roman"/>
                <w:sz w:val="24"/>
                <w:szCs w:val="24"/>
              </w:rPr>
              <w:t>., 201</w:t>
            </w:r>
            <w:r w:rsidR="007456ED" w:rsidRPr="007456ED">
              <w:rPr>
                <w:rFonts w:ascii="Times New Roman" w:hAnsi="Times New Roman" w:cs="Times New Roman"/>
                <w:sz w:val="24"/>
                <w:szCs w:val="24"/>
              </w:rPr>
              <w:t>5</w:t>
            </w:r>
            <w:r w:rsidRPr="007456ED">
              <w:rPr>
                <w:rFonts w:ascii="Times New Roman" w:hAnsi="Times New Roman" w:cs="Times New Roman"/>
                <w:sz w:val="24"/>
                <w:szCs w:val="24"/>
              </w:rPr>
              <w:t xml:space="preserve">., </w:t>
            </w:r>
            <w:r w:rsidR="007D7521" w:rsidRPr="007456ED">
              <w:rPr>
                <w:rFonts w:ascii="Times New Roman" w:hAnsi="Times New Roman" w:cs="Times New Roman"/>
                <w:sz w:val="24"/>
                <w:szCs w:val="24"/>
              </w:rPr>
              <w:t>201</w:t>
            </w:r>
            <w:r w:rsidR="007456ED" w:rsidRPr="007456ED">
              <w:rPr>
                <w:rFonts w:ascii="Times New Roman" w:hAnsi="Times New Roman" w:cs="Times New Roman"/>
                <w:sz w:val="24"/>
                <w:szCs w:val="24"/>
              </w:rPr>
              <w:t>6</w:t>
            </w:r>
            <w:r w:rsidR="007D7521" w:rsidRPr="007456ED">
              <w:rPr>
                <w:rFonts w:ascii="Times New Roman" w:hAnsi="Times New Roman" w:cs="Times New Roman"/>
                <w:sz w:val="24"/>
                <w:szCs w:val="24"/>
              </w:rPr>
              <w:t>.</w:t>
            </w:r>
            <w:r w:rsidR="007456ED" w:rsidRPr="007456ED">
              <w:rPr>
                <w:rFonts w:ascii="Times New Roman" w:hAnsi="Times New Roman" w:cs="Times New Roman"/>
                <w:sz w:val="24"/>
                <w:szCs w:val="24"/>
              </w:rPr>
              <w:t>, 2017.,2018.</w:t>
            </w:r>
            <w:r w:rsidR="007D7521" w:rsidRPr="007456ED">
              <w:rPr>
                <w:rFonts w:ascii="Times New Roman" w:hAnsi="Times New Roman" w:cs="Times New Roman"/>
                <w:sz w:val="24"/>
                <w:szCs w:val="24"/>
              </w:rPr>
              <w:t xml:space="preserve"> gadā</w:t>
            </w:r>
            <w:r w:rsidRPr="007456ED">
              <w:rPr>
                <w:rFonts w:ascii="Times New Roman" w:hAnsi="Times New Roman" w:cs="Times New Roman"/>
                <w:sz w:val="24"/>
                <w:szCs w:val="24"/>
              </w:rPr>
              <w:t xml:space="preserve"> un </w:t>
            </w:r>
            <w:r w:rsidR="007D7521" w:rsidRPr="007456ED">
              <w:rPr>
                <w:rFonts w:ascii="Times New Roman" w:hAnsi="Times New Roman" w:cs="Times New Roman"/>
                <w:sz w:val="24"/>
                <w:szCs w:val="24"/>
              </w:rPr>
              <w:t>201</w:t>
            </w:r>
            <w:r w:rsidR="007456ED" w:rsidRPr="007456ED">
              <w:rPr>
                <w:rFonts w:ascii="Times New Roman" w:hAnsi="Times New Roman" w:cs="Times New Roman"/>
                <w:sz w:val="24"/>
                <w:szCs w:val="24"/>
              </w:rPr>
              <w:t>9</w:t>
            </w:r>
            <w:r w:rsidR="007D7521" w:rsidRPr="007456ED">
              <w:rPr>
                <w:rFonts w:ascii="Times New Roman" w:hAnsi="Times New Roman" w:cs="Times New Roman"/>
                <w:sz w:val="24"/>
                <w:szCs w:val="24"/>
              </w:rPr>
              <w:t>. gada</w:t>
            </w:r>
            <w:r w:rsidRPr="007456ED">
              <w:rPr>
                <w:rFonts w:ascii="Times New Roman" w:hAnsi="Times New Roman" w:cs="Times New Roman"/>
                <w:sz w:val="24"/>
                <w:szCs w:val="24"/>
              </w:rPr>
              <w:t xml:space="preserve"> periodā līdz piedāvājuma iesniegšanas brīdim) </w:t>
            </w:r>
            <w:r w:rsidRPr="007456ED">
              <w:rPr>
                <w:rFonts w:ascii="Times New Roman" w:hAnsi="Times New Roman" w:cs="Times New Roman"/>
                <w:b/>
                <w:sz w:val="24"/>
                <w:szCs w:val="24"/>
              </w:rPr>
              <w:t xml:space="preserve">ir pieredze vismaz </w:t>
            </w:r>
            <w:r w:rsidR="00C2083A" w:rsidRPr="007456ED">
              <w:rPr>
                <w:rFonts w:ascii="Times New Roman" w:hAnsi="Times New Roman" w:cs="Times New Roman"/>
                <w:b/>
                <w:sz w:val="24"/>
                <w:szCs w:val="24"/>
              </w:rPr>
              <w:t>2</w:t>
            </w:r>
            <w:r w:rsidRPr="007456ED">
              <w:rPr>
                <w:rFonts w:ascii="Times New Roman" w:hAnsi="Times New Roman" w:cs="Times New Roman"/>
                <w:b/>
                <w:sz w:val="24"/>
                <w:szCs w:val="24"/>
              </w:rPr>
              <w:t xml:space="preserve"> (</w:t>
            </w:r>
            <w:r w:rsidR="00C2083A" w:rsidRPr="007456ED">
              <w:rPr>
                <w:rFonts w:ascii="Times New Roman" w:hAnsi="Times New Roman" w:cs="Times New Roman"/>
                <w:b/>
                <w:sz w:val="24"/>
                <w:szCs w:val="24"/>
              </w:rPr>
              <w:t>divu</w:t>
            </w:r>
            <w:r w:rsidRPr="007456ED">
              <w:rPr>
                <w:rFonts w:ascii="Times New Roman" w:hAnsi="Times New Roman" w:cs="Times New Roman"/>
                <w:b/>
                <w:sz w:val="24"/>
                <w:szCs w:val="24"/>
              </w:rPr>
              <w:t>)</w:t>
            </w:r>
            <w:r w:rsidRPr="00B77674">
              <w:rPr>
                <w:rFonts w:ascii="Times New Roman" w:hAnsi="Times New Roman" w:cs="Times New Roman"/>
                <w:sz w:val="24"/>
                <w:szCs w:val="24"/>
              </w:rPr>
              <w:t xml:space="preserve"> ārējā apgaismojuma tīklu pārbūves, atjaunošanas vai jaunbūves (iz</w:t>
            </w:r>
            <w:r w:rsidR="004F48D1">
              <w:rPr>
                <w:rFonts w:ascii="Times New Roman" w:hAnsi="Times New Roman" w:cs="Times New Roman"/>
                <w:sz w:val="24"/>
                <w:szCs w:val="24"/>
              </w:rPr>
              <w:t>būves) būvdarbu līgumu izpildē</w:t>
            </w:r>
            <w:r w:rsidR="00C86B01">
              <w:rPr>
                <w:rFonts w:ascii="Times New Roman" w:hAnsi="Times New Roman" w:cs="Times New Roman"/>
                <w:sz w:val="24"/>
                <w:szCs w:val="24"/>
              </w:rPr>
              <w:t xml:space="preserve">, kuru ietvaros veikta </w:t>
            </w:r>
            <w:r w:rsidR="00C86B01" w:rsidRPr="00C86B01">
              <w:rPr>
                <w:rFonts w:ascii="Times New Roman" w:hAnsi="Times New Roman" w:cs="Times New Roman"/>
                <w:sz w:val="24"/>
                <w:szCs w:val="24"/>
              </w:rPr>
              <w:t xml:space="preserve">LED gaismekļu uzstādīšana </w:t>
            </w:r>
            <w:r w:rsidR="00C86B01" w:rsidRPr="007456ED">
              <w:rPr>
                <w:rFonts w:ascii="Times New Roman" w:hAnsi="Times New Roman" w:cs="Times New Roman"/>
                <w:sz w:val="24"/>
                <w:szCs w:val="24"/>
              </w:rPr>
              <w:t>un vismaz vienā no tiem tika piegādāta un uzstādīta apgaismojuma vadības sistēma.</w:t>
            </w:r>
          </w:p>
          <w:p w:rsidR="00B77674" w:rsidRPr="00B77674" w:rsidRDefault="00B77674" w:rsidP="00AC0967">
            <w:pPr>
              <w:jc w:val="both"/>
              <w:rPr>
                <w:rFonts w:ascii="Times New Roman" w:hAnsi="Times New Roman" w:cs="Times New Roman"/>
                <w:sz w:val="24"/>
                <w:szCs w:val="24"/>
              </w:rPr>
            </w:pPr>
            <w:r w:rsidRPr="00B77674">
              <w:rPr>
                <w:rFonts w:ascii="Times New Roman" w:hAnsi="Times New Roman" w:cs="Times New Roman"/>
                <w:sz w:val="24"/>
                <w:szCs w:val="24"/>
              </w:rPr>
              <w:lastRenderedPageBreak/>
              <w:t>Līgumiem uz piedāvājuma iesniegšanas dienu ir jābūt izpildītiem.</w:t>
            </w:r>
          </w:p>
          <w:p w:rsidR="00B77674" w:rsidRPr="00B77674" w:rsidRDefault="00B77674" w:rsidP="00B77674">
            <w:pPr>
              <w:ind w:left="1146"/>
              <w:rPr>
                <w:rFonts w:ascii="Times New Roman" w:hAnsi="Times New Roman" w:cs="Times New Roman"/>
                <w:sz w:val="24"/>
                <w:szCs w:val="24"/>
              </w:rPr>
            </w:pPr>
          </w:p>
          <w:p w:rsidR="00B77674" w:rsidRPr="00B77674" w:rsidRDefault="00B77674" w:rsidP="00B77674">
            <w:pPr>
              <w:ind w:left="1146"/>
              <w:rPr>
                <w:rFonts w:ascii="Times New Roman" w:hAnsi="Times New Roman" w:cs="Times New Roman"/>
                <w:sz w:val="24"/>
                <w:szCs w:val="24"/>
              </w:rPr>
            </w:pPr>
          </w:p>
        </w:tc>
        <w:tc>
          <w:tcPr>
            <w:tcW w:w="4396" w:type="dxa"/>
          </w:tcPr>
          <w:p w:rsidR="00B77674" w:rsidRPr="00B77674" w:rsidRDefault="00B77674" w:rsidP="00EE34F5">
            <w:pPr>
              <w:ind w:left="34"/>
              <w:rPr>
                <w:rFonts w:ascii="Times New Roman" w:hAnsi="Times New Roman" w:cs="Times New Roman"/>
                <w:sz w:val="24"/>
                <w:szCs w:val="24"/>
              </w:rPr>
            </w:pPr>
            <w:r w:rsidRPr="00B77674">
              <w:rPr>
                <w:rFonts w:ascii="Times New Roman" w:hAnsi="Times New Roman" w:cs="Times New Roman"/>
                <w:sz w:val="24"/>
                <w:szCs w:val="24"/>
              </w:rPr>
              <w:lastRenderedPageBreak/>
              <w:t>Pretendentam jāiesniedz:</w:t>
            </w:r>
          </w:p>
          <w:p w:rsidR="00B77674" w:rsidRPr="00095033" w:rsidRDefault="00B77674" w:rsidP="00EB3F6B">
            <w:pPr>
              <w:numPr>
                <w:ilvl w:val="0"/>
                <w:numId w:val="6"/>
              </w:numPr>
              <w:ind w:left="0" w:firstLine="360"/>
              <w:jc w:val="both"/>
              <w:rPr>
                <w:rFonts w:ascii="Times New Roman" w:hAnsi="Times New Roman" w:cs="Times New Roman"/>
                <w:sz w:val="24"/>
                <w:szCs w:val="24"/>
              </w:rPr>
            </w:pPr>
            <w:r w:rsidRPr="00B77674">
              <w:rPr>
                <w:rFonts w:ascii="Times New Roman" w:hAnsi="Times New Roman" w:cs="Times New Roman"/>
                <w:b/>
                <w:sz w:val="24"/>
                <w:szCs w:val="24"/>
              </w:rPr>
              <w:t>atbildīgā būvdarbu vadītāja apliecinājums</w:t>
            </w:r>
            <w:r w:rsidRPr="00B77674">
              <w:rPr>
                <w:rFonts w:ascii="Times New Roman" w:hAnsi="Times New Roman" w:cs="Times New Roman"/>
                <w:sz w:val="24"/>
                <w:szCs w:val="24"/>
              </w:rPr>
              <w:t xml:space="preserve"> saskaņā ar nolikuma </w:t>
            </w:r>
            <w:r w:rsidRPr="00095033">
              <w:rPr>
                <w:rFonts w:ascii="Times New Roman" w:hAnsi="Times New Roman" w:cs="Times New Roman"/>
                <w:sz w:val="24"/>
                <w:szCs w:val="24"/>
                <w:u w:val="single"/>
              </w:rPr>
              <w:t>4.</w:t>
            </w:r>
            <w:r w:rsidR="00095033" w:rsidRPr="00095033">
              <w:rPr>
                <w:rFonts w:ascii="Times New Roman" w:hAnsi="Times New Roman" w:cs="Times New Roman"/>
                <w:sz w:val="24"/>
                <w:szCs w:val="24"/>
                <w:u w:val="single"/>
              </w:rPr>
              <w:t xml:space="preserve"> un 5. </w:t>
            </w:r>
            <w:r w:rsidRPr="00095033">
              <w:rPr>
                <w:rFonts w:ascii="Times New Roman" w:hAnsi="Times New Roman" w:cs="Times New Roman"/>
                <w:sz w:val="24"/>
                <w:szCs w:val="24"/>
                <w:u w:val="single"/>
              </w:rPr>
              <w:t>pielikum</w:t>
            </w:r>
            <w:r w:rsidR="00095033">
              <w:rPr>
                <w:rFonts w:ascii="Times New Roman" w:hAnsi="Times New Roman" w:cs="Times New Roman"/>
                <w:sz w:val="24"/>
                <w:szCs w:val="24"/>
                <w:u w:val="single"/>
              </w:rPr>
              <w:t>s</w:t>
            </w:r>
            <w:r w:rsidRPr="00095033">
              <w:rPr>
                <w:rFonts w:ascii="Times New Roman" w:hAnsi="Times New Roman" w:cs="Times New Roman"/>
                <w:sz w:val="24"/>
                <w:szCs w:val="24"/>
              </w:rPr>
              <w:t>;</w:t>
            </w:r>
          </w:p>
          <w:p w:rsidR="00B77674" w:rsidRPr="00B77674" w:rsidRDefault="00B77674" w:rsidP="00EB3F6B">
            <w:pPr>
              <w:numPr>
                <w:ilvl w:val="0"/>
                <w:numId w:val="6"/>
              </w:numPr>
              <w:ind w:left="35" w:firstLine="325"/>
              <w:jc w:val="both"/>
              <w:rPr>
                <w:rFonts w:ascii="Times New Roman" w:hAnsi="Times New Roman" w:cs="Times New Roman"/>
                <w:sz w:val="24"/>
                <w:szCs w:val="24"/>
              </w:rPr>
            </w:pPr>
            <w:r w:rsidRPr="00B77674">
              <w:rPr>
                <w:rFonts w:ascii="Times New Roman" w:hAnsi="Times New Roman" w:cs="Times New Roman"/>
                <w:b/>
                <w:sz w:val="24"/>
                <w:szCs w:val="24"/>
              </w:rPr>
              <w:t>pozitīva atsauksme</w:t>
            </w:r>
            <w:r w:rsidRPr="00B77674">
              <w:rPr>
                <w:rFonts w:ascii="Times New Roman" w:hAnsi="Times New Roman" w:cs="Times New Roman"/>
                <w:sz w:val="24"/>
                <w:szCs w:val="24"/>
              </w:rPr>
              <w:t xml:space="preserve"> </w:t>
            </w:r>
            <w:r w:rsidRPr="00B77674">
              <w:rPr>
                <w:rFonts w:ascii="Times New Roman" w:hAnsi="Times New Roman" w:cs="Times New Roman"/>
                <w:b/>
                <w:sz w:val="24"/>
                <w:szCs w:val="24"/>
              </w:rPr>
              <w:t>vai cits līdzvērtīgs pieredzi apliecinošs dokuments</w:t>
            </w:r>
            <w:r w:rsidRPr="00B77674">
              <w:rPr>
                <w:rFonts w:ascii="Times New Roman" w:hAnsi="Times New Roman" w:cs="Times New Roman"/>
                <w:sz w:val="24"/>
                <w:szCs w:val="24"/>
              </w:rPr>
              <w:t xml:space="preserve"> par izpildīto būvdarbu līgumu, kurš uz piedāvājuma iesniegšanas dienu ir pabeigts.</w:t>
            </w:r>
          </w:p>
          <w:p w:rsidR="007C7F24" w:rsidRPr="007C7F24" w:rsidRDefault="007C7F24" w:rsidP="00EB3F6B">
            <w:pPr>
              <w:numPr>
                <w:ilvl w:val="0"/>
                <w:numId w:val="6"/>
              </w:numPr>
              <w:ind w:left="0" w:firstLine="360"/>
              <w:jc w:val="both"/>
              <w:rPr>
                <w:rFonts w:ascii="Times New Roman" w:hAnsi="Times New Roman" w:cs="Times New Roman"/>
                <w:sz w:val="24"/>
                <w:szCs w:val="24"/>
              </w:rPr>
            </w:pPr>
            <w:r w:rsidRPr="007C7F24">
              <w:rPr>
                <w:rFonts w:ascii="Times New Roman" w:hAnsi="Times New Roman" w:cs="Times New Roman"/>
                <w:b/>
                <w:sz w:val="24"/>
                <w:szCs w:val="24"/>
              </w:rPr>
              <w:t>dokuments</w:t>
            </w:r>
            <w:r w:rsidRPr="007C7F24">
              <w:rPr>
                <w:rFonts w:ascii="Times New Roman" w:hAnsi="Times New Roman" w:cs="Times New Roman"/>
                <w:sz w:val="24"/>
                <w:szCs w:val="24"/>
              </w:rPr>
              <w:t>, kas apliecina speciālista profesionālo kvalifikāciju mītnes valstī un dokumenta tulkojums latviešu valodā;</w:t>
            </w:r>
          </w:p>
          <w:p w:rsidR="007C7F24" w:rsidRPr="00B77674" w:rsidRDefault="007C7F24" w:rsidP="00EB3F6B">
            <w:pPr>
              <w:numPr>
                <w:ilvl w:val="0"/>
                <w:numId w:val="6"/>
              </w:numPr>
              <w:ind w:left="34" w:firstLine="326"/>
              <w:jc w:val="both"/>
              <w:rPr>
                <w:rFonts w:ascii="Times New Roman" w:hAnsi="Times New Roman" w:cs="Times New Roman"/>
                <w:sz w:val="24"/>
                <w:szCs w:val="24"/>
              </w:rPr>
            </w:pPr>
            <w:r w:rsidRPr="007C7F24">
              <w:rPr>
                <w:rFonts w:ascii="Times New Roman" w:hAnsi="Times New Roman" w:cs="Times New Roman"/>
                <w:b/>
                <w:sz w:val="24"/>
                <w:szCs w:val="24"/>
              </w:rPr>
              <w:lastRenderedPageBreak/>
              <w:t>pretendenta apliecinājums</w:t>
            </w:r>
            <w:r w:rsidRPr="007C7F24">
              <w:rPr>
                <w:rFonts w:ascii="Times New Roman" w:hAnsi="Times New Roman" w:cs="Times New Roman"/>
                <w:sz w:val="24"/>
                <w:szCs w:val="24"/>
              </w:rPr>
              <w:t xml:space="preserve"> par to, ka līguma slēgšanas tiesību piešķiršanas gadījumā, tas pirms iepirkuma līguma noslēgšanas, bet ne vēlāk kā 5 (piecu) darbdienu laikā no paziņojuma par rezultātiem saņemšanas,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B77674" w:rsidRPr="00B77674" w:rsidRDefault="007D7521" w:rsidP="00EB3F6B">
            <w:pPr>
              <w:ind w:left="35"/>
              <w:jc w:val="both"/>
              <w:rPr>
                <w:rFonts w:ascii="Times New Roman" w:hAnsi="Times New Roman" w:cs="Times New Roman"/>
                <w:sz w:val="24"/>
                <w:szCs w:val="24"/>
              </w:rPr>
            </w:pPr>
            <w:r>
              <w:rPr>
                <w:rFonts w:ascii="Times New Roman" w:hAnsi="Times New Roman" w:cs="Times New Roman"/>
                <w:sz w:val="24"/>
                <w:szCs w:val="24"/>
              </w:rPr>
              <w:t>Informācija par speciālistu tiks pārbaudīta</w:t>
            </w:r>
            <w:r w:rsidR="00B77674" w:rsidRPr="00B77674">
              <w:rPr>
                <w:rFonts w:ascii="Times New Roman" w:hAnsi="Times New Roman" w:cs="Times New Roman"/>
                <w:sz w:val="24"/>
                <w:szCs w:val="24"/>
              </w:rPr>
              <w:t xml:space="preserve"> </w:t>
            </w:r>
            <w:r w:rsidR="00B77674" w:rsidRPr="00B77674">
              <w:rPr>
                <w:rFonts w:ascii="Times New Roman" w:hAnsi="Times New Roman" w:cs="Times New Roman"/>
                <w:bCs/>
                <w:sz w:val="24"/>
                <w:szCs w:val="24"/>
              </w:rPr>
              <w:t>Latvijas Republikas Būvspeciālistu reģistrā</w:t>
            </w:r>
            <w:r w:rsidR="00B77674" w:rsidRPr="00B77674">
              <w:rPr>
                <w:rFonts w:ascii="Times New Roman" w:hAnsi="Times New Roman" w:cs="Times New Roman"/>
                <w:sz w:val="24"/>
                <w:szCs w:val="24"/>
              </w:rPr>
              <w:t xml:space="preserve"> </w:t>
            </w:r>
            <w:r w:rsidR="00B77674" w:rsidRPr="00B77674">
              <w:rPr>
                <w:rFonts w:ascii="Times New Roman" w:hAnsi="Times New Roman" w:cs="Times New Roman"/>
                <w:bCs/>
                <w:sz w:val="24"/>
                <w:szCs w:val="24"/>
              </w:rPr>
              <w:t xml:space="preserve">būvniecības informācijas sistēmas publiski pieejamā datubāzē </w:t>
            </w:r>
            <w:hyperlink r:id="rId19" w:history="1">
              <w:r w:rsidR="00B77674" w:rsidRPr="00B77674">
                <w:rPr>
                  <w:rStyle w:val="Hipersaite"/>
                  <w:rFonts w:ascii="Times New Roman" w:hAnsi="Times New Roman" w:cs="Times New Roman"/>
                  <w:bCs/>
                  <w:sz w:val="24"/>
                  <w:szCs w:val="24"/>
                </w:rPr>
                <w:t>www.bis.gov.lv</w:t>
              </w:r>
            </w:hyperlink>
            <w:r w:rsidR="00B77674" w:rsidRPr="00B77674">
              <w:rPr>
                <w:rFonts w:ascii="Times New Roman" w:hAnsi="Times New Roman" w:cs="Times New Roman"/>
                <w:sz w:val="24"/>
                <w:szCs w:val="24"/>
              </w:rPr>
              <w:t>.</w:t>
            </w:r>
          </w:p>
        </w:tc>
      </w:tr>
      <w:tr w:rsidR="007C7F24" w:rsidRPr="00B77674" w:rsidTr="004B7905">
        <w:tc>
          <w:tcPr>
            <w:tcW w:w="9528" w:type="dxa"/>
            <w:gridSpan w:val="4"/>
            <w:tcBorders>
              <w:bottom w:val="single" w:sz="4" w:space="0" w:color="auto"/>
            </w:tcBorders>
            <w:vAlign w:val="center"/>
          </w:tcPr>
          <w:p w:rsidR="007C7F24" w:rsidRPr="00B77674" w:rsidRDefault="007C7F24" w:rsidP="007C7F24">
            <w:pPr>
              <w:ind w:left="1146"/>
              <w:rPr>
                <w:rFonts w:ascii="Times New Roman" w:hAnsi="Times New Roman" w:cs="Times New Roman"/>
                <w:b/>
                <w:sz w:val="24"/>
                <w:szCs w:val="24"/>
              </w:rPr>
            </w:pPr>
            <w:r w:rsidRPr="00B77674">
              <w:rPr>
                <w:rFonts w:ascii="Times New Roman" w:hAnsi="Times New Roman" w:cs="Times New Roman"/>
                <w:b/>
                <w:sz w:val="24"/>
                <w:szCs w:val="24"/>
              </w:rPr>
              <w:lastRenderedPageBreak/>
              <w:t>Attiecībā uz pretendenta personām, uz kuru iespējām tas balstās</w:t>
            </w:r>
          </w:p>
        </w:tc>
      </w:tr>
      <w:tr w:rsidR="007C7F24" w:rsidRPr="00B77674" w:rsidTr="004B7905">
        <w:tc>
          <w:tcPr>
            <w:tcW w:w="880" w:type="dxa"/>
            <w:tcBorders>
              <w:bottom w:val="single" w:sz="4" w:space="0" w:color="auto"/>
            </w:tcBorders>
          </w:tcPr>
          <w:p w:rsidR="007C7F24" w:rsidRPr="00B77674" w:rsidRDefault="007C7F24" w:rsidP="007C7F24">
            <w:pPr>
              <w:rPr>
                <w:rFonts w:ascii="Times New Roman" w:hAnsi="Times New Roman" w:cs="Times New Roman"/>
                <w:sz w:val="24"/>
                <w:szCs w:val="24"/>
              </w:rPr>
            </w:pPr>
            <w:r>
              <w:rPr>
                <w:rFonts w:ascii="Times New Roman" w:hAnsi="Times New Roman" w:cs="Times New Roman"/>
                <w:sz w:val="24"/>
                <w:szCs w:val="24"/>
              </w:rPr>
              <w:t>3.4.8</w:t>
            </w:r>
            <w:r w:rsidRPr="00B77674">
              <w:rPr>
                <w:rFonts w:ascii="Times New Roman" w:hAnsi="Times New Roman" w:cs="Times New Roman"/>
                <w:sz w:val="24"/>
                <w:szCs w:val="24"/>
              </w:rPr>
              <w:t>.</w:t>
            </w:r>
          </w:p>
        </w:tc>
        <w:tc>
          <w:tcPr>
            <w:tcW w:w="4230" w:type="dxa"/>
            <w:tcBorders>
              <w:bottom w:val="single" w:sz="4" w:space="0" w:color="auto"/>
            </w:tcBorders>
          </w:tcPr>
          <w:p w:rsidR="007C7F24" w:rsidRPr="00B77674" w:rsidRDefault="007C7F24" w:rsidP="007C7F24">
            <w:pPr>
              <w:ind w:left="33"/>
              <w:jc w:val="both"/>
              <w:rPr>
                <w:rFonts w:ascii="Times New Roman" w:hAnsi="Times New Roman" w:cs="Times New Roman"/>
                <w:sz w:val="24"/>
                <w:szCs w:val="24"/>
              </w:rPr>
            </w:pPr>
            <w:r w:rsidRPr="00B77674">
              <w:rPr>
                <w:rFonts w:ascii="Times New Roman" w:hAnsi="Times New Roman" w:cs="Times New Roman"/>
                <w:sz w:val="24"/>
                <w:szCs w:val="24"/>
              </w:rPr>
              <w:t>Pretendents var balstīties uz trešo personu iespējām, lai apliecinātu, ka tā kvalifikācija atbilst nolikumā noteiktajām kvalifikācijas prasībām. Ja pretendents balstās uz trešo personu iespējām, tad pretendents pierāda, ka viņa rīcībā būs attiecīgie resursi.</w:t>
            </w:r>
          </w:p>
        </w:tc>
        <w:tc>
          <w:tcPr>
            <w:tcW w:w="4418" w:type="dxa"/>
            <w:gridSpan w:val="2"/>
            <w:tcBorders>
              <w:bottom w:val="single" w:sz="4" w:space="0" w:color="auto"/>
            </w:tcBorders>
          </w:tcPr>
          <w:p w:rsidR="007C7F24" w:rsidRPr="00B77674" w:rsidRDefault="007C7F24" w:rsidP="004F48D1">
            <w:pPr>
              <w:rPr>
                <w:rFonts w:ascii="Times New Roman" w:hAnsi="Times New Roman" w:cs="Times New Roman"/>
                <w:sz w:val="24"/>
                <w:szCs w:val="24"/>
              </w:rPr>
            </w:pPr>
            <w:r w:rsidRPr="00B77674">
              <w:rPr>
                <w:rFonts w:ascii="Times New Roman" w:hAnsi="Times New Roman" w:cs="Times New Roman"/>
                <w:sz w:val="24"/>
                <w:szCs w:val="24"/>
              </w:rPr>
              <w:t>Pretendentam jāiesniedz:</w:t>
            </w:r>
          </w:p>
          <w:p w:rsidR="007C7F24" w:rsidRPr="00095033" w:rsidRDefault="007C7F24" w:rsidP="00EB3F6B">
            <w:pPr>
              <w:numPr>
                <w:ilvl w:val="0"/>
                <w:numId w:val="8"/>
              </w:numPr>
              <w:ind w:left="0" w:firstLine="420"/>
              <w:jc w:val="both"/>
              <w:rPr>
                <w:rFonts w:ascii="Times New Roman" w:hAnsi="Times New Roman" w:cs="Times New Roman"/>
                <w:sz w:val="24"/>
                <w:szCs w:val="24"/>
              </w:rPr>
            </w:pPr>
            <w:r w:rsidRPr="00095033">
              <w:rPr>
                <w:rFonts w:ascii="Times New Roman" w:hAnsi="Times New Roman" w:cs="Times New Roman"/>
                <w:sz w:val="24"/>
                <w:szCs w:val="24"/>
              </w:rPr>
              <w:t>personu, uz kuru iespējām balstās/apakšuzņēmēju</w:t>
            </w:r>
            <w:r w:rsidRPr="00095033">
              <w:rPr>
                <w:rFonts w:ascii="Times New Roman" w:hAnsi="Times New Roman" w:cs="Times New Roman"/>
                <w:b/>
                <w:sz w:val="24"/>
                <w:szCs w:val="24"/>
              </w:rPr>
              <w:t xml:space="preserve"> saraksts</w:t>
            </w:r>
            <w:r w:rsidRPr="00095033">
              <w:rPr>
                <w:rFonts w:ascii="Times New Roman" w:hAnsi="Times New Roman" w:cs="Times New Roman"/>
                <w:sz w:val="24"/>
                <w:szCs w:val="24"/>
              </w:rPr>
              <w:t xml:space="preserve">, saskaņā ar nolikuma </w:t>
            </w:r>
            <w:r w:rsidR="00095033" w:rsidRPr="00095033">
              <w:rPr>
                <w:rFonts w:ascii="Times New Roman" w:hAnsi="Times New Roman" w:cs="Times New Roman"/>
                <w:sz w:val="24"/>
                <w:szCs w:val="24"/>
              </w:rPr>
              <w:t>6</w:t>
            </w:r>
            <w:r w:rsidRPr="00095033">
              <w:rPr>
                <w:rFonts w:ascii="Times New Roman" w:hAnsi="Times New Roman" w:cs="Times New Roman"/>
                <w:sz w:val="24"/>
                <w:szCs w:val="24"/>
              </w:rPr>
              <w:t>.pielikumu;</w:t>
            </w:r>
          </w:p>
          <w:p w:rsidR="007C7F24" w:rsidRPr="00B77674" w:rsidRDefault="007C7F24" w:rsidP="00EB3F6B">
            <w:pPr>
              <w:numPr>
                <w:ilvl w:val="0"/>
                <w:numId w:val="8"/>
              </w:numPr>
              <w:ind w:left="0" w:firstLine="420"/>
              <w:jc w:val="both"/>
              <w:rPr>
                <w:rFonts w:ascii="Times New Roman" w:hAnsi="Times New Roman" w:cs="Times New Roman"/>
                <w:sz w:val="24"/>
                <w:szCs w:val="24"/>
              </w:rPr>
            </w:pPr>
            <w:r w:rsidRPr="00B77674">
              <w:rPr>
                <w:rFonts w:ascii="Times New Roman" w:hAnsi="Times New Roman" w:cs="Times New Roman"/>
                <w:sz w:val="24"/>
                <w:szCs w:val="24"/>
              </w:rPr>
              <w:t xml:space="preserve">personas, uz kuras iespējām pretendents balstās, </w:t>
            </w:r>
            <w:r w:rsidRPr="00B77674">
              <w:rPr>
                <w:rFonts w:ascii="Times New Roman" w:hAnsi="Times New Roman" w:cs="Times New Roman"/>
                <w:b/>
                <w:sz w:val="24"/>
                <w:szCs w:val="24"/>
              </w:rPr>
              <w:t xml:space="preserve">apliecinājums </w:t>
            </w:r>
            <w:r w:rsidRPr="00B77674">
              <w:rPr>
                <w:rFonts w:ascii="Times New Roman" w:hAnsi="Times New Roman" w:cs="Times New Roman"/>
                <w:b/>
                <w:sz w:val="24"/>
                <w:szCs w:val="24"/>
                <w:u w:val="single"/>
              </w:rPr>
              <w:t>vai</w:t>
            </w:r>
            <w:r w:rsidRPr="00B77674">
              <w:rPr>
                <w:rFonts w:ascii="Times New Roman" w:hAnsi="Times New Roman" w:cs="Times New Roman"/>
                <w:b/>
                <w:sz w:val="24"/>
                <w:szCs w:val="24"/>
              </w:rPr>
              <w:t xml:space="preserve"> vienošanās </w:t>
            </w:r>
            <w:r w:rsidRPr="00B77674">
              <w:rPr>
                <w:rFonts w:ascii="Times New Roman" w:hAnsi="Times New Roman" w:cs="Times New Roman"/>
                <w:sz w:val="24"/>
                <w:szCs w:val="24"/>
              </w:rPr>
              <w:t>par nepieciešamo resursu nodošanu pretendenta rīcībā, vai par sad</w:t>
            </w:r>
            <w:r>
              <w:rPr>
                <w:rFonts w:ascii="Times New Roman" w:hAnsi="Times New Roman" w:cs="Times New Roman"/>
                <w:sz w:val="24"/>
                <w:szCs w:val="24"/>
              </w:rPr>
              <w:t>arbību konkrētā līguma izpildē.</w:t>
            </w:r>
            <w:r w:rsidRPr="00B77674">
              <w:rPr>
                <w:rFonts w:ascii="Times New Roman" w:hAnsi="Times New Roman" w:cs="Times New Roman"/>
                <w:sz w:val="24"/>
                <w:szCs w:val="24"/>
              </w:rPr>
              <w:t xml:space="preserve"> </w:t>
            </w:r>
          </w:p>
        </w:tc>
      </w:tr>
      <w:tr w:rsidR="007C7F24" w:rsidRPr="00B77674" w:rsidTr="004B7905">
        <w:tc>
          <w:tcPr>
            <w:tcW w:w="9528" w:type="dxa"/>
            <w:gridSpan w:val="4"/>
            <w:tcBorders>
              <w:bottom w:val="single" w:sz="4" w:space="0" w:color="auto"/>
            </w:tcBorders>
            <w:vAlign w:val="center"/>
          </w:tcPr>
          <w:p w:rsidR="007C7F24" w:rsidRPr="00B77674" w:rsidRDefault="007C7F24" w:rsidP="007C7F24">
            <w:pPr>
              <w:ind w:left="1146"/>
              <w:jc w:val="center"/>
              <w:rPr>
                <w:rFonts w:ascii="Times New Roman" w:hAnsi="Times New Roman" w:cs="Times New Roman"/>
                <w:b/>
                <w:sz w:val="24"/>
                <w:szCs w:val="24"/>
              </w:rPr>
            </w:pPr>
            <w:r w:rsidRPr="00B77674">
              <w:rPr>
                <w:rFonts w:ascii="Times New Roman" w:hAnsi="Times New Roman" w:cs="Times New Roman"/>
                <w:b/>
                <w:sz w:val="24"/>
                <w:szCs w:val="24"/>
              </w:rPr>
              <w:t>Attiecībā uz pretendenta apakšuzņēmējiem</w:t>
            </w:r>
          </w:p>
        </w:tc>
      </w:tr>
      <w:tr w:rsidR="007C7F24" w:rsidRPr="00B77674" w:rsidTr="004B7905">
        <w:tc>
          <w:tcPr>
            <w:tcW w:w="880" w:type="dxa"/>
            <w:tcBorders>
              <w:bottom w:val="single" w:sz="4" w:space="0" w:color="auto"/>
            </w:tcBorders>
          </w:tcPr>
          <w:p w:rsidR="007C7F24" w:rsidRPr="00B77674" w:rsidRDefault="007C7F24" w:rsidP="007C7F24">
            <w:pPr>
              <w:rPr>
                <w:rFonts w:ascii="Times New Roman" w:hAnsi="Times New Roman" w:cs="Times New Roman"/>
                <w:sz w:val="24"/>
                <w:szCs w:val="24"/>
              </w:rPr>
            </w:pPr>
            <w:r>
              <w:rPr>
                <w:rFonts w:ascii="Times New Roman" w:hAnsi="Times New Roman" w:cs="Times New Roman"/>
                <w:sz w:val="24"/>
                <w:szCs w:val="24"/>
              </w:rPr>
              <w:t>3.4.9</w:t>
            </w:r>
            <w:r w:rsidRPr="00B77674">
              <w:rPr>
                <w:rFonts w:ascii="Times New Roman" w:hAnsi="Times New Roman" w:cs="Times New Roman"/>
                <w:sz w:val="24"/>
                <w:szCs w:val="24"/>
              </w:rPr>
              <w:t>.</w:t>
            </w:r>
          </w:p>
        </w:tc>
        <w:tc>
          <w:tcPr>
            <w:tcW w:w="4230" w:type="dxa"/>
            <w:tcBorders>
              <w:bottom w:val="single" w:sz="4" w:space="0" w:color="auto"/>
            </w:tcBorders>
          </w:tcPr>
          <w:p w:rsidR="007C7F24" w:rsidRPr="00B77674" w:rsidRDefault="007C7F24" w:rsidP="007C7F24">
            <w:pPr>
              <w:ind w:left="33"/>
              <w:jc w:val="both"/>
              <w:rPr>
                <w:rFonts w:ascii="Times New Roman" w:hAnsi="Times New Roman" w:cs="Times New Roman"/>
                <w:sz w:val="24"/>
                <w:szCs w:val="24"/>
              </w:rPr>
            </w:pPr>
            <w:r w:rsidRPr="00B77674">
              <w:rPr>
                <w:rFonts w:ascii="Times New Roman" w:hAnsi="Times New Roman" w:cs="Times New Roman"/>
                <w:sz w:val="24"/>
                <w:szCs w:val="24"/>
              </w:rPr>
              <w:t>Pretendents savā piedāvājumā norāda visus tos apakšuzņēmējus, kuru veicamo būvdarbu vai sniedzamo pakalpojumu vērtība ir 10 % (desmit procenti) no kopējās iepirkuma līguma vērtības vai lielāka, un katram šādam apakšuzņēmējam izpildei nododamo iepirkuma līguma daļu.</w:t>
            </w:r>
          </w:p>
          <w:p w:rsidR="007C7F24" w:rsidRPr="00B77674" w:rsidRDefault="007C7F24" w:rsidP="007C7F24">
            <w:pPr>
              <w:ind w:left="1146"/>
              <w:rPr>
                <w:rFonts w:ascii="Times New Roman" w:hAnsi="Times New Roman" w:cs="Times New Roman"/>
                <w:sz w:val="24"/>
                <w:szCs w:val="24"/>
              </w:rPr>
            </w:pPr>
          </w:p>
        </w:tc>
        <w:tc>
          <w:tcPr>
            <w:tcW w:w="4418" w:type="dxa"/>
            <w:gridSpan w:val="2"/>
            <w:tcBorders>
              <w:bottom w:val="single" w:sz="4" w:space="0" w:color="auto"/>
            </w:tcBorders>
          </w:tcPr>
          <w:p w:rsidR="007C7F24" w:rsidRPr="00B77674" w:rsidRDefault="007C7F24" w:rsidP="007C7F24">
            <w:pPr>
              <w:ind w:left="1146"/>
              <w:rPr>
                <w:rFonts w:ascii="Times New Roman" w:hAnsi="Times New Roman" w:cs="Times New Roman"/>
                <w:sz w:val="24"/>
                <w:szCs w:val="24"/>
              </w:rPr>
            </w:pPr>
            <w:r w:rsidRPr="00B77674">
              <w:rPr>
                <w:rFonts w:ascii="Times New Roman" w:hAnsi="Times New Roman" w:cs="Times New Roman"/>
                <w:sz w:val="24"/>
                <w:szCs w:val="24"/>
              </w:rPr>
              <w:t xml:space="preserve">Pretendentam jāiesniedz: </w:t>
            </w:r>
          </w:p>
          <w:p w:rsidR="007C7F24" w:rsidRPr="00095033" w:rsidRDefault="007C7F24" w:rsidP="00EB3F6B">
            <w:pPr>
              <w:numPr>
                <w:ilvl w:val="0"/>
                <w:numId w:val="7"/>
              </w:numPr>
              <w:ind w:left="0" w:firstLine="360"/>
              <w:jc w:val="both"/>
              <w:rPr>
                <w:rFonts w:ascii="Times New Roman" w:hAnsi="Times New Roman" w:cs="Times New Roman"/>
                <w:b/>
                <w:sz w:val="24"/>
                <w:szCs w:val="24"/>
                <w:lang w:val="x-none"/>
              </w:rPr>
            </w:pPr>
            <w:r w:rsidRPr="00095033">
              <w:rPr>
                <w:rFonts w:ascii="Times New Roman" w:hAnsi="Times New Roman" w:cs="Times New Roman"/>
                <w:sz w:val="24"/>
                <w:szCs w:val="24"/>
              </w:rPr>
              <w:t>apakšuzņēmēju</w:t>
            </w:r>
            <w:r w:rsidRPr="00095033">
              <w:rPr>
                <w:rFonts w:ascii="Times New Roman" w:hAnsi="Times New Roman" w:cs="Times New Roman"/>
                <w:b/>
                <w:sz w:val="24"/>
                <w:szCs w:val="24"/>
              </w:rPr>
              <w:t xml:space="preserve"> saraksts</w:t>
            </w:r>
            <w:r w:rsidRPr="00095033">
              <w:rPr>
                <w:rFonts w:ascii="Times New Roman" w:hAnsi="Times New Roman" w:cs="Times New Roman"/>
                <w:sz w:val="24"/>
                <w:szCs w:val="24"/>
              </w:rPr>
              <w:t xml:space="preserve">, saskaņā ar nolikuma </w:t>
            </w:r>
            <w:r w:rsidR="00095033" w:rsidRPr="00095033">
              <w:rPr>
                <w:rFonts w:ascii="Times New Roman" w:hAnsi="Times New Roman" w:cs="Times New Roman"/>
                <w:sz w:val="24"/>
                <w:szCs w:val="24"/>
                <w:u w:val="single"/>
              </w:rPr>
              <w:t>6</w:t>
            </w:r>
            <w:r w:rsidRPr="00095033">
              <w:rPr>
                <w:rFonts w:ascii="Times New Roman" w:hAnsi="Times New Roman" w:cs="Times New Roman"/>
                <w:sz w:val="24"/>
                <w:szCs w:val="24"/>
                <w:u w:val="single"/>
              </w:rPr>
              <w:t>.pielikumu</w:t>
            </w:r>
            <w:r w:rsidRPr="00095033">
              <w:rPr>
                <w:rFonts w:ascii="Times New Roman" w:hAnsi="Times New Roman" w:cs="Times New Roman"/>
                <w:sz w:val="24"/>
                <w:szCs w:val="24"/>
              </w:rPr>
              <w:t>;</w:t>
            </w:r>
          </w:p>
          <w:p w:rsidR="007C7F24" w:rsidRPr="007D7521" w:rsidRDefault="007C7F24" w:rsidP="00EB3F6B">
            <w:pPr>
              <w:numPr>
                <w:ilvl w:val="0"/>
                <w:numId w:val="7"/>
              </w:numPr>
              <w:ind w:left="0" w:firstLine="360"/>
              <w:jc w:val="both"/>
              <w:rPr>
                <w:rFonts w:ascii="Times New Roman" w:hAnsi="Times New Roman" w:cs="Times New Roman"/>
                <w:b/>
                <w:sz w:val="24"/>
                <w:szCs w:val="24"/>
                <w:lang w:val="x-none"/>
              </w:rPr>
            </w:pPr>
            <w:r w:rsidRPr="00B77674">
              <w:rPr>
                <w:rFonts w:ascii="Times New Roman" w:hAnsi="Times New Roman" w:cs="Times New Roman"/>
                <w:b/>
                <w:sz w:val="24"/>
                <w:szCs w:val="24"/>
              </w:rPr>
              <w:t>apakšuzņēmēja apliecinājums</w:t>
            </w:r>
            <w:r w:rsidRPr="00B77674">
              <w:rPr>
                <w:rFonts w:ascii="Times New Roman" w:hAnsi="Times New Roman" w:cs="Times New Roman"/>
                <w:sz w:val="24"/>
                <w:szCs w:val="24"/>
              </w:rPr>
              <w:t xml:space="preserve"> par tā gatavību veikt tam izpildei nododamo līguma daļu. Apakšuzņēmēja veicamo būvdarbu vai sniedzamo pakalpojumu vērtību noteic, ņemot vērā apakšuzņēmēja un visu attiecīgā iepirkuma ietvaros tā saistīto uzņēmumu veicamo būvdarbu vai sniedzamo pakalpojumu vērtību.</w:t>
            </w:r>
          </w:p>
        </w:tc>
      </w:tr>
    </w:tbl>
    <w:p w:rsidR="00180B4E" w:rsidRPr="000A7AEA" w:rsidRDefault="00180B4E" w:rsidP="000A7AEA">
      <w:pPr>
        <w:rPr>
          <w:rFonts w:cs="Times New Roman"/>
          <w:b/>
          <w:szCs w:val="24"/>
        </w:rPr>
      </w:pPr>
    </w:p>
    <w:p w:rsidR="00B77674" w:rsidRDefault="00B77674" w:rsidP="00123BA6">
      <w:pPr>
        <w:pStyle w:val="Sarakstarindkopa"/>
        <w:numPr>
          <w:ilvl w:val="1"/>
          <w:numId w:val="5"/>
        </w:numPr>
        <w:rPr>
          <w:rFonts w:cs="Times New Roman"/>
          <w:b/>
          <w:szCs w:val="24"/>
        </w:rPr>
      </w:pPr>
      <w:r w:rsidRPr="004B7905">
        <w:rPr>
          <w:rFonts w:cs="Times New Roman"/>
          <w:b/>
          <w:szCs w:val="24"/>
        </w:rPr>
        <w:lastRenderedPageBreak/>
        <w:t>Prasības attiecībā uz pretendenta iesniedzamo tehnisko piedāvājumu</w:t>
      </w:r>
    </w:p>
    <w:p w:rsidR="007D7521" w:rsidRPr="004B7905" w:rsidRDefault="007D7521" w:rsidP="007D7521">
      <w:pPr>
        <w:pStyle w:val="Sarakstarindkopa"/>
        <w:ind w:left="1146" w:firstLine="0"/>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975"/>
        <w:gridCol w:w="4114"/>
      </w:tblGrid>
      <w:tr w:rsidR="00B77674" w:rsidRPr="00B77674" w:rsidTr="00F611EA">
        <w:tc>
          <w:tcPr>
            <w:tcW w:w="385" w:type="pct"/>
            <w:vAlign w:val="center"/>
          </w:tcPr>
          <w:p w:rsidR="00B77674" w:rsidRPr="00B77674" w:rsidRDefault="00B77674" w:rsidP="007142D3">
            <w:pPr>
              <w:ind w:left="29"/>
              <w:rPr>
                <w:rFonts w:ascii="Times New Roman" w:hAnsi="Times New Roman" w:cs="Times New Roman"/>
                <w:b/>
                <w:sz w:val="24"/>
                <w:szCs w:val="24"/>
              </w:rPr>
            </w:pPr>
            <w:r w:rsidRPr="00B77674">
              <w:rPr>
                <w:rFonts w:ascii="Times New Roman" w:hAnsi="Times New Roman" w:cs="Times New Roman"/>
                <w:b/>
                <w:sz w:val="24"/>
                <w:szCs w:val="24"/>
              </w:rPr>
              <w:t>Nr.p.k.</w:t>
            </w:r>
          </w:p>
        </w:tc>
        <w:tc>
          <w:tcPr>
            <w:tcW w:w="2269" w:type="pct"/>
            <w:vAlign w:val="center"/>
          </w:tcPr>
          <w:p w:rsidR="00B77674" w:rsidRPr="00B77674" w:rsidRDefault="00B77674" w:rsidP="00B77674">
            <w:pPr>
              <w:ind w:left="1146"/>
              <w:rPr>
                <w:rFonts w:ascii="Times New Roman" w:hAnsi="Times New Roman" w:cs="Times New Roman"/>
                <w:b/>
                <w:sz w:val="24"/>
                <w:szCs w:val="24"/>
              </w:rPr>
            </w:pPr>
            <w:r w:rsidRPr="00B77674">
              <w:rPr>
                <w:rFonts w:ascii="Times New Roman" w:hAnsi="Times New Roman" w:cs="Times New Roman"/>
                <w:b/>
                <w:sz w:val="24"/>
                <w:szCs w:val="24"/>
              </w:rPr>
              <w:t>Prasības</w:t>
            </w:r>
          </w:p>
        </w:tc>
        <w:tc>
          <w:tcPr>
            <w:tcW w:w="2346" w:type="pct"/>
            <w:vAlign w:val="center"/>
          </w:tcPr>
          <w:p w:rsidR="00B77674" w:rsidRPr="00B77674" w:rsidRDefault="00B77674" w:rsidP="00B77674">
            <w:pPr>
              <w:ind w:left="1146"/>
              <w:rPr>
                <w:rFonts w:ascii="Times New Roman" w:hAnsi="Times New Roman" w:cs="Times New Roman"/>
                <w:sz w:val="24"/>
                <w:szCs w:val="24"/>
              </w:rPr>
            </w:pPr>
            <w:r w:rsidRPr="00B77674">
              <w:rPr>
                <w:rFonts w:ascii="Times New Roman" w:hAnsi="Times New Roman" w:cs="Times New Roman"/>
                <w:b/>
                <w:sz w:val="24"/>
                <w:szCs w:val="24"/>
              </w:rPr>
              <w:t>Iesniedzamā informācija</w:t>
            </w:r>
          </w:p>
        </w:tc>
      </w:tr>
      <w:tr w:rsidR="00B77674" w:rsidRPr="00B77674" w:rsidTr="00F611EA">
        <w:tc>
          <w:tcPr>
            <w:tcW w:w="385" w:type="pct"/>
            <w:vAlign w:val="center"/>
          </w:tcPr>
          <w:p w:rsidR="00B77674" w:rsidRPr="00B77674" w:rsidRDefault="004B7905" w:rsidP="007142D3">
            <w:pPr>
              <w:rPr>
                <w:rFonts w:ascii="Times New Roman" w:hAnsi="Times New Roman" w:cs="Times New Roman"/>
                <w:sz w:val="24"/>
                <w:szCs w:val="24"/>
              </w:rPr>
            </w:pPr>
            <w:r>
              <w:rPr>
                <w:rFonts w:ascii="Times New Roman" w:hAnsi="Times New Roman" w:cs="Times New Roman"/>
                <w:sz w:val="24"/>
                <w:szCs w:val="24"/>
              </w:rPr>
              <w:t>3.5.</w:t>
            </w:r>
            <w:r w:rsidR="00B77674" w:rsidRPr="00B77674">
              <w:rPr>
                <w:rFonts w:ascii="Times New Roman" w:hAnsi="Times New Roman" w:cs="Times New Roman"/>
                <w:sz w:val="24"/>
                <w:szCs w:val="24"/>
              </w:rPr>
              <w:t>1.</w:t>
            </w:r>
          </w:p>
        </w:tc>
        <w:tc>
          <w:tcPr>
            <w:tcW w:w="2269" w:type="pct"/>
          </w:tcPr>
          <w:p w:rsidR="00B77674" w:rsidRPr="00B77674" w:rsidRDefault="00B77674" w:rsidP="007142D3">
            <w:pPr>
              <w:rPr>
                <w:rFonts w:ascii="Times New Roman" w:hAnsi="Times New Roman" w:cs="Times New Roman"/>
                <w:sz w:val="24"/>
                <w:szCs w:val="24"/>
              </w:rPr>
            </w:pPr>
            <w:r w:rsidRPr="00B77674">
              <w:rPr>
                <w:rFonts w:ascii="Times New Roman" w:hAnsi="Times New Roman" w:cs="Times New Roman"/>
                <w:sz w:val="24"/>
                <w:szCs w:val="24"/>
              </w:rPr>
              <w:t>Pretendents piedāvājumam pievieno tehnisko piedāvājumu.</w:t>
            </w:r>
          </w:p>
        </w:tc>
        <w:tc>
          <w:tcPr>
            <w:tcW w:w="2346" w:type="pct"/>
          </w:tcPr>
          <w:p w:rsidR="00B77674" w:rsidRPr="00B77674" w:rsidRDefault="00B77674" w:rsidP="007D7521">
            <w:pPr>
              <w:spacing w:line="240" w:lineRule="auto"/>
              <w:rPr>
                <w:rFonts w:ascii="Times New Roman" w:hAnsi="Times New Roman" w:cs="Times New Roman"/>
                <w:sz w:val="24"/>
                <w:szCs w:val="24"/>
              </w:rPr>
            </w:pPr>
            <w:r w:rsidRPr="00B77674">
              <w:rPr>
                <w:rFonts w:ascii="Times New Roman" w:hAnsi="Times New Roman" w:cs="Times New Roman"/>
                <w:sz w:val="24"/>
                <w:szCs w:val="24"/>
              </w:rPr>
              <w:t xml:space="preserve">Pretendentam jāiesniedz: </w:t>
            </w:r>
          </w:p>
          <w:p w:rsidR="00B77674" w:rsidRPr="007142D3" w:rsidRDefault="00B77674" w:rsidP="00095033">
            <w:pPr>
              <w:numPr>
                <w:ilvl w:val="0"/>
                <w:numId w:val="9"/>
              </w:numPr>
              <w:spacing w:line="240" w:lineRule="auto"/>
              <w:ind w:left="0" w:firstLine="360"/>
              <w:rPr>
                <w:rFonts w:ascii="Times New Roman" w:hAnsi="Times New Roman" w:cs="Times New Roman"/>
                <w:sz w:val="24"/>
                <w:szCs w:val="24"/>
              </w:rPr>
            </w:pPr>
            <w:r w:rsidRPr="00B77674">
              <w:rPr>
                <w:rFonts w:ascii="Times New Roman" w:hAnsi="Times New Roman" w:cs="Times New Roman"/>
                <w:b/>
                <w:bCs/>
                <w:sz w:val="24"/>
                <w:szCs w:val="24"/>
              </w:rPr>
              <w:t>tehniskais piedāvājums</w:t>
            </w:r>
            <w:r w:rsidRPr="00B77674">
              <w:rPr>
                <w:rFonts w:ascii="Times New Roman" w:hAnsi="Times New Roman" w:cs="Times New Roman"/>
                <w:bCs/>
                <w:sz w:val="24"/>
                <w:szCs w:val="24"/>
              </w:rPr>
              <w:t xml:space="preserve"> saskaņā ar nolikuma </w:t>
            </w:r>
            <w:r w:rsidR="00095033" w:rsidRPr="00095033">
              <w:rPr>
                <w:rFonts w:ascii="Times New Roman" w:hAnsi="Times New Roman" w:cs="Times New Roman"/>
                <w:bCs/>
                <w:sz w:val="24"/>
                <w:szCs w:val="24"/>
                <w:u w:val="single"/>
              </w:rPr>
              <w:t>7</w:t>
            </w:r>
            <w:r w:rsidRPr="00095033">
              <w:rPr>
                <w:rFonts w:ascii="Times New Roman" w:hAnsi="Times New Roman" w:cs="Times New Roman"/>
                <w:bCs/>
                <w:sz w:val="24"/>
                <w:szCs w:val="24"/>
                <w:u w:val="single"/>
              </w:rPr>
              <w:t>.pielikumu</w:t>
            </w:r>
            <w:r w:rsidRPr="00095033">
              <w:rPr>
                <w:rFonts w:ascii="Times New Roman" w:hAnsi="Times New Roman" w:cs="Times New Roman"/>
                <w:bCs/>
                <w:sz w:val="24"/>
                <w:szCs w:val="24"/>
              </w:rPr>
              <w:t>;</w:t>
            </w:r>
          </w:p>
        </w:tc>
      </w:tr>
    </w:tbl>
    <w:p w:rsidR="007D7521" w:rsidRDefault="007D7521" w:rsidP="007D7521">
      <w:pPr>
        <w:ind w:left="360"/>
        <w:rPr>
          <w:rFonts w:ascii="Times New Roman" w:hAnsi="Times New Roman" w:cs="Times New Roman"/>
          <w:b/>
          <w:sz w:val="24"/>
          <w:szCs w:val="24"/>
        </w:rPr>
      </w:pPr>
    </w:p>
    <w:p w:rsidR="00B77674" w:rsidRPr="002D044B" w:rsidRDefault="00B77674" w:rsidP="00123BA6">
      <w:pPr>
        <w:pStyle w:val="Sarakstarindkopa"/>
        <w:numPr>
          <w:ilvl w:val="1"/>
          <w:numId w:val="5"/>
        </w:numPr>
        <w:rPr>
          <w:rFonts w:cs="Times New Roman"/>
          <w:b/>
          <w:szCs w:val="24"/>
        </w:rPr>
      </w:pPr>
      <w:r w:rsidRPr="002D044B">
        <w:rPr>
          <w:rFonts w:cs="Times New Roman"/>
          <w:b/>
          <w:szCs w:val="24"/>
        </w:rPr>
        <w:t>Prasības attiecībā uz pretendenta iesniedzamo finanšu piedāvājumu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974"/>
        <w:gridCol w:w="4114"/>
      </w:tblGrid>
      <w:tr w:rsidR="00B77674" w:rsidRPr="00B77674" w:rsidTr="00AC0967">
        <w:tc>
          <w:tcPr>
            <w:tcW w:w="536" w:type="pct"/>
            <w:vAlign w:val="center"/>
          </w:tcPr>
          <w:p w:rsidR="00B77674" w:rsidRPr="00B77674" w:rsidRDefault="00B77674" w:rsidP="007142D3">
            <w:pPr>
              <w:ind w:left="29"/>
              <w:rPr>
                <w:rFonts w:ascii="Times New Roman" w:hAnsi="Times New Roman" w:cs="Times New Roman"/>
                <w:b/>
                <w:sz w:val="24"/>
                <w:szCs w:val="24"/>
              </w:rPr>
            </w:pPr>
            <w:r w:rsidRPr="00B77674">
              <w:rPr>
                <w:rFonts w:ascii="Times New Roman" w:hAnsi="Times New Roman" w:cs="Times New Roman"/>
                <w:b/>
                <w:sz w:val="24"/>
                <w:szCs w:val="24"/>
              </w:rPr>
              <w:t>Nr.p.k.</w:t>
            </w:r>
          </w:p>
        </w:tc>
        <w:tc>
          <w:tcPr>
            <w:tcW w:w="2193" w:type="pct"/>
            <w:vAlign w:val="center"/>
          </w:tcPr>
          <w:p w:rsidR="00B77674" w:rsidRPr="00B77674" w:rsidRDefault="00B77674" w:rsidP="00B77674">
            <w:pPr>
              <w:ind w:left="1146"/>
              <w:rPr>
                <w:rFonts w:ascii="Times New Roman" w:hAnsi="Times New Roman" w:cs="Times New Roman"/>
                <w:b/>
                <w:sz w:val="24"/>
                <w:szCs w:val="24"/>
              </w:rPr>
            </w:pPr>
            <w:r w:rsidRPr="00B77674">
              <w:rPr>
                <w:rFonts w:ascii="Times New Roman" w:hAnsi="Times New Roman" w:cs="Times New Roman"/>
                <w:b/>
                <w:sz w:val="24"/>
                <w:szCs w:val="24"/>
              </w:rPr>
              <w:t>Prasības</w:t>
            </w:r>
          </w:p>
        </w:tc>
        <w:tc>
          <w:tcPr>
            <w:tcW w:w="2270" w:type="pct"/>
            <w:vAlign w:val="center"/>
          </w:tcPr>
          <w:p w:rsidR="00B77674" w:rsidRPr="00B77674" w:rsidRDefault="00B77674" w:rsidP="00B77674">
            <w:pPr>
              <w:ind w:left="1146"/>
              <w:rPr>
                <w:rFonts w:ascii="Times New Roman" w:hAnsi="Times New Roman" w:cs="Times New Roman"/>
                <w:sz w:val="24"/>
                <w:szCs w:val="24"/>
              </w:rPr>
            </w:pPr>
            <w:r w:rsidRPr="00B77674">
              <w:rPr>
                <w:rFonts w:ascii="Times New Roman" w:hAnsi="Times New Roman" w:cs="Times New Roman"/>
                <w:b/>
                <w:sz w:val="24"/>
                <w:szCs w:val="24"/>
              </w:rPr>
              <w:t>Iesniedzamā informācija</w:t>
            </w:r>
          </w:p>
        </w:tc>
      </w:tr>
      <w:tr w:rsidR="00B77674" w:rsidRPr="00B77674" w:rsidTr="00AC0967">
        <w:tc>
          <w:tcPr>
            <w:tcW w:w="536" w:type="pct"/>
            <w:vAlign w:val="center"/>
          </w:tcPr>
          <w:p w:rsidR="00B77674" w:rsidRPr="00B77674" w:rsidRDefault="002D044B" w:rsidP="007142D3">
            <w:pPr>
              <w:ind w:left="29"/>
              <w:rPr>
                <w:rFonts w:ascii="Times New Roman" w:hAnsi="Times New Roman" w:cs="Times New Roman"/>
                <w:sz w:val="24"/>
                <w:szCs w:val="24"/>
              </w:rPr>
            </w:pPr>
            <w:r>
              <w:rPr>
                <w:rFonts w:ascii="Times New Roman" w:hAnsi="Times New Roman" w:cs="Times New Roman"/>
                <w:sz w:val="24"/>
                <w:szCs w:val="24"/>
              </w:rPr>
              <w:t>3.6</w:t>
            </w:r>
            <w:r w:rsidR="00B77674" w:rsidRPr="00B77674">
              <w:rPr>
                <w:rFonts w:ascii="Times New Roman" w:hAnsi="Times New Roman" w:cs="Times New Roman"/>
                <w:sz w:val="24"/>
                <w:szCs w:val="24"/>
              </w:rPr>
              <w:t>.1.</w:t>
            </w:r>
          </w:p>
        </w:tc>
        <w:tc>
          <w:tcPr>
            <w:tcW w:w="2193" w:type="pct"/>
          </w:tcPr>
          <w:p w:rsidR="00B77674" w:rsidRPr="00B77674" w:rsidRDefault="00B77674" w:rsidP="007142D3">
            <w:pPr>
              <w:rPr>
                <w:rFonts w:ascii="Times New Roman" w:hAnsi="Times New Roman" w:cs="Times New Roman"/>
                <w:sz w:val="24"/>
                <w:szCs w:val="24"/>
              </w:rPr>
            </w:pPr>
            <w:r w:rsidRPr="00B77674">
              <w:rPr>
                <w:rFonts w:ascii="Times New Roman" w:hAnsi="Times New Roman" w:cs="Times New Roman"/>
                <w:sz w:val="24"/>
                <w:szCs w:val="24"/>
              </w:rPr>
              <w:t>Pretendents piedāvājumam pievieno finanšu piedāvājumu.</w:t>
            </w:r>
          </w:p>
        </w:tc>
        <w:tc>
          <w:tcPr>
            <w:tcW w:w="2270" w:type="pct"/>
          </w:tcPr>
          <w:p w:rsidR="00B77674" w:rsidRPr="00B77674" w:rsidRDefault="00B77674" w:rsidP="00EB3F6B">
            <w:pPr>
              <w:ind w:hanging="67"/>
              <w:jc w:val="both"/>
              <w:rPr>
                <w:rFonts w:ascii="Times New Roman" w:hAnsi="Times New Roman" w:cs="Times New Roman"/>
                <w:sz w:val="24"/>
                <w:szCs w:val="24"/>
              </w:rPr>
            </w:pPr>
            <w:r w:rsidRPr="00B77674">
              <w:rPr>
                <w:rFonts w:ascii="Times New Roman" w:hAnsi="Times New Roman" w:cs="Times New Roman"/>
                <w:sz w:val="24"/>
                <w:szCs w:val="24"/>
              </w:rPr>
              <w:t xml:space="preserve">Pretendentam jāiesniedz </w:t>
            </w:r>
            <w:r w:rsidRPr="00B77674">
              <w:rPr>
                <w:rFonts w:ascii="Times New Roman" w:hAnsi="Times New Roman" w:cs="Times New Roman"/>
                <w:b/>
                <w:sz w:val="24"/>
                <w:szCs w:val="24"/>
              </w:rPr>
              <w:t>finanšu piedāvājums</w:t>
            </w:r>
            <w:r w:rsidRPr="00B77674">
              <w:rPr>
                <w:rFonts w:ascii="Times New Roman" w:hAnsi="Times New Roman" w:cs="Times New Roman"/>
                <w:sz w:val="24"/>
                <w:szCs w:val="24"/>
              </w:rPr>
              <w:t xml:space="preserve"> saskaņā ar nolikuma </w:t>
            </w:r>
            <w:r w:rsidR="00095033" w:rsidRPr="00095033">
              <w:rPr>
                <w:rFonts w:ascii="Times New Roman" w:hAnsi="Times New Roman" w:cs="Times New Roman"/>
                <w:sz w:val="24"/>
                <w:szCs w:val="24"/>
                <w:u w:val="single"/>
              </w:rPr>
              <w:t>8</w:t>
            </w:r>
            <w:r w:rsidRPr="00095033">
              <w:rPr>
                <w:rFonts w:ascii="Times New Roman" w:hAnsi="Times New Roman" w:cs="Times New Roman"/>
                <w:sz w:val="24"/>
                <w:szCs w:val="24"/>
                <w:u w:val="single"/>
              </w:rPr>
              <w:t>.pielikumu</w:t>
            </w:r>
            <w:r w:rsidRPr="00095033">
              <w:rPr>
                <w:rFonts w:ascii="Times New Roman" w:hAnsi="Times New Roman" w:cs="Times New Roman"/>
                <w:sz w:val="24"/>
                <w:szCs w:val="24"/>
              </w:rPr>
              <w:t>, kurā</w:t>
            </w:r>
            <w:r w:rsidRPr="00B77674">
              <w:rPr>
                <w:rFonts w:ascii="Times New Roman" w:hAnsi="Times New Roman" w:cs="Times New Roman"/>
                <w:sz w:val="24"/>
                <w:szCs w:val="24"/>
              </w:rPr>
              <w:t xml:space="preserve"> summu norāda </w:t>
            </w:r>
            <w:r w:rsidRPr="00B77674">
              <w:rPr>
                <w:rFonts w:ascii="Times New Roman" w:hAnsi="Times New Roman" w:cs="Times New Roman"/>
                <w:i/>
                <w:sz w:val="24"/>
                <w:szCs w:val="24"/>
              </w:rPr>
              <w:t>euro</w:t>
            </w:r>
            <w:r w:rsidRPr="00B77674">
              <w:rPr>
                <w:rFonts w:ascii="Times New Roman" w:hAnsi="Times New Roman" w:cs="Times New Roman"/>
                <w:sz w:val="24"/>
                <w:szCs w:val="24"/>
              </w:rPr>
              <w:t xml:space="preserve"> (EUR) b</w:t>
            </w:r>
            <w:r w:rsidR="002D044B">
              <w:rPr>
                <w:rFonts w:ascii="Times New Roman" w:hAnsi="Times New Roman" w:cs="Times New Roman"/>
                <w:sz w:val="24"/>
                <w:szCs w:val="24"/>
              </w:rPr>
              <w:t>ez pievienotās vērtības nodokļa</w:t>
            </w:r>
            <w:r w:rsidRPr="00B77674">
              <w:rPr>
                <w:rFonts w:ascii="Times New Roman" w:hAnsi="Times New Roman" w:cs="Times New Roman"/>
                <w:sz w:val="24"/>
                <w:szCs w:val="24"/>
              </w:rPr>
              <w:t xml:space="preserve">. </w:t>
            </w:r>
            <w:r w:rsidRPr="00B77674">
              <w:rPr>
                <w:rFonts w:ascii="Times New Roman" w:hAnsi="Times New Roman" w:cs="Times New Roman"/>
                <w:bCs/>
                <w:i/>
                <w:sz w:val="24"/>
                <w:szCs w:val="24"/>
              </w:rPr>
              <w:t>Finanšu piedāvājumā pretendentam jāietver visi izdevumi un izmaksas, kas rodas pretendentam, lai pilnīgi un pienācīgā kvalitātē veiktu tehniskajā specifikācijā un tehniskajā dokumentācijā minētos būvdarbus.</w:t>
            </w:r>
          </w:p>
        </w:tc>
      </w:tr>
      <w:tr w:rsidR="00B77674" w:rsidRPr="00B77674" w:rsidTr="00AC0967">
        <w:tc>
          <w:tcPr>
            <w:tcW w:w="536" w:type="pct"/>
            <w:vAlign w:val="center"/>
          </w:tcPr>
          <w:p w:rsidR="00B77674" w:rsidRPr="00B77674" w:rsidRDefault="002D044B" w:rsidP="007142D3">
            <w:pPr>
              <w:ind w:left="29" w:hanging="29"/>
              <w:rPr>
                <w:rFonts w:ascii="Times New Roman" w:hAnsi="Times New Roman" w:cs="Times New Roman"/>
                <w:sz w:val="24"/>
                <w:szCs w:val="24"/>
              </w:rPr>
            </w:pPr>
            <w:r>
              <w:rPr>
                <w:rFonts w:ascii="Times New Roman" w:hAnsi="Times New Roman" w:cs="Times New Roman"/>
                <w:sz w:val="24"/>
                <w:szCs w:val="24"/>
              </w:rPr>
              <w:t>3.6</w:t>
            </w:r>
            <w:r w:rsidR="00B77674" w:rsidRPr="00B77674">
              <w:rPr>
                <w:rFonts w:ascii="Times New Roman" w:hAnsi="Times New Roman" w:cs="Times New Roman"/>
                <w:sz w:val="24"/>
                <w:szCs w:val="24"/>
              </w:rPr>
              <w:t>.2.</w:t>
            </w:r>
          </w:p>
        </w:tc>
        <w:tc>
          <w:tcPr>
            <w:tcW w:w="2193" w:type="pct"/>
          </w:tcPr>
          <w:p w:rsidR="00B77674" w:rsidRPr="00B77674" w:rsidRDefault="00B77674" w:rsidP="00B77674">
            <w:pPr>
              <w:rPr>
                <w:rFonts w:ascii="Times New Roman" w:hAnsi="Times New Roman" w:cs="Times New Roman"/>
                <w:sz w:val="24"/>
                <w:szCs w:val="24"/>
              </w:rPr>
            </w:pPr>
            <w:r w:rsidRPr="00B77674">
              <w:rPr>
                <w:rFonts w:ascii="Times New Roman" w:hAnsi="Times New Roman" w:cs="Times New Roman"/>
                <w:sz w:val="24"/>
                <w:szCs w:val="24"/>
              </w:rPr>
              <w:t>Pretendents piedāvājumam pievieno tāmes.</w:t>
            </w:r>
          </w:p>
        </w:tc>
        <w:tc>
          <w:tcPr>
            <w:tcW w:w="2270" w:type="pct"/>
          </w:tcPr>
          <w:p w:rsidR="00B77674" w:rsidRPr="00B77674" w:rsidRDefault="00B77674" w:rsidP="00EB3F6B">
            <w:pPr>
              <w:ind w:hanging="5"/>
              <w:jc w:val="both"/>
              <w:rPr>
                <w:rFonts w:ascii="Times New Roman" w:hAnsi="Times New Roman" w:cs="Times New Roman"/>
                <w:b/>
                <w:sz w:val="24"/>
                <w:szCs w:val="24"/>
              </w:rPr>
            </w:pPr>
            <w:r w:rsidRPr="00B77674">
              <w:rPr>
                <w:rFonts w:ascii="Times New Roman" w:hAnsi="Times New Roman" w:cs="Times New Roman"/>
                <w:sz w:val="24"/>
                <w:szCs w:val="24"/>
              </w:rPr>
              <w:t xml:space="preserve">Pretendentam jāiesniedz </w:t>
            </w:r>
            <w:r w:rsidRPr="00B77674">
              <w:rPr>
                <w:rFonts w:ascii="Times New Roman" w:hAnsi="Times New Roman" w:cs="Times New Roman"/>
                <w:b/>
                <w:sz w:val="24"/>
                <w:szCs w:val="24"/>
              </w:rPr>
              <w:t xml:space="preserve">(lokālā tāme, kopsavilkuma aprēķini pa darbu vai konstruktīvo elementu veidiem, būvniecības koptāme), kas sagatavotas saskaņā ar Ministru kabineta </w:t>
            </w:r>
            <w:r w:rsidR="007142D3" w:rsidRPr="00B77674">
              <w:rPr>
                <w:rFonts w:ascii="Times New Roman" w:hAnsi="Times New Roman" w:cs="Times New Roman"/>
                <w:b/>
                <w:sz w:val="24"/>
                <w:szCs w:val="24"/>
                <w:u w:val="single"/>
              </w:rPr>
              <w:t>2017. gada</w:t>
            </w:r>
            <w:r w:rsidRPr="00B77674">
              <w:rPr>
                <w:rFonts w:ascii="Times New Roman" w:hAnsi="Times New Roman" w:cs="Times New Roman"/>
                <w:b/>
                <w:sz w:val="24"/>
                <w:szCs w:val="24"/>
                <w:u w:val="single"/>
              </w:rPr>
              <w:t xml:space="preserve"> </w:t>
            </w:r>
            <w:r w:rsidR="007142D3" w:rsidRPr="00B77674">
              <w:rPr>
                <w:rFonts w:ascii="Times New Roman" w:hAnsi="Times New Roman" w:cs="Times New Roman"/>
                <w:b/>
                <w:sz w:val="24"/>
                <w:szCs w:val="24"/>
                <w:u w:val="single"/>
              </w:rPr>
              <w:t>3. maija</w:t>
            </w:r>
            <w:r w:rsidRPr="00B77674">
              <w:rPr>
                <w:rFonts w:ascii="Times New Roman" w:hAnsi="Times New Roman" w:cs="Times New Roman"/>
                <w:b/>
                <w:sz w:val="24"/>
                <w:szCs w:val="24"/>
                <w:u w:val="single"/>
              </w:rPr>
              <w:t xml:space="preserve"> noteikumiem Nr.239 „</w:t>
            </w:r>
            <w:r w:rsidRPr="00B77674">
              <w:rPr>
                <w:rFonts w:ascii="Times New Roman" w:hAnsi="Times New Roman" w:cs="Times New Roman"/>
                <w:b/>
                <w:bCs/>
                <w:sz w:val="24"/>
                <w:szCs w:val="24"/>
                <w:u w:val="single"/>
              </w:rPr>
              <w:t>Noteikumi par Latvijas būvnormatīvu LBN 501-17 “Būvizmaksu noteikšanas kārtība”</w:t>
            </w:r>
            <w:r w:rsidRPr="00B77674">
              <w:rPr>
                <w:rFonts w:ascii="Times New Roman" w:hAnsi="Times New Roman" w:cs="Times New Roman"/>
                <w:b/>
                <w:sz w:val="24"/>
                <w:szCs w:val="24"/>
                <w:u w:val="single"/>
              </w:rPr>
              <w:t>”</w:t>
            </w:r>
            <w:r w:rsidRPr="00B77674">
              <w:rPr>
                <w:rFonts w:ascii="Times New Roman" w:hAnsi="Times New Roman" w:cs="Times New Roman"/>
                <w:b/>
                <w:sz w:val="24"/>
                <w:szCs w:val="24"/>
              </w:rPr>
              <w:t xml:space="preserve"> – (pielikumiem </w:t>
            </w:r>
            <w:r w:rsidRPr="00095033">
              <w:rPr>
                <w:rFonts w:ascii="Times New Roman" w:hAnsi="Times New Roman" w:cs="Times New Roman"/>
                <w:b/>
                <w:sz w:val="24"/>
                <w:szCs w:val="24"/>
              </w:rPr>
              <w:t>Nr.5., 6., 8.)</w:t>
            </w:r>
            <w:r w:rsidRPr="00B77674">
              <w:rPr>
                <w:rFonts w:ascii="Times New Roman" w:hAnsi="Times New Roman" w:cs="Times New Roman"/>
                <w:b/>
                <w:sz w:val="24"/>
                <w:szCs w:val="24"/>
              </w:rPr>
              <w:t xml:space="preserve"> </w:t>
            </w:r>
          </w:p>
          <w:p w:rsidR="00B77674" w:rsidRPr="00B77674" w:rsidRDefault="00B77674" w:rsidP="00EB3F6B">
            <w:pPr>
              <w:ind w:left="-5" w:firstLine="5"/>
              <w:jc w:val="both"/>
              <w:rPr>
                <w:rFonts w:ascii="Times New Roman" w:hAnsi="Times New Roman" w:cs="Times New Roman"/>
                <w:b/>
                <w:i/>
                <w:sz w:val="24"/>
                <w:szCs w:val="24"/>
              </w:rPr>
            </w:pPr>
            <w:r w:rsidRPr="00B77674">
              <w:rPr>
                <w:rFonts w:ascii="Times New Roman" w:hAnsi="Times New Roman" w:cs="Times New Roman"/>
                <w:bCs/>
                <w:i/>
                <w:sz w:val="24"/>
                <w:szCs w:val="24"/>
              </w:rPr>
              <w:t>Tāmēs pretendentam jāietver visi izdevumi un izmaksas, kas rodas pretendentam, lai pilnīgi un pienācīgā kvalitātē veiktu tehniskajā specifikācijā un tehniskajā dokumentācijā minētos būvdarbus, ņemot vērā norādītos būvdarbu veidus un apjomus.</w:t>
            </w:r>
          </w:p>
        </w:tc>
      </w:tr>
    </w:tbl>
    <w:p w:rsidR="00B77674" w:rsidRDefault="00B77674" w:rsidP="007456ED">
      <w:pPr>
        <w:rPr>
          <w:rFonts w:ascii="Times New Roman" w:hAnsi="Times New Roman" w:cs="Times New Roman"/>
          <w:sz w:val="24"/>
          <w:szCs w:val="24"/>
        </w:rPr>
      </w:pPr>
    </w:p>
    <w:p w:rsidR="007142D3" w:rsidRPr="007142D3" w:rsidRDefault="002D044B" w:rsidP="002D044B">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142D3">
        <w:rPr>
          <w:rFonts w:ascii="Times New Roman" w:hAnsi="Times New Roman" w:cs="Times New Roman"/>
          <w:sz w:val="24"/>
          <w:szCs w:val="24"/>
        </w:rPr>
        <w:t xml:space="preserve">. </w:t>
      </w:r>
      <w:r w:rsidR="007142D3" w:rsidRPr="007142D3">
        <w:rPr>
          <w:rFonts w:ascii="Times New Roman" w:hAnsi="Times New Roman" w:cs="Times New Roman"/>
          <w:b/>
          <w:sz w:val="24"/>
          <w:szCs w:val="24"/>
        </w:rPr>
        <w:t>Pretendents var balstīties</w:t>
      </w:r>
      <w:r w:rsidR="007142D3" w:rsidRPr="007142D3">
        <w:rPr>
          <w:rFonts w:ascii="Times New Roman" w:hAnsi="Times New Roman" w:cs="Times New Roman"/>
          <w:sz w:val="24"/>
          <w:szCs w:val="24"/>
        </w:rPr>
        <w:t xml:space="preserve"> </w:t>
      </w:r>
      <w:r w:rsidR="007142D3" w:rsidRPr="007142D3">
        <w:rPr>
          <w:rFonts w:ascii="Times New Roman" w:hAnsi="Times New Roman" w:cs="Times New Roman"/>
          <w:b/>
          <w:sz w:val="24"/>
          <w:szCs w:val="24"/>
        </w:rPr>
        <w:t>uz citu personu tehniskajām un profesionālajām iespējām</w:t>
      </w:r>
      <w:r>
        <w:rPr>
          <w:rFonts w:ascii="Times New Roman" w:hAnsi="Times New Roman" w:cs="Times New Roman"/>
          <w:sz w:val="24"/>
          <w:szCs w:val="24"/>
        </w:rPr>
        <w:t xml:space="preserve"> - </w:t>
      </w:r>
      <w:r w:rsidR="007142D3" w:rsidRPr="007142D3">
        <w:rPr>
          <w:rFonts w:ascii="Times New Roman" w:hAnsi="Times New Roman" w:cs="Times New Roman"/>
          <w:sz w:val="24"/>
          <w:szCs w:val="24"/>
        </w:rPr>
        <w:t>ja tas ir nepieciešams konkrētā iepirkuma līguma izpildei, neatkarīgi no savstarpējo attiecību tiesiskā rakstura. Šādā gadījumā pretendents pierāda pasūtītājam, ka tā rīcībā būs nepieciešamie resursi.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7142D3" w:rsidRPr="002D044B" w:rsidRDefault="007142D3" w:rsidP="002D044B">
      <w:pPr>
        <w:pStyle w:val="Sarakstarindkopa"/>
        <w:numPr>
          <w:ilvl w:val="1"/>
          <w:numId w:val="1"/>
        </w:numPr>
        <w:spacing w:after="0"/>
        <w:ind w:left="0" w:firstLine="0"/>
        <w:rPr>
          <w:rFonts w:cs="Times New Roman"/>
          <w:b/>
          <w:szCs w:val="24"/>
        </w:rPr>
      </w:pPr>
      <w:r w:rsidRPr="002D044B">
        <w:rPr>
          <w:rFonts w:cs="Times New Roman"/>
          <w:b/>
          <w:szCs w:val="24"/>
        </w:rPr>
        <w:lastRenderedPageBreak/>
        <w:t>Ja piedāvājumu iesniedz piegādātāju apvienība</w:t>
      </w:r>
      <w:r w:rsidRPr="002D044B">
        <w:rPr>
          <w:rFonts w:cs="Times New Roman"/>
          <w:szCs w:val="24"/>
        </w:rPr>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7142D3" w:rsidRPr="007142D3" w:rsidRDefault="007142D3" w:rsidP="002D044B">
      <w:pPr>
        <w:pStyle w:val="Sarakstarindkopa"/>
        <w:numPr>
          <w:ilvl w:val="1"/>
          <w:numId w:val="1"/>
        </w:numPr>
        <w:ind w:left="0" w:firstLine="0"/>
        <w:rPr>
          <w:rFonts w:cs="Times New Roman"/>
          <w:b/>
          <w:szCs w:val="24"/>
        </w:rPr>
      </w:pPr>
      <w:r w:rsidRPr="007142D3">
        <w:rPr>
          <w:rFonts w:cs="Times New Roman"/>
          <w:b/>
          <w:szCs w:val="24"/>
        </w:rPr>
        <w:t>Ja pretendents līguma izpildē iesaistīs apakšuzņēmējus,</w:t>
      </w:r>
      <w:r w:rsidRPr="007142D3">
        <w:rPr>
          <w:rFonts w:cs="Times New Roman"/>
          <w:szCs w:val="24"/>
        </w:rPr>
        <w:t xml:space="preserve"> pretendents savā piedāvājumā sniedz informāciju atbilstoši </w:t>
      </w:r>
      <w:r w:rsidR="00095033">
        <w:rPr>
          <w:rFonts w:cs="Times New Roman"/>
          <w:szCs w:val="24"/>
        </w:rPr>
        <w:t>3.4.9</w:t>
      </w:r>
      <w:r w:rsidRPr="007142D3">
        <w:rPr>
          <w:rFonts w:cs="Times New Roman"/>
          <w:szCs w:val="24"/>
        </w:rPr>
        <w:t>.punkta prasībām. Pretendents arī norāda, vai apakšuzņēmējs atbilst mazā vai vidējā uzņēmuma statusam. Par apakšuzņēmējiem uzskata arī apakšuzņēmēju apakšuzņēmējus. Šādā gadījumā pretendentam jāiesniedz apakšuzņēmēja apliecinājums vai vienošanās par sadarbību līguma konkrētās daļas izpildē.</w:t>
      </w:r>
    </w:p>
    <w:p w:rsidR="007142D3" w:rsidRPr="007142D3" w:rsidRDefault="007142D3" w:rsidP="0067053A">
      <w:pPr>
        <w:pStyle w:val="Sarakstarindkopa"/>
        <w:numPr>
          <w:ilvl w:val="1"/>
          <w:numId w:val="1"/>
        </w:numPr>
        <w:spacing w:after="0"/>
        <w:ind w:left="0" w:firstLine="0"/>
        <w:rPr>
          <w:rFonts w:cs="Times New Roman"/>
          <w:b/>
          <w:szCs w:val="24"/>
        </w:rPr>
      </w:pPr>
      <w:r w:rsidRPr="007142D3">
        <w:rPr>
          <w:rFonts w:cs="Times New Roman"/>
          <w:b/>
          <w:szCs w:val="24"/>
        </w:rPr>
        <w:t>Prasība pretendentam iesniegt pakalpojumu sniegšanā iesaistīto apakšuzņēmēju sarakstu atbilstoši Publisko iepirkumu likuma 63.panta ceturtajai daļai.</w:t>
      </w:r>
    </w:p>
    <w:p w:rsidR="007142D3" w:rsidRPr="007142D3" w:rsidRDefault="002D044B" w:rsidP="00670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142D3">
        <w:rPr>
          <w:rFonts w:ascii="Times New Roman" w:hAnsi="Times New Roman" w:cs="Times New Roman"/>
          <w:sz w:val="24"/>
          <w:szCs w:val="24"/>
        </w:rPr>
        <w:t>.1.</w:t>
      </w:r>
      <w:r w:rsidR="007142D3" w:rsidRPr="007142D3">
        <w:rPr>
          <w:rFonts w:ascii="Times New Roman" w:hAnsi="Times New Roman" w:cs="Times New Roman"/>
          <w:sz w:val="24"/>
          <w:szCs w:val="24"/>
        </w:rPr>
        <w:t>Pēc iepirkuma līguma slēgšanas tiesību piešķiršanas un ne</w:t>
      </w:r>
      <w:r w:rsidRPr="007142D3">
        <w:rPr>
          <w:rFonts w:ascii="Times New Roman" w:hAnsi="Times New Roman" w:cs="Times New Roman"/>
          <w:sz w:val="24"/>
          <w:szCs w:val="24"/>
        </w:rPr>
        <w:t>, vēlāk kā uzsākot iepirkuma līguma izpildi</w:t>
      </w:r>
      <w:r w:rsidR="007142D3" w:rsidRPr="007142D3">
        <w:rPr>
          <w:rFonts w:ascii="Times New Roman" w:hAnsi="Times New Roman" w:cs="Times New Roman"/>
          <w:sz w:val="24"/>
          <w:szCs w:val="24"/>
        </w:rPr>
        <w:t>,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rsidR="007142D3" w:rsidRPr="002D044B" w:rsidRDefault="007142D3" w:rsidP="005A70DC">
      <w:pPr>
        <w:pStyle w:val="Sarakstarindkopa"/>
        <w:numPr>
          <w:ilvl w:val="2"/>
          <w:numId w:val="30"/>
        </w:numPr>
        <w:ind w:left="0" w:firstLine="0"/>
        <w:rPr>
          <w:rFonts w:cs="Times New Roman"/>
          <w:szCs w:val="24"/>
        </w:rPr>
      </w:pPr>
      <w:r w:rsidRPr="002D044B">
        <w:rPr>
          <w:rFonts w:cs="Times New Roman"/>
          <w:szCs w:val="24"/>
        </w:rPr>
        <w:t xml:space="preserve">Iepirkuma procedūrā izraudzītais pretendents (iepirkuma līguma puse) nav tiesīgs bez saskaņošanas ar pasūtītāju veikt piedāvājumā norādītā personāla un apakšuzņēmēju nomaiņu un iesaistīt papildu apakšuzņēmējus iepirkuma līguma izpildē. </w:t>
      </w:r>
      <w:r w:rsidRPr="002D044B">
        <w:rPr>
          <w:rFonts w:cs="Times New Roman"/>
          <w:bCs/>
          <w:szCs w:val="24"/>
        </w:rPr>
        <w:t xml:space="preserve">Attiecībā uz iepirkuma līguma izpildē iesaistītā personāla un apakšuzņēmēju nomaiņu pasūtītājs ievēro Publisko iepirkumu likuma </w:t>
      </w:r>
      <w:r w:rsidR="002D044B" w:rsidRPr="002D044B">
        <w:rPr>
          <w:rFonts w:cs="Times New Roman"/>
          <w:bCs/>
          <w:szCs w:val="24"/>
        </w:rPr>
        <w:t>62. panta</w:t>
      </w:r>
      <w:r w:rsidRPr="002D044B">
        <w:rPr>
          <w:rFonts w:cs="Times New Roman"/>
          <w:bCs/>
          <w:szCs w:val="24"/>
        </w:rPr>
        <w:t xml:space="preserve"> regulējumu.</w:t>
      </w:r>
    </w:p>
    <w:p w:rsidR="008F5D9C" w:rsidRPr="008F5D9C" w:rsidRDefault="008F5D9C" w:rsidP="008F5D9C">
      <w:pPr>
        <w:pStyle w:val="Sarakstarindkopa"/>
        <w:ind w:left="1200" w:firstLine="0"/>
        <w:rPr>
          <w:rFonts w:cs="Times New Roman"/>
          <w:szCs w:val="24"/>
        </w:rPr>
      </w:pPr>
    </w:p>
    <w:p w:rsidR="008F5D9C" w:rsidRPr="002D044B" w:rsidRDefault="008F5D9C" w:rsidP="005A70DC">
      <w:pPr>
        <w:pStyle w:val="Sarakstarindkopa"/>
        <w:numPr>
          <w:ilvl w:val="1"/>
          <w:numId w:val="30"/>
        </w:numPr>
        <w:rPr>
          <w:rFonts w:cs="Times New Roman"/>
          <w:b/>
          <w:bCs/>
          <w:szCs w:val="24"/>
          <w:u w:val="single"/>
        </w:rPr>
      </w:pPr>
      <w:r w:rsidRPr="002D044B">
        <w:rPr>
          <w:rFonts w:cs="Times New Roman"/>
          <w:b/>
          <w:bCs/>
          <w:szCs w:val="24"/>
          <w:u w:val="single"/>
        </w:rPr>
        <w:t>Piedāvājuma nodrošinājums:</w:t>
      </w:r>
    </w:p>
    <w:p w:rsidR="008F5D9C" w:rsidRPr="002D044B" w:rsidRDefault="008F5D9C" w:rsidP="005A70DC">
      <w:pPr>
        <w:pStyle w:val="Sarakstarindkopa"/>
        <w:numPr>
          <w:ilvl w:val="2"/>
          <w:numId w:val="31"/>
        </w:numPr>
        <w:ind w:left="0" w:firstLine="494"/>
        <w:rPr>
          <w:rFonts w:cs="Times New Roman"/>
          <w:bCs/>
          <w:szCs w:val="24"/>
        </w:rPr>
      </w:pPr>
      <w:r w:rsidRPr="008F5D9C">
        <w:rPr>
          <w:rFonts w:cs="Times New Roman"/>
          <w:bCs/>
          <w:szCs w:val="24"/>
        </w:rPr>
        <w:t xml:space="preserve">Pretendentam jāpievieno piedāvājumam no savas puses neatsaucams piedāvājuma nodrošinājums </w:t>
      </w:r>
      <w:r w:rsidR="00CF0CC4" w:rsidRPr="00180B4E">
        <w:rPr>
          <w:rFonts w:cs="Times New Roman"/>
          <w:b/>
          <w:bCs/>
          <w:i/>
          <w:szCs w:val="24"/>
        </w:rPr>
        <w:t>5</w:t>
      </w:r>
      <w:r w:rsidRPr="00180B4E">
        <w:rPr>
          <w:rFonts w:cs="Times New Roman"/>
          <w:b/>
          <w:bCs/>
          <w:i/>
          <w:szCs w:val="24"/>
        </w:rPr>
        <w:t>000</w:t>
      </w:r>
      <w:r w:rsidR="00180B4E">
        <w:rPr>
          <w:rFonts w:cs="Times New Roman"/>
          <w:b/>
          <w:bCs/>
          <w:i/>
          <w:szCs w:val="24"/>
        </w:rPr>
        <w:t>,00</w:t>
      </w:r>
      <w:r w:rsidRPr="00180B4E">
        <w:rPr>
          <w:rFonts w:cs="Times New Roman"/>
          <w:b/>
          <w:bCs/>
          <w:i/>
          <w:szCs w:val="24"/>
        </w:rPr>
        <w:t xml:space="preserve"> EUR</w:t>
      </w:r>
      <w:r w:rsidRPr="008F5D9C">
        <w:rPr>
          <w:rFonts w:cs="Times New Roman"/>
          <w:bCs/>
          <w:szCs w:val="24"/>
        </w:rPr>
        <w:t xml:space="preserve"> (</w:t>
      </w:r>
      <w:r w:rsidR="00AC0967">
        <w:rPr>
          <w:rFonts w:cs="Times New Roman"/>
          <w:bCs/>
          <w:szCs w:val="24"/>
        </w:rPr>
        <w:t>pieci</w:t>
      </w:r>
      <w:r w:rsidRPr="008F5D9C">
        <w:rPr>
          <w:rFonts w:cs="Times New Roman"/>
          <w:bCs/>
          <w:szCs w:val="24"/>
        </w:rPr>
        <w:t xml:space="preserve"> tūkstoši </w:t>
      </w:r>
      <w:r w:rsidRPr="008F5D9C">
        <w:rPr>
          <w:rFonts w:cs="Times New Roman"/>
          <w:bCs/>
          <w:i/>
          <w:szCs w:val="24"/>
        </w:rPr>
        <w:t>euro</w:t>
      </w:r>
      <w:r w:rsidRPr="008F5D9C">
        <w:rPr>
          <w:rFonts w:cs="Times New Roman"/>
          <w:bCs/>
          <w:szCs w:val="24"/>
        </w:rPr>
        <w:t xml:space="preserve">) apmērā, bankas garantijas vai </w:t>
      </w:r>
      <w:r w:rsidRPr="002D044B">
        <w:rPr>
          <w:rFonts w:cs="Times New Roman"/>
          <w:bCs/>
          <w:szCs w:val="24"/>
        </w:rPr>
        <w:t xml:space="preserve">apdrošināšanas polises veidā. Apdrošināšanas polises prēmijai jābūt samaksātai uz piedāvājuma iesniegšanas brīdi (iesniedzams bankas apstiprināts samaksu apliecinošs dokuments). </w:t>
      </w:r>
    </w:p>
    <w:p w:rsidR="008F5D9C" w:rsidRPr="002D044B" w:rsidRDefault="008F5D9C" w:rsidP="005A70DC">
      <w:pPr>
        <w:pStyle w:val="Sarakstarindkopa"/>
        <w:numPr>
          <w:ilvl w:val="2"/>
          <w:numId w:val="31"/>
        </w:numPr>
        <w:ind w:left="0" w:firstLine="494"/>
        <w:rPr>
          <w:rFonts w:cs="Times New Roman"/>
          <w:bCs/>
          <w:szCs w:val="24"/>
        </w:rPr>
      </w:pPr>
      <w:r w:rsidRPr="002D044B">
        <w:rPr>
          <w:rFonts w:cs="Times New Roman"/>
          <w:bCs/>
          <w:szCs w:val="24"/>
        </w:rPr>
        <w:t>Piedāvājuma nodrošinājumam ir jābūt spēkā no piedāvājumu atvēršanas dienas līdz īsākajam no šādiem termiņiem:</w:t>
      </w:r>
    </w:p>
    <w:p w:rsidR="008F5D9C" w:rsidRPr="008F5D9C" w:rsidRDefault="008F5D9C" w:rsidP="005A70DC">
      <w:pPr>
        <w:pStyle w:val="Sarakstarindkopa"/>
        <w:numPr>
          <w:ilvl w:val="3"/>
          <w:numId w:val="31"/>
        </w:numPr>
        <w:ind w:left="0" w:firstLine="741"/>
        <w:rPr>
          <w:rFonts w:cs="Times New Roman"/>
          <w:bCs/>
          <w:szCs w:val="24"/>
        </w:rPr>
      </w:pPr>
      <w:r w:rsidRPr="008F5D9C">
        <w:rPr>
          <w:rFonts w:cs="Times New Roman"/>
          <w:bCs/>
          <w:szCs w:val="24"/>
        </w:rPr>
        <w:t>3 (trīs) mēnešus, skaitot no piedāvājuma atvēršanas dienas;</w:t>
      </w:r>
    </w:p>
    <w:p w:rsidR="008F5D9C" w:rsidRPr="008F5D9C" w:rsidRDefault="008F5D9C" w:rsidP="005A70DC">
      <w:pPr>
        <w:pStyle w:val="Sarakstarindkopa"/>
        <w:numPr>
          <w:ilvl w:val="3"/>
          <w:numId w:val="32"/>
        </w:numPr>
        <w:ind w:left="0" w:firstLine="786"/>
        <w:rPr>
          <w:rFonts w:cs="Times New Roman"/>
          <w:bCs/>
          <w:szCs w:val="24"/>
        </w:rPr>
      </w:pPr>
      <w:r w:rsidRPr="008F5D9C">
        <w:rPr>
          <w:rFonts w:cs="Times New Roman"/>
          <w:bCs/>
          <w:szCs w:val="24"/>
        </w:rPr>
        <w:t>Līdz būvdarbu līguma noslēgšanai.</w:t>
      </w:r>
    </w:p>
    <w:p w:rsidR="008F5D9C" w:rsidRPr="008F5D9C" w:rsidRDefault="008F5D9C" w:rsidP="005A70DC">
      <w:pPr>
        <w:pStyle w:val="Sarakstarindkopa"/>
        <w:numPr>
          <w:ilvl w:val="2"/>
          <w:numId w:val="31"/>
        </w:numPr>
        <w:ind w:left="0" w:firstLine="494"/>
        <w:rPr>
          <w:rFonts w:cs="Times New Roman"/>
          <w:bCs/>
          <w:szCs w:val="24"/>
        </w:rPr>
      </w:pPr>
      <w:r w:rsidRPr="008F5D9C">
        <w:rPr>
          <w:rFonts w:cs="Times New Roman"/>
          <w:bCs/>
          <w:szCs w:val="24"/>
        </w:rPr>
        <w:t>Piedāvājuma nodrošinājuma devējs izmaksā pasūtītājam piedāvājuma nodrošinājuma summu, ja:</w:t>
      </w:r>
    </w:p>
    <w:p w:rsidR="008F5D9C" w:rsidRPr="008F5D9C" w:rsidRDefault="008F5D9C" w:rsidP="005A70DC">
      <w:pPr>
        <w:pStyle w:val="Sarakstarindkopa"/>
        <w:numPr>
          <w:ilvl w:val="3"/>
          <w:numId w:val="31"/>
        </w:numPr>
        <w:ind w:left="0" w:firstLine="741"/>
        <w:rPr>
          <w:rFonts w:cs="Times New Roman"/>
          <w:bCs/>
          <w:szCs w:val="24"/>
        </w:rPr>
      </w:pPr>
      <w:r w:rsidRPr="008F5D9C">
        <w:rPr>
          <w:rFonts w:cs="Times New Roman"/>
          <w:bCs/>
          <w:szCs w:val="24"/>
        </w:rPr>
        <w:t>Pretendents atsauc savu piedāvājumu, kamēr ir spēkā piedāvājuma nodrošinājums;</w:t>
      </w:r>
    </w:p>
    <w:p w:rsidR="008F5D9C" w:rsidRPr="0067053A" w:rsidRDefault="008F5D9C" w:rsidP="0067053A">
      <w:pPr>
        <w:pStyle w:val="Sarakstarindkopa"/>
        <w:numPr>
          <w:ilvl w:val="3"/>
          <w:numId w:val="31"/>
        </w:numPr>
        <w:spacing w:after="0"/>
        <w:ind w:left="0" w:firstLine="741"/>
        <w:rPr>
          <w:rFonts w:cs="Times New Roman"/>
          <w:bCs/>
          <w:szCs w:val="24"/>
        </w:rPr>
      </w:pPr>
      <w:r w:rsidRPr="008F5D9C">
        <w:rPr>
          <w:rFonts w:cs="Times New Roman"/>
          <w:bCs/>
          <w:szCs w:val="24"/>
        </w:rPr>
        <w:t>Pretendents, kuram piešķirtas iepirkuma līguma slēgšanas tiesības, nav noslēdzis iepirkuma līgumu 5 (piecu) darba dienu laikā no uzaicinājuma nosūtīšanas dienas.</w:t>
      </w:r>
    </w:p>
    <w:p w:rsidR="008F5D9C" w:rsidRPr="00A52F4E" w:rsidRDefault="008F5D9C" w:rsidP="0067053A">
      <w:pPr>
        <w:pStyle w:val="Sarakstarindkopa"/>
        <w:numPr>
          <w:ilvl w:val="1"/>
          <w:numId w:val="31"/>
        </w:numPr>
        <w:spacing w:after="0"/>
        <w:ind w:left="0" w:firstLine="0"/>
        <w:rPr>
          <w:rFonts w:cs="Times New Roman"/>
          <w:bCs/>
          <w:szCs w:val="24"/>
          <w:u w:val="single"/>
        </w:rPr>
      </w:pPr>
      <w:r w:rsidRPr="00A52F4E">
        <w:rPr>
          <w:rFonts w:cs="Times New Roman"/>
          <w:b/>
          <w:bCs/>
          <w:szCs w:val="24"/>
        </w:rPr>
        <w:t>Garantijas laika nodrošinājums</w:t>
      </w:r>
      <w:r w:rsidR="00A52F4E" w:rsidRPr="00A52F4E">
        <w:rPr>
          <w:rFonts w:cs="Times New Roman"/>
          <w:bCs/>
          <w:szCs w:val="24"/>
        </w:rPr>
        <w:t>:</w:t>
      </w:r>
    </w:p>
    <w:p w:rsidR="008F5D9C" w:rsidRPr="00A52F4E" w:rsidRDefault="008F5D9C" w:rsidP="002639F4">
      <w:pPr>
        <w:pStyle w:val="Sarakstarindkopa"/>
        <w:numPr>
          <w:ilvl w:val="2"/>
          <w:numId w:val="31"/>
        </w:numPr>
        <w:ind w:left="0" w:firstLine="0"/>
        <w:rPr>
          <w:rFonts w:cs="Times New Roman"/>
          <w:bCs/>
          <w:szCs w:val="24"/>
        </w:rPr>
      </w:pPr>
      <w:r w:rsidRPr="00A52F4E">
        <w:rPr>
          <w:rFonts w:cs="Times New Roman"/>
          <w:bCs/>
          <w:szCs w:val="24"/>
        </w:rPr>
        <w:t>Pretendents 10 (desmit) darba dienu laikā pēc Objekta pieņemšanas ekspluatācijā iesniedz pasūtītājam garantijas laika nodrošinājumu vai apdrošināšanas polisi 5 (piecu) % apmērā no Būvdarbu summas ar pievienotās vērtības nodokli.</w:t>
      </w:r>
    </w:p>
    <w:p w:rsidR="007142D3" w:rsidRPr="00146299" w:rsidRDefault="008F5D9C" w:rsidP="00146299">
      <w:pPr>
        <w:pStyle w:val="Sarakstarindkopa"/>
        <w:numPr>
          <w:ilvl w:val="2"/>
          <w:numId w:val="31"/>
        </w:numPr>
        <w:ind w:left="0" w:firstLine="0"/>
        <w:rPr>
          <w:rFonts w:cs="Times New Roman"/>
          <w:szCs w:val="24"/>
        </w:rPr>
      </w:pPr>
      <w:r w:rsidRPr="008F5D9C">
        <w:rPr>
          <w:rFonts w:cs="Times New Roman"/>
          <w:bCs/>
          <w:szCs w:val="24"/>
        </w:rPr>
        <w:lastRenderedPageBreak/>
        <w:t xml:space="preserve">Garantijas laika nodrošinājuma minimālais garantijas termiņš ir </w:t>
      </w:r>
      <w:r w:rsidR="00CF0CC4">
        <w:rPr>
          <w:rFonts w:cs="Times New Roman"/>
          <w:bCs/>
          <w:szCs w:val="24"/>
        </w:rPr>
        <w:t>60</w:t>
      </w:r>
      <w:r w:rsidR="00AC0967">
        <w:rPr>
          <w:rFonts w:cs="Times New Roman"/>
          <w:bCs/>
          <w:szCs w:val="24"/>
        </w:rPr>
        <w:t xml:space="preserve"> </w:t>
      </w:r>
      <w:r w:rsidRPr="008F5D9C">
        <w:rPr>
          <w:rFonts w:cs="Times New Roman"/>
          <w:bCs/>
          <w:szCs w:val="24"/>
        </w:rPr>
        <w:t>(seš</w:t>
      </w:r>
      <w:r w:rsidR="00AC0967">
        <w:rPr>
          <w:rFonts w:cs="Times New Roman"/>
          <w:bCs/>
          <w:szCs w:val="24"/>
        </w:rPr>
        <w:t>desmit</w:t>
      </w:r>
      <w:r w:rsidRPr="008F5D9C">
        <w:rPr>
          <w:rFonts w:cs="Times New Roman"/>
          <w:bCs/>
          <w:szCs w:val="24"/>
        </w:rPr>
        <w:t xml:space="preserve">) kalendārie mēneši, skaitot no </w:t>
      </w:r>
      <w:r w:rsidRPr="00AC0967">
        <w:rPr>
          <w:rFonts w:cs="Times New Roman"/>
          <w:bCs/>
          <w:color w:val="000000" w:themeColor="text1"/>
          <w:szCs w:val="24"/>
        </w:rPr>
        <w:t xml:space="preserve">Objekta </w:t>
      </w:r>
      <w:r w:rsidR="00AC0967" w:rsidRPr="00AC0967">
        <w:rPr>
          <w:rFonts w:cs="Times New Roman"/>
          <w:bCs/>
          <w:color w:val="000000" w:themeColor="text1"/>
          <w:szCs w:val="24"/>
        </w:rPr>
        <w:t>pieņemšanas – nodošanas akta parakstīšanas</w:t>
      </w:r>
      <w:r w:rsidRPr="00AC0967">
        <w:rPr>
          <w:rFonts w:cs="Times New Roman"/>
          <w:bCs/>
          <w:szCs w:val="24"/>
        </w:rPr>
        <w:t>.</w:t>
      </w:r>
    </w:p>
    <w:p w:rsidR="00D851C0" w:rsidRPr="00D851C0" w:rsidRDefault="00D851C0" w:rsidP="0043235A">
      <w:pPr>
        <w:numPr>
          <w:ilvl w:val="0"/>
          <w:numId w:val="31"/>
        </w:numPr>
        <w:spacing w:after="0"/>
        <w:jc w:val="center"/>
        <w:rPr>
          <w:rFonts w:ascii="Times New Roman" w:hAnsi="Times New Roman" w:cs="Times New Roman"/>
          <w:sz w:val="24"/>
          <w:szCs w:val="24"/>
        </w:rPr>
      </w:pPr>
      <w:r w:rsidRPr="00D851C0">
        <w:rPr>
          <w:rFonts w:ascii="Times New Roman" w:hAnsi="Times New Roman" w:cs="Times New Roman"/>
          <w:b/>
          <w:sz w:val="24"/>
          <w:szCs w:val="24"/>
        </w:rPr>
        <w:t>Piedāvājumu vērtēšana un piedāvājumu izvēles kritēriji.</w:t>
      </w:r>
    </w:p>
    <w:p w:rsidR="00D851C0" w:rsidRPr="0058453A" w:rsidRDefault="00D851C0" w:rsidP="0043235A">
      <w:pPr>
        <w:pStyle w:val="Sarakstarindkopa"/>
        <w:numPr>
          <w:ilvl w:val="1"/>
          <w:numId w:val="33"/>
        </w:numPr>
        <w:spacing w:after="0"/>
        <w:ind w:left="0" w:firstLine="0"/>
        <w:rPr>
          <w:rFonts w:cs="Times New Roman"/>
          <w:szCs w:val="24"/>
        </w:rPr>
      </w:pPr>
      <w:r w:rsidRPr="0058453A">
        <w:rPr>
          <w:rFonts w:cs="Times New Roman"/>
          <w:szCs w:val="24"/>
        </w:rPr>
        <w:t xml:space="preserve">Iesniegto piedāvājumu izvērtēšanu veic Pasūtītāja Iepirkumu komisija. </w:t>
      </w:r>
    </w:p>
    <w:p w:rsidR="00D851C0" w:rsidRPr="00D851C0" w:rsidRDefault="00D851C0" w:rsidP="00146299">
      <w:pPr>
        <w:numPr>
          <w:ilvl w:val="1"/>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Iepirkumu komisija noraida pretendenta piedāvājumu, ja pretendents nav iesniedzis visus pieprasītos dokumentus vai, iesniedzot pieprasīto informāciju, norādījis nepatiesas ziņas, vai arī no iesniegtajiem dokumentiem ir konstatējams, ka pretendenta piedāvājums neatbilst Nolikuma prasībām. </w:t>
      </w:r>
    </w:p>
    <w:p w:rsidR="00D851C0" w:rsidRPr="00D851C0" w:rsidRDefault="00D851C0" w:rsidP="00146299">
      <w:pPr>
        <w:numPr>
          <w:ilvl w:val="1"/>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Iepirkumu komisija piedāvājumus vērtē šādos posmos:</w:t>
      </w:r>
    </w:p>
    <w:p w:rsidR="00D851C0" w:rsidRPr="00A52F4E" w:rsidRDefault="00D851C0" w:rsidP="00146299">
      <w:pPr>
        <w:numPr>
          <w:ilvl w:val="2"/>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1.posms – piedāvājuma noformējuma atbilstība Nolikuma </w:t>
      </w:r>
      <w:r w:rsidRPr="00A52F4E">
        <w:rPr>
          <w:rFonts w:ascii="Times New Roman" w:hAnsi="Times New Roman" w:cs="Times New Roman"/>
          <w:sz w:val="24"/>
          <w:szCs w:val="24"/>
        </w:rPr>
        <w:t>1.6. un 1.7.punktu prasībām;</w:t>
      </w:r>
    </w:p>
    <w:p w:rsidR="00D851C0" w:rsidRPr="00A52F4E" w:rsidRDefault="00D851C0" w:rsidP="00146299">
      <w:pPr>
        <w:numPr>
          <w:ilvl w:val="2"/>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2.posms – pretendentu atlase saskaņā ar Nolikuma </w:t>
      </w:r>
      <w:r w:rsidRPr="00A52F4E">
        <w:rPr>
          <w:rFonts w:ascii="Times New Roman" w:hAnsi="Times New Roman" w:cs="Times New Roman"/>
          <w:sz w:val="24"/>
          <w:szCs w:val="24"/>
        </w:rPr>
        <w:t>3.4. un 3.5. punkta prasībām;</w:t>
      </w:r>
    </w:p>
    <w:p w:rsidR="00D851C0" w:rsidRPr="00A52F4E" w:rsidRDefault="00D851C0" w:rsidP="00146299">
      <w:pPr>
        <w:numPr>
          <w:ilvl w:val="2"/>
          <w:numId w:val="33"/>
        </w:numPr>
        <w:spacing w:after="0"/>
        <w:ind w:left="0" w:firstLine="0"/>
        <w:jc w:val="both"/>
        <w:rPr>
          <w:rFonts w:ascii="Times New Roman" w:hAnsi="Times New Roman" w:cs="Times New Roman"/>
          <w:sz w:val="24"/>
          <w:szCs w:val="24"/>
        </w:rPr>
      </w:pPr>
      <w:r w:rsidRPr="00A52F4E">
        <w:rPr>
          <w:rFonts w:ascii="Times New Roman" w:hAnsi="Times New Roman" w:cs="Times New Roman"/>
          <w:sz w:val="24"/>
          <w:szCs w:val="24"/>
        </w:rPr>
        <w:t xml:space="preserve">3.posms - finanšu piedāvājuma vērtēšana saskaņā ar Nolikuma </w:t>
      </w:r>
      <w:r w:rsidR="00A52F4E" w:rsidRPr="00A52F4E">
        <w:rPr>
          <w:rFonts w:ascii="Times New Roman" w:hAnsi="Times New Roman" w:cs="Times New Roman"/>
          <w:sz w:val="24"/>
          <w:szCs w:val="24"/>
        </w:rPr>
        <w:t xml:space="preserve">3.6. </w:t>
      </w:r>
      <w:r w:rsidRPr="00A52F4E">
        <w:rPr>
          <w:rFonts w:ascii="Times New Roman" w:hAnsi="Times New Roman" w:cs="Times New Roman"/>
          <w:sz w:val="24"/>
          <w:szCs w:val="24"/>
        </w:rPr>
        <w:t>punkta prasībām.</w:t>
      </w:r>
    </w:p>
    <w:p w:rsidR="00D851C0" w:rsidRPr="00D851C0" w:rsidRDefault="00D851C0" w:rsidP="00146299">
      <w:pPr>
        <w:numPr>
          <w:ilvl w:val="1"/>
          <w:numId w:val="33"/>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58453A" w:rsidRPr="00AC0967" w:rsidRDefault="00D851C0" w:rsidP="00146299">
      <w:pPr>
        <w:numPr>
          <w:ilvl w:val="1"/>
          <w:numId w:val="33"/>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Piedāvājumu izvēles kritērijs: </w:t>
      </w:r>
      <w:r w:rsidRPr="00D851C0">
        <w:rPr>
          <w:rFonts w:ascii="Times New Roman" w:hAnsi="Times New Roman" w:cs="Times New Roman"/>
          <w:b/>
          <w:sz w:val="24"/>
          <w:szCs w:val="24"/>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r w:rsidRPr="00D851C0">
        <w:rPr>
          <w:rFonts w:ascii="Times New Roman" w:hAnsi="Times New Roman" w:cs="Times New Roman"/>
          <w:sz w:val="24"/>
          <w:szCs w:val="24"/>
        </w:rPr>
        <w:t xml:space="preserve">. </w:t>
      </w:r>
    </w:p>
    <w:p w:rsidR="007142D3" w:rsidRPr="007142D3" w:rsidRDefault="00D851C0" w:rsidP="00146299">
      <w:pPr>
        <w:numPr>
          <w:ilvl w:val="1"/>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Iepirkumu komisija var pieņemt lēmumu par iepirkuma izbeigšanu, neizvēloties nevienu piedāvājumu, ja iesniegtie piedāvājumi neatbilst Nolikumā noteiktajām prasībām, kā arī citos gadījumos saskaņā ar Publisko iepirkumu likumu. </w:t>
      </w:r>
    </w:p>
    <w:p w:rsidR="00146299" w:rsidRDefault="00D851C0" w:rsidP="00146299">
      <w:pPr>
        <w:numPr>
          <w:ilvl w:val="1"/>
          <w:numId w:val="33"/>
        </w:numPr>
        <w:spacing w:after="0"/>
        <w:ind w:left="0" w:firstLine="0"/>
        <w:jc w:val="both"/>
        <w:rPr>
          <w:rFonts w:ascii="Times New Roman" w:hAnsi="Times New Roman" w:cs="Times New Roman"/>
          <w:sz w:val="24"/>
          <w:szCs w:val="24"/>
        </w:rPr>
      </w:pPr>
      <w:r w:rsidRPr="00D851C0">
        <w:rPr>
          <w:rFonts w:ascii="Times New Roman" w:hAnsi="Times New Roman" w:cs="Times New Roman"/>
          <w:sz w:val="24"/>
          <w:szCs w:val="24"/>
        </w:rPr>
        <w:t>Pasūtītājs var jebkurā brīdī pārtraukt iepirkuma procedūru, ja tam ir</w:t>
      </w:r>
      <w:r w:rsidR="00146299">
        <w:rPr>
          <w:rFonts w:ascii="Times New Roman" w:hAnsi="Times New Roman" w:cs="Times New Roman"/>
          <w:sz w:val="24"/>
          <w:szCs w:val="24"/>
        </w:rPr>
        <w:t xml:space="preserve"> objektīvs pamatojums, </w:t>
      </w:r>
      <w:r w:rsidR="007456ED">
        <w:rPr>
          <w:rFonts w:ascii="Times New Roman" w:hAnsi="Times New Roman" w:cs="Times New Roman"/>
          <w:sz w:val="24"/>
          <w:szCs w:val="24"/>
        </w:rPr>
        <w:t>kā arī</w:t>
      </w:r>
      <w:r w:rsidR="002639F4" w:rsidRPr="00146299">
        <w:rPr>
          <w:rFonts w:ascii="Times New Roman" w:hAnsi="Times New Roman" w:cs="Times New Roman"/>
          <w:sz w:val="24"/>
          <w:szCs w:val="24"/>
        </w:rPr>
        <w:t>  ja  projektam  „</w:t>
      </w:r>
      <w:r w:rsidR="00146299" w:rsidRPr="00146299">
        <w:rPr>
          <w:rFonts w:ascii="Times New Roman" w:hAnsi="Times New Roman" w:cs="Times New Roman"/>
          <w:sz w:val="24"/>
          <w:szCs w:val="24"/>
        </w:rPr>
        <w:t xml:space="preserve"> Emisijas kvotu izsolīšanas instrumenta finansēto projektu atklāta konkursa "Siltumnīcefekta gāzu emisiju samazināšana ar viedajām pilsētvides tehnoloģijām "  ietvaros </w:t>
      </w:r>
      <w:r w:rsidR="007456ED">
        <w:rPr>
          <w:rFonts w:ascii="Times New Roman" w:hAnsi="Times New Roman" w:cs="Times New Roman"/>
          <w:sz w:val="24"/>
          <w:szCs w:val="24"/>
        </w:rPr>
        <w:t xml:space="preserve"> netiek  piešķirts finansējums.</w:t>
      </w:r>
    </w:p>
    <w:p w:rsidR="00146299" w:rsidRDefault="00146299" w:rsidP="00146299">
      <w:pPr>
        <w:numPr>
          <w:ilvl w:val="1"/>
          <w:numId w:val="33"/>
        </w:numPr>
        <w:spacing w:after="0"/>
        <w:ind w:left="0" w:firstLine="0"/>
        <w:jc w:val="both"/>
        <w:rPr>
          <w:rFonts w:ascii="Times New Roman" w:hAnsi="Times New Roman" w:cs="Times New Roman"/>
          <w:sz w:val="24"/>
          <w:szCs w:val="24"/>
        </w:rPr>
      </w:pPr>
      <w:r w:rsidRPr="00146299">
        <w:rPr>
          <w:rFonts w:ascii="Times New Roman" w:hAnsi="Times New Roman" w:cs="Times New Roman"/>
          <w:sz w:val="24"/>
          <w:szCs w:val="24"/>
        </w:rPr>
        <w:t> </w:t>
      </w:r>
      <w:r w:rsidR="002639F4" w:rsidRPr="00146299">
        <w:rPr>
          <w:rFonts w:ascii="Times New Roman" w:hAnsi="Times New Roman" w:cs="Times New Roman"/>
          <w:sz w:val="24"/>
          <w:szCs w:val="24"/>
        </w:rPr>
        <w:t xml:space="preserve">Komisija  3  (trīs)  darbdienu  laikā  vienlaikus  (vienā  dienā) informē pretendentus par iemesliem, kuru dēļ atklāts konkurss tiek pārtraukts. </w:t>
      </w:r>
    </w:p>
    <w:p w:rsidR="00D851C0" w:rsidRPr="00146299" w:rsidRDefault="002639F4" w:rsidP="00146299">
      <w:pPr>
        <w:numPr>
          <w:ilvl w:val="1"/>
          <w:numId w:val="33"/>
        </w:numPr>
        <w:spacing w:after="0"/>
        <w:ind w:left="0" w:firstLine="0"/>
        <w:jc w:val="both"/>
        <w:rPr>
          <w:rFonts w:ascii="Times New Roman" w:hAnsi="Times New Roman" w:cs="Times New Roman"/>
          <w:sz w:val="24"/>
          <w:szCs w:val="24"/>
        </w:rPr>
      </w:pPr>
      <w:r w:rsidRPr="00146299">
        <w:rPr>
          <w:rFonts w:ascii="Times New Roman" w:hAnsi="Times New Roman" w:cs="Times New Roman"/>
          <w:sz w:val="24"/>
          <w:szCs w:val="24"/>
        </w:rPr>
        <w:t xml:space="preserve">Komisija iespējami īsā laikā, bet ne vēlāk kā 3 (trīs) darbdienu laikā pēc pretendentu informēšanas iesniedz publicēšanai IUB paziņojumu par atklāta konkursa rezultātu, norādot apstākļus, kas bija par pamatu </w:t>
      </w:r>
      <w:r w:rsidR="00146299">
        <w:rPr>
          <w:rFonts w:ascii="Times New Roman" w:hAnsi="Times New Roman" w:cs="Times New Roman"/>
          <w:sz w:val="24"/>
          <w:szCs w:val="24"/>
        </w:rPr>
        <w:t xml:space="preserve">atklāta konkursa pārtraukšanai. </w:t>
      </w:r>
      <w:r w:rsidR="00D851C0" w:rsidRPr="00146299">
        <w:rPr>
          <w:rFonts w:ascii="Times New Roman" w:hAnsi="Times New Roman" w:cs="Times New Roman"/>
          <w:sz w:val="24"/>
          <w:szCs w:val="24"/>
        </w:rPr>
        <w:t xml:space="preserve"> Informācija par rezultātiem tiks nosūtīta elektroniski, uz pretendenta norādīto e-pasta adresi.</w:t>
      </w:r>
    </w:p>
    <w:p w:rsidR="00A52F4E" w:rsidRPr="00D851C0" w:rsidRDefault="00A52F4E" w:rsidP="00A52F4E">
      <w:pPr>
        <w:spacing w:after="0"/>
        <w:ind w:left="249"/>
        <w:rPr>
          <w:rFonts w:ascii="Times New Roman" w:hAnsi="Times New Roman" w:cs="Times New Roman"/>
          <w:sz w:val="24"/>
          <w:szCs w:val="24"/>
        </w:rPr>
      </w:pPr>
    </w:p>
    <w:p w:rsidR="00D851C0" w:rsidRPr="00D851C0" w:rsidRDefault="00D851C0" w:rsidP="0043235A">
      <w:pPr>
        <w:numPr>
          <w:ilvl w:val="0"/>
          <w:numId w:val="33"/>
        </w:numPr>
        <w:spacing w:after="0"/>
        <w:jc w:val="center"/>
        <w:rPr>
          <w:rFonts w:ascii="Times New Roman" w:hAnsi="Times New Roman" w:cs="Times New Roman"/>
          <w:b/>
          <w:sz w:val="24"/>
          <w:szCs w:val="24"/>
        </w:rPr>
      </w:pPr>
      <w:r w:rsidRPr="00D851C0">
        <w:rPr>
          <w:rFonts w:ascii="Times New Roman" w:hAnsi="Times New Roman" w:cs="Times New Roman"/>
          <w:b/>
          <w:sz w:val="24"/>
          <w:szCs w:val="24"/>
        </w:rPr>
        <w:t>Iepirkuma līguma slēgšana.</w:t>
      </w:r>
    </w:p>
    <w:p w:rsidR="00D851C0" w:rsidRDefault="00D851C0" w:rsidP="0043235A">
      <w:pPr>
        <w:numPr>
          <w:ilvl w:val="1"/>
          <w:numId w:val="33"/>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 xml:space="preserve">Pamatojoties uz pretendenta piedāvājumu, ar Iepirkumu komisijas izraudzīto pretendentu Pasūtītājs slēgs iepirkuma līgumu saskaņā ar Nolikumam pievienoto iepirkuma līguma projektu </w:t>
      </w:r>
      <w:r w:rsidRPr="00ED3600">
        <w:rPr>
          <w:rFonts w:ascii="Times New Roman" w:hAnsi="Times New Roman" w:cs="Times New Roman"/>
          <w:sz w:val="24"/>
          <w:szCs w:val="24"/>
        </w:rPr>
        <w:t>(</w:t>
      </w:r>
      <w:r w:rsidR="00ED3600" w:rsidRPr="00ED3600">
        <w:rPr>
          <w:rFonts w:ascii="Times New Roman" w:hAnsi="Times New Roman" w:cs="Times New Roman"/>
          <w:sz w:val="24"/>
          <w:szCs w:val="24"/>
        </w:rPr>
        <w:t>9</w:t>
      </w:r>
      <w:r w:rsidRPr="00ED3600">
        <w:rPr>
          <w:rFonts w:ascii="Times New Roman" w:hAnsi="Times New Roman" w:cs="Times New Roman"/>
          <w:sz w:val="24"/>
          <w:szCs w:val="24"/>
        </w:rPr>
        <w:t>.pielikums).</w:t>
      </w:r>
      <w:r w:rsidRPr="00D851C0">
        <w:rPr>
          <w:rFonts w:ascii="Times New Roman" w:hAnsi="Times New Roman" w:cs="Times New Roman"/>
          <w:sz w:val="24"/>
          <w:szCs w:val="24"/>
        </w:rPr>
        <w:t xml:space="preserve"> </w:t>
      </w:r>
    </w:p>
    <w:p w:rsidR="00AC0967" w:rsidRDefault="00D851C0" w:rsidP="00146299">
      <w:pPr>
        <w:numPr>
          <w:ilvl w:val="1"/>
          <w:numId w:val="33"/>
        </w:numPr>
        <w:spacing w:after="0" w:line="240" w:lineRule="auto"/>
        <w:ind w:left="0" w:firstLine="0"/>
        <w:jc w:val="both"/>
        <w:rPr>
          <w:rFonts w:ascii="Times New Roman" w:hAnsi="Times New Roman" w:cs="Times New Roman"/>
          <w:sz w:val="24"/>
          <w:szCs w:val="24"/>
        </w:rPr>
      </w:pPr>
      <w:r w:rsidRPr="00D851C0">
        <w:rPr>
          <w:rFonts w:ascii="Times New Roman" w:hAnsi="Times New Roman" w:cs="Times New Roman"/>
          <w:sz w:val="24"/>
          <w:szCs w:val="24"/>
        </w:rPr>
        <w:t>Iesniedzot piedāvājumu, pretendents piekrīt visiem Nolikuma un iepirkuma līguma projekta noteikumiem un apņemas tos pildīt.</w:t>
      </w:r>
    </w:p>
    <w:p w:rsidR="00A52F4E" w:rsidRPr="00D851C0" w:rsidRDefault="00A52F4E" w:rsidP="0043235A">
      <w:pPr>
        <w:spacing w:after="0" w:line="240" w:lineRule="auto"/>
        <w:rPr>
          <w:rFonts w:ascii="Times New Roman" w:hAnsi="Times New Roman" w:cs="Times New Roman"/>
          <w:sz w:val="24"/>
          <w:szCs w:val="24"/>
        </w:rPr>
      </w:pPr>
    </w:p>
    <w:p w:rsidR="00D851C0" w:rsidRPr="00D851C0" w:rsidRDefault="00D851C0" w:rsidP="0043235A">
      <w:pPr>
        <w:numPr>
          <w:ilvl w:val="0"/>
          <w:numId w:val="33"/>
        </w:numPr>
        <w:spacing w:after="0"/>
        <w:jc w:val="center"/>
        <w:rPr>
          <w:rFonts w:ascii="Times New Roman" w:hAnsi="Times New Roman" w:cs="Times New Roman"/>
          <w:b/>
          <w:sz w:val="24"/>
          <w:szCs w:val="24"/>
        </w:rPr>
      </w:pPr>
      <w:r w:rsidRPr="00D851C0">
        <w:rPr>
          <w:rFonts w:ascii="Times New Roman" w:hAnsi="Times New Roman" w:cs="Times New Roman"/>
          <w:b/>
          <w:sz w:val="24"/>
          <w:szCs w:val="24"/>
        </w:rPr>
        <w:t>Iepirkumu komisijas tiesības un pienākumi</w:t>
      </w:r>
    </w:p>
    <w:p w:rsidR="00D851C0" w:rsidRPr="0043235A" w:rsidRDefault="00D851C0" w:rsidP="0043235A">
      <w:pPr>
        <w:numPr>
          <w:ilvl w:val="1"/>
          <w:numId w:val="33"/>
        </w:numPr>
        <w:spacing w:after="0"/>
        <w:ind w:left="0" w:firstLine="0"/>
        <w:rPr>
          <w:rFonts w:ascii="Times New Roman" w:hAnsi="Times New Roman" w:cs="Times New Roman"/>
          <w:sz w:val="24"/>
          <w:szCs w:val="24"/>
          <w:u w:val="single"/>
        </w:rPr>
      </w:pPr>
      <w:r w:rsidRPr="0043235A">
        <w:rPr>
          <w:rFonts w:ascii="Times New Roman" w:hAnsi="Times New Roman" w:cs="Times New Roman"/>
          <w:sz w:val="24"/>
          <w:szCs w:val="24"/>
          <w:u w:val="single"/>
        </w:rPr>
        <w:t>Iepirkumu komisijas tiesības:</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Pieprasīt, lai pretendents izskaidro savā piedāvājumā ietverto informāciju. Komisija ir tiesīga pārbaudīt nepieciešamo informāciju kompetentā institūcijā, publiski pieejamās datu bāzēs vai citos publiski pieejamos avotos.</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Labot aritmētiskās kļūdas pretendentu finanšu piedāvājumos, informējot par to pretendentus.</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Pieaicināt ekspertu piedāvājumu noformējuma pārbaudē, pretendentu atlasē, piedāvājumu atbilstības pārbaudē un vērtēšanā.</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lastRenderedPageBreak/>
        <w:t>Noraidīt iesniegto piedāvājumu, ja tas neatbilst Nolikumā noteiktajām prasībām.</w:t>
      </w:r>
    </w:p>
    <w:p w:rsid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Izvēlēties nākamo zemākas cenas piedāvājumu vai pārtraukt iepirkumu</w:t>
      </w:r>
      <w:r w:rsidR="00A52F4E" w:rsidRPr="00D851C0">
        <w:rPr>
          <w:rFonts w:ascii="Times New Roman" w:hAnsi="Times New Roman" w:cs="Times New Roman"/>
          <w:sz w:val="24"/>
          <w:szCs w:val="24"/>
        </w:rPr>
        <w:t xml:space="preserve"> </w:t>
      </w:r>
      <w:r w:rsidRPr="00D851C0">
        <w:rPr>
          <w:rFonts w:ascii="Times New Roman" w:hAnsi="Times New Roman" w:cs="Times New Roman"/>
          <w:sz w:val="24"/>
          <w:szCs w:val="24"/>
        </w:rPr>
        <w:t>bez rezultātiem, ja izraudzītais pretendents atsakās slēgt iepirkuma līgumu ar Pasūtītāju.</w:t>
      </w:r>
    </w:p>
    <w:p w:rsidR="00A52F4E" w:rsidRPr="00D851C0" w:rsidRDefault="00A52F4E" w:rsidP="00A52F4E">
      <w:pPr>
        <w:spacing w:after="0" w:line="240" w:lineRule="auto"/>
        <w:ind w:left="1213"/>
        <w:jc w:val="both"/>
        <w:rPr>
          <w:rFonts w:ascii="Times New Roman" w:hAnsi="Times New Roman" w:cs="Times New Roman"/>
          <w:sz w:val="24"/>
          <w:szCs w:val="24"/>
        </w:rPr>
      </w:pPr>
    </w:p>
    <w:p w:rsidR="00D851C0" w:rsidRPr="00D851C0" w:rsidRDefault="00D851C0" w:rsidP="0043235A">
      <w:pPr>
        <w:numPr>
          <w:ilvl w:val="1"/>
          <w:numId w:val="33"/>
        </w:numPr>
        <w:spacing w:after="0"/>
        <w:ind w:left="0" w:firstLine="0"/>
        <w:rPr>
          <w:rFonts w:ascii="Times New Roman" w:hAnsi="Times New Roman" w:cs="Times New Roman"/>
          <w:sz w:val="24"/>
          <w:szCs w:val="24"/>
        </w:rPr>
      </w:pPr>
      <w:r w:rsidRPr="0043235A">
        <w:rPr>
          <w:rFonts w:ascii="Times New Roman" w:hAnsi="Times New Roman" w:cs="Times New Roman"/>
          <w:sz w:val="24"/>
          <w:szCs w:val="24"/>
          <w:u w:val="single"/>
        </w:rPr>
        <w:t>Iepirkumu komisijas pienākumi</w:t>
      </w:r>
      <w:r w:rsidRPr="00D851C0">
        <w:rPr>
          <w:rFonts w:ascii="Times New Roman" w:hAnsi="Times New Roman" w:cs="Times New Roman"/>
          <w:sz w:val="24"/>
          <w:szCs w:val="24"/>
        </w:rPr>
        <w:t>:</w:t>
      </w:r>
    </w:p>
    <w:p w:rsidR="00D851C0" w:rsidRPr="00D851C0" w:rsidRDefault="00D851C0" w:rsidP="0043235A">
      <w:pPr>
        <w:numPr>
          <w:ilvl w:val="2"/>
          <w:numId w:val="33"/>
        </w:numPr>
        <w:spacing w:after="0" w:line="240" w:lineRule="auto"/>
        <w:ind w:left="1213"/>
        <w:rPr>
          <w:rFonts w:ascii="Times New Roman" w:hAnsi="Times New Roman" w:cs="Times New Roman"/>
          <w:sz w:val="24"/>
          <w:szCs w:val="24"/>
        </w:rPr>
      </w:pPr>
      <w:r w:rsidRPr="00D851C0">
        <w:rPr>
          <w:rFonts w:ascii="Times New Roman" w:hAnsi="Times New Roman" w:cs="Times New Roman"/>
          <w:sz w:val="24"/>
          <w:szCs w:val="24"/>
        </w:rPr>
        <w:t>Nodrošināt iepirkuma norisi un dokumentēšanu.</w:t>
      </w:r>
    </w:p>
    <w:p w:rsidR="00D851C0" w:rsidRPr="00D851C0" w:rsidRDefault="00D851C0" w:rsidP="005A70DC">
      <w:pPr>
        <w:numPr>
          <w:ilvl w:val="2"/>
          <w:numId w:val="33"/>
        </w:numPr>
        <w:spacing w:after="0" w:line="240" w:lineRule="auto"/>
        <w:ind w:left="1213"/>
        <w:rPr>
          <w:rFonts w:ascii="Times New Roman" w:hAnsi="Times New Roman" w:cs="Times New Roman"/>
          <w:sz w:val="24"/>
          <w:szCs w:val="24"/>
        </w:rPr>
      </w:pPr>
      <w:r w:rsidRPr="00D851C0">
        <w:rPr>
          <w:rFonts w:ascii="Times New Roman" w:hAnsi="Times New Roman" w:cs="Times New Roman"/>
          <w:sz w:val="24"/>
          <w:szCs w:val="24"/>
        </w:rPr>
        <w:t>Nodrošināt pretendentu brīvu konkurenci, kā arī vienlīdzīgu attieksmi pret tiem.</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Pēc ieinteresēto piegādātāju pieprasījuma normatīvajos aktos noteiktajā kārtībā sniegt informāciju par Nolikumu.</w:t>
      </w:r>
    </w:p>
    <w:p w:rsidR="00D851C0" w:rsidRPr="00D851C0" w:rsidRDefault="00D851C0" w:rsidP="005A70DC">
      <w:pPr>
        <w:numPr>
          <w:ilvl w:val="2"/>
          <w:numId w:val="33"/>
        </w:numPr>
        <w:spacing w:after="0" w:line="240" w:lineRule="auto"/>
        <w:ind w:left="1213"/>
        <w:jc w:val="both"/>
        <w:rPr>
          <w:rFonts w:ascii="Times New Roman" w:hAnsi="Times New Roman" w:cs="Times New Roman"/>
          <w:sz w:val="24"/>
          <w:szCs w:val="24"/>
        </w:rPr>
      </w:pPr>
      <w:r w:rsidRPr="00D851C0">
        <w:rPr>
          <w:rFonts w:ascii="Times New Roman" w:hAnsi="Times New Roman" w:cs="Times New Roman"/>
          <w:sz w:val="24"/>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D851C0" w:rsidRPr="007142D3" w:rsidRDefault="00D851C0" w:rsidP="005A70DC">
      <w:pPr>
        <w:pStyle w:val="Sarakstarindkopa"/>
        <w:numPr>
          <w:ilvl w:val="2"/>
          <w:numId w:val="33"/>
        </w:numPr>
        <w:spacing w:after="0"/>
        <w:ind w:left="1213"/>
        <w:rPr>
          <w:rFonts w:cs="Times New Roman"/>
          <w:szCs w:val="24"/>
        </w:rPr>
      </w:pPr>
      <w:r w:rsidRPr="007142D3">
        <w:rPr>
          <w:rFonts w:cs="Times New Roman"/>
          <w:szCs w:val="24"/>
        </w:rPr>
        <w:t>.Iepirkuma komisija vērtējot iesniegtos, piedāvājums piemēros Starptautisko un Latvijas Republikas nacionālo sankciju likuma 11.</w:t>
      </w:r>
      <w:r w:rsidRPr="007142D3">
        <w:rPr>
          <w:rFonts w:cs="Times New Roman"/>
          <w:szCs w:val="24"/>
          <w:vertAlign w:val="superscript"/>
        </w:rPr>
        <w:t>1</w:t>
      </w:r>
      <w:r w:rsidRPr="007142D3">
        <w:rPr>
          <w:rFonts w:cs="Times New Roman"/>
          <w:szCs w:val="24"/>
        </w:rPr>
        <w:t>panta pirmās daļas nosacījumus “ pasūtītājs, sabiedrisko pakalpojumu sniedzējs, publiskais partneris vai tā pārstāvis attiecībā uz kandidātu vai tādu pretendentu, kuram saskaņā ar normatīvajiem aktiem publisko iepirkumu jomā būtu piešķiramas līguma slēgšanas tiesības, pārbauda, vai attiecībā uz šo kandidātu vai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p w:rsidR="00D851C0" w:rsidRPr="00D851C0" w:rsidRDefault="00D851C0" w:rsidP="005A70DC">
      <w:pPr>
        <w:numPr>
          <w:ilvl w:val="2"/>
          <w:numId w:val="33"/>
        </w:numPr>
        <w:rPr>
          <w:rFonts w:ascii="Times New Roman" w:hAnsi="Times New Roman" w:cs="Times New Roman"/>
          <w:sz w:val="24"/>
          <w:szCs w:val="24"/>
        </w:rPr>
      </w:pPr>
      <w:r w:rsidRPr="00D851C0">
        <w:rPr>
          <w:rFonts w:ascii="Times New Roman" w:hAnsi="Times New Roman" w:cs="Times New Roman"/>
          <w:sz w:val="24"/>
          <w:szCs w:val="24"/>
        </w:rPr>
        <w:t>Citi Publisko iepirkumu likumā noteiktie Iepirkumu komisijas pienākumi.</w:t>
      </w:r>
    </w:p>
    <w:p w:rsidR="00D851C0" w:rsidRPr="00D851C0" w:rsidRDefault="00D851C0" w:rsidP="0043235A">
      <w:pPr>
        <w:numPr>
          <w:ilvl w:val="0"/>
          <w:numId w:val="33"/>
        </w:numPr>
        <w:spacing w:after="0"/>
        <w:jc w:val="center"/>
        <w:rPr>
          <w:rFonts w:ascii="Times New Roman" w:hAnsi="Times New Roman" w:cs="Times New Roman"/>
          <w:b/>
          <w:sz w:val="24"/>
          <w:szCs w:val="24"/>
        </w:rPr>
      </w:pPr>
      <w:r w:rsidRPr="00D851C0">
        <w:rPr>
          <w:rFonts w:ascii="Times New Roman" w:hAnsi="Times New Roman" w:cs="Times New Roman"/>
          <w:b/>
          <w:sz w:val="24"/>
          <w:szCs w:val="24"/>
        </w:rPr>
        <w:t>Pretendenta tiesības un pienākumi</w:t>
      </w:r>
    </w:p>
    <w:p w:rsidR="00D851C0" w:rsidRPr="00D851C0" w:rsidRDefault="00D851C0" w:rsidP="0043235A">
      <w:pPr>
        <w:numPr>
          <w:ilvl w:val="1"/>
          <w:numId w:val="33"/>
        </w:numPr>
        <w:spacing w:after="0"/>
        <w:ind w:left="0" w:firstLine="0"/>
        <w:rPr>
          <w:rFonts w:ascii="Times New Roman" w:hAnsi="Times New Roman" w:cs="Times New Roman"/>
          <w:sz w:val="24"/>
          <w:szCs w:val="24"/>
        </w:rPr>
      </w:pPr>
      <w:r w:rsidRPr="00D851C0">
        <w:rPr>
          <w:rFonts w:ascii="Times New Roman" w:hAnsi="Times New Roman" w:cs="Times New Roman"/>
          <w:sz w:val="24"/>
          <w:szCs w:val="24"/>
        </w:rPr>
        <w:t>Pretendenta tiesības:</w:t>
      </w:r>
    </w:p>
    <w:p w:rsidR="00D851C0" w:rsidRPr="00D851C0" w:rsidRDefault="00D851C0" w:rsidP="005A70DC">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Apvienoties pretendentu apvienībās ar citiem pretendentiem un iesniegt vienu kopēju piedāvājumu.</w:t>
      </w:r>
    </w:p>
    <w:p w:rsidR="00A52F4E" w:rsidRPr="00146299" w:rsidRDefault="00D851C0" w:rsidP="00146299">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Pirms piedāvājumu iesniegšanas termiņa beigām grozīt vai atsaukt iesniegto piedāvājumu.</w:t>
      </w:r>
    </w:p>
    <w:p w:rsidR="00D851C0" w:rsidRPr="00D851C0" w:rsidRDefault="00D851C0" w:rsidP="00146299">
      <w:pPr>
        <w:numPr>
          <w:ilvl w:val="1"/>
          <w:numId w:val="33"/>
        </w:numPr>
        <w:spacing w:after="0"/>
        <w:ind w:left="0" w:firstLine="0"/>
        <w:rPr>
          <w:rFonts w:ascii="Times New Roman" w:hAnsi="Times New Roman" w:cs="Times New Roman"/>
          <w:sz w:val="24"/>
          <w:szCs w:val="24"/>
        </w:rPr>
      </w:pPr>
      <w:r w:rsidRPr="00D851C0">
        <w:rPr>
          <w:rFonts w:ascii="Times New Roman" w:hAnsi="Times New Roman" w:cs="Times New Roman"/>
          <w:sz w:val="24"/>
          <w:szCs w:val="24"/>
        </w:rPr>
        <w:t>Pretendenta pienākumi:</w:t>
      </w:r>
    </w:p>
    <w:p w:rsidR="00D851C0" w:rsidRPr="00D851C0" w:rsidRDefault="00D851C0" w:rsidP="005A70DC">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Sagatavot piedāvājumu atbilstoši iepirkuma nolikuma un normatīvo aktu prasībām.</w:t>
      </w:r>
    </w:p>
    <w:p w:rsidR="00D851C0" w:rsidRPr="00D851C0" w:rsidRDefault="00D851C0" w:rsidP="005A70DC">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Sniegt patiesu informāciju par savu kvalifikāciju un piedāvājumu.</w:t>
      </w:r>
    </w:p>
    <w:p w:rsidR="00D851C0" w:rsidRPr="00D851C0" w:rsidRDefault="00D851C0" w:rsidP="005A70DC">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Iepirkumu komisijas noteiktajā termiņā sniegt atbildes uz pieprasījumiem par papildus informāciju, kas nepieciešama pretendentu atlasei, piedāvājumu atbilstības pārbaudei, salīdzināšanai un vērtēšanai.</w:t>
      </w:r>
    </w:p>
    <w:p w:rsidR="0043235A" w:rsidRPr="0067053A" w:rsidRDefault="00D851C0" w:rsidP="0043235A">
      <w:pPr>
        <w:numPr>
          <w:ilvl w:val="2"/>
          <w:numId w:val="33"/>
        </w:numPr>
        <w:spacing w:after="0" w:line="240" w:lineRule="auto"/>
        <w:ind w:left="0" w:firstLine="493"/>
        <w:rPr>
          <w:rFonts w:ascii="Times New Roman" w:hAnsi="Times New Roman" w:cs="Times New Roman"/>
          <w:sz w:val="24"/>
          <w:szCs w:val="24"/>
        </w:rPr>
      </w:pPr>
      <w:r w:rsidRPr="00D851C0">
        <w:rPr>
          <w:rFonts w:ascii="Times New Roman" w:hAnsi="Times New Roman" w:cs="Times New Roman"/>
          <w:sz w:val="24"/>
          <w:szCs w:val="24"/>
        </w:rPr>
        <w:t>Segt visas izmaksas, kas saistītas ar piedāvājumu sagatavošanu un iesniegšanu.</w:t>
      </w:r>
    </w:p>
    <w:p w:rsidR="00A52F4E" w:rsidRDefault="00A52F4E" w:rsidP="00A52F4E">
      <w:pPr>
        <w:spacing w:after="0" w:line="240" w:lineRule="auto"/>
        <w:ind w:left="493"/>
        <w:rPr>
          <w:rFonts w:ascii="Times New Roman" w:hAnsi="Times New Roman" w:cs="Times New Roman"/>
          <w:sz w:val="24"/>
          <w:szCs w:val="24"/>
        </w:rPr>
      </w:pPr>
    </w:p>
    <w:p w:rsidR="0067053A" w:rsidRDefault="0067053A" w:rsidP="00A52F4E">
      <w:pPr>
        <w:spacing w:after="0" w:line="240" w:lineRule="auto"/>
        <w:ind w:left="493"/>
        <w:rPr>
          <w:rFonts w:ascii="Times New Roman" w:hAnsi="Times New Roman" w:cs="Times New Roman"/>
          <w:sz w:val="24"/>
          <w:szCs w:val="24"/>
        </w:rPr>
      </w:pPr>
    </w:p>
    <w:p w:rsidR="0067053A" w:rsidRDefault="0067053A" w:rsidP="00A52F4E">
      <w:pPr>
        <w:spacing w:after="0" w:line="240" w:lineRule="auto"/>
        <w:ind w:left="493"/>
        <w:rPr>
          <w:rFonts w:ascii="Times New Roman" w:hAnsi="Times New Roman" w:cs="Times New Roman"/>
          <w:sz w:val="24"/>
          <w:szCs w:val="24"/>
        </w:rPr>
      </w:pPr>
    </w:p>
    <w:p w:rsidR="0067053A" w:rsidRDefault="0067053A" w:rsidP="00A52F4E">
      <w:pPr>
        <w:spacing w:after="0" w:line="240" w:lineRule="auto"/>
        <w:ind w:left="493"/>
        <w:rPr>
          <w:rFonts w:ascii="Times New Roman" w:hAnsi="Times New Roman" w:cs="Times New Roman"/>
          <w:sz w:val="24"/>
          <w:szCs w:val="24"/>
        </w:rPr>
      </w:pPr>
    </w:p>
    <w:p w:rsidR="0067053A" w:rsidRDefault="0067053A" w:rsidP="00A52F4E">
      <w:pPr>
        <w:spacing w:after="0" w:line="240" w:lineRule="auto"/>
        <w:ind w:left="493"/>
        <w:rPr>
          <w:rFonts w:ascii="Times New Roman" w:hAnsi="Times New Roman" w:cs="Times New Roman"/>
          <w:sz w:val="24"/>
          <w:szCs w:val="24"/>
        </w:rPr>
      </w:pPr>
    </w:p>
    <w:p w:rsidR="0067053A" w:rsidRPr="00D851C0" w:rsidRDefault="0067053A" w:rsidP="00A52F4E">
      <w:pPr>
        <w:spacing w:after="0" w:line="240" w:lineRule="auto"/>
        <w:ind w:left="493"/>
        <w:rPr>
          <w:rFonts w:ascii="Times New Roman" w:hAnsi="Times New Roman" w:cs="Times New Roman"/>
          <w:sz w:val="24"/>
          <w:szCs w:val="24"/>
        </w:rPr>
      </w:pPr>
    </w:p>
    <w:p w:rsidR="00D851C0" w:rsidRPr="00D851C0" w:rsidRDefault="00D851C0" w:rsidP="005A70DC">
      <w:pPr>
        <w:numPr>
          <w:ilvl w:val="0"/>
          <w:numId w:val="33"/>
        </w:numPr>
        <w:jc w:val="center"/>
        <w:rPr>
          <w:rFonts w:ascii="Times New Roman" w:hAnsi="Times New Roman" w:cs="Times New Roman"/>
          <w:b/>
          <w:sz w:val="24"/>
          <w:szCs w:val="24"/>
        </w:rPr>
      </w:pPr>
      <w:r w:rsidRPr="00D851C0">
        <w:rPr>
          <w:rFonts w:ascii="Times New Roman" w:hAnsi="Times New Roman" w:cs="Times New Roman"/>
          <w:b/>
          <w:sz w:val="24"/>
          <w:szCs w:val="24"/>
        </w:rPr>
        <w:lastRenderedPageBreak/>
        <w:t>Pielikumi.</w:t>
      </w:r>
    </w:p>
    <w:p w:rsidR="00D851C0" w:rsidRPr="004B58B1" w:rsidRDefault="003F56D9" w:rsidP="005A70DC">
      <w:pPr>
        <w:numPr>
          <w:ilvl w:val="1"/>
          <w:numId w:val="33"/>
        </w:numPr>
        <w:spacing w:after="0"/>
        <w:ind w:left="924" w:hanging="357"/>
        <w:rPr>
          <w:rFonts w:ascii="Times New Roman" w:hAnsi="Times New Roman" w:cs="Times New Roman"/>
          <w:sz w:val="24"/>
          <w:szCs w:val="24"/>
        </w:rPr>
      </w:pPr>
      <w:r>
        <w:rPr>
          <w:rFonts w:ascii="Times New Roman" w:hAnsi="Times New Roman" w:cs="Times New Roman"/>
          <w:sz w:val="24"/>
          <w:szCs w:val="24"/>
        </w:rPr>
        <w:t xml:space="preserve"> </w:t>
      </w:r>
      <w:r w:rsidR="00D851C0" w:rsidRPr="00D851C0">
        <w:rPr>
          <w:rFonts w:ascii="Times New Roman" w:hAnsi="Times New Roman" w:cs="Times New Roman"/>
          <w:sz w:val="24"/>
          <w:szCs w:val="24"/>
        </w:rPr>
        <w:t>1.</w:t>
      </w:r>
      <w:r w:rsidR="00D851C0" w:rsidRPr="004B58B1">
        <w:rPr>
          <w:rFonts w:ascii="Times New Roman" w:hAnsi="Times New Roman" w:cs="Times New Roman"/>
          <w:sz w:val="24"/>
          <w:szCs w:val="24"/>
        </w:rPr>
        <w:t xml:space="preserve">pielikums – </w:t>
      </w:r>
      <w:r w:rsidRPr="004B58B1">
        <w:rPr>
          <w:rFonts w:ascii="Times New Roman" w:hAnsi="Times New Roman" w:cs="Times New Roman"/>
          <w:sz w:val="24"/>
          <w:szCs w:val="24"/>
        </w:rPr>
        <w:t xml:space="preserve">Pieteikums dalībai iepirkumā </w:t>
      </w:r>
      <w:r w:rsidR="00D851C0" w:rsidRPr="004B58B1">
        <w:rPr>
          <w:rFonts w:ascii="Times New Roman" w:hAnsi="Times New Roman" w:cs="Times New Roman"/>
          <w:sz w:val="24"/>
          <w:szCs w:val="24"/>
        </w:rPr>
        <w:t xml:space="preserve">uz </w:t>
      </w:r>
      <w:r w:rsidR="004B58B1" w:rsidRPr="004B58B1">
        <w:rPr>
          <w:rFonts w:ascii="Times New Roman" w:hAnsi="Times New Roman" w:cs="Times New Roman"/>
          <w:sz w:val="24"/>
          <w:szCs w:val="24"/>
        </w:rPr>
        <w:t>2</w:t>
      </w:r>
      <w:r w:rsidR="00D851C0" w:rsidRPr="004B58B1">
        <w:rPr>
          <w:rFonts w:ascii="Times New Roman" w:hAnsi="Times New Roman" w:cs="Times New Roman"/>
          <w:sz w:val="24"/>
          <w:szCs w:val="24"/>
        </w:rPr>
        <w:t xml:space="preserve"> (</w:t>
      </w:r>
      <w:r w:rsidR="004B58B1" w:rsidRPr="004B58B1">
        <w:rPr>
          <w:rFonts w:ascii="Times New Roman" w:hAnsi="Times New Roman" w:cs="Times New Roman"/>
          <w:sz w:val="24"/>
          <w:szCs w:val="24"/>
        </w:rPr>
        <w:t>divām) lapām</w:t>
      </w:r>
      <w:r w:rsidR="00D851C0" w:rsidRPr="004B58B1">
        <w:rPr>
          <w:rFonts w:ascii="Times New Roman" w:hAnsi="Times New Roman" w:cs="Times New Roman"/>
          <w:sz w:val="24"/>
          <w:szCs w:val="24"/>
        </w:rPr>
        <w:t>;</w:t>
      </w:r>
    </w:p>
    <w:p w:rsidR="00D851C0" w:rsidRPr="004B58B1" w:rsidRDefault="003F56D9" w:rsidP="005A70DC">
      <w:pPr>
        <w:numPr>
          <w:ilvl w:val="1"/>
          <w:numId w:val="33"/>
        </w:numPr>
        <w:spacing w:after="0"/>
        <w:ind w:left="924" w:hanging="357"/>
        <w:rPr>
          <w:rFonts w:ascii="Times New Roman" w:hAnsi="Times New Roman" w:cs="Times New Roman"/>
          <w:sz w:val="24"/>
          <w:szCs w:val="24"/>
        </w:rPr>
      </w:pPr>
      <w:r w:rsidRPr="004B58B1">
        <w:rPr>
          <w:rFonts w:ascii="Times New Roman" w:hAnsi="Times New Roman" w:cs="Times New Roman"/>
          <w:sz w:val="24"/>
          <w:szCs w:val="24"/>
        </w:rPr>
        <w:t xml:space="preserve"> </w:t>
      </w:r>
      <w:r w:rsidR="00D851C0" w:rsidRPr="004B58B1">
        <w:rPr>
          <w:rFonts w:ascii="Times New Roman" w:hAnsi="Times New Roman" w:cs="Times New Roman"/>
          <w:sz w:val="24"/>
          <w:szCs w:val="24"/>
        </w:rPr>
        <w:t xml:space="preserve">2.pielikums – Tehniskā specifikācija uz </w:t>
      </w:r>
      <w:r w:rsidR="004B58B1" w:rsidRPr="004B58B1">
        <w:rPr>
          <w:rFonts w:ascii="Times New Roman" w:hAnsi="Times New Roman" w:cs="Times New Roman"/>
          <w:sz w:val="24"/>
          <w:szCs w:val="24"/>
        </w:rPr>
        <w:t>4</w:t>
      </w:r>
      <w:r w:rsidR="00B473D4">
        <w:rPr>
          <w:rFonts w:ascii="Times New Roman" w:hAnsi="Times New Roman" w:cs="Times New Roman"/>
          <w:sz w:val="24"/>
          <w:szCs w:val="24"/>
        </w:rPr>
        <w:t>3</w:t>
      </w:r>
      <w:r w:rsidR="004B58B1" w:rsidRPr="004B58B1">
        <w:rPr>
          <w:rFonts w:ascii="Times New Roman" w:hAnsi="Times New Roman" w:cs="Times New Roman"/>
          <w:sz w:val="24"/>
          <w:szCs w:val="24"/>
        </w:rPr>
        <w:t xml:space="preserve"> </w:t>
      </w:r>
      <w:r w:rsidR="00D851C0" w:rsidRPr="004B58B1">
        <w:rPr>
          <w:rFonts w:ascii="Times New Roman" w:hAnsi="Times New Roman" w:cs="Times New Roman"/>
          <w:sz w:val="24"/>
          <w:szCs w:val="24"/>
        </w:rPr>
        <w:t>(</w:t>
      </w:r>
      <w:r w:rsidR="004B58B1" w:rsidRPr="004B58B1">
        <w:rPr>
          <w:rFonts w:ascii="Times New Roman" w:hAnsi="Times New Roman" w:cs="Times New Roman"/>
          <w:sz w:val="24"/>
          <w:szCs w:val="24"/>
        </w:rPr>
        <w:t xml:space="preserve">četrdesmit </w:t>
      </w:r>
      <w:r w:rsidR="00B473D4">
        <w:rPr>
          <w:rFonts w:ascii="Times New Roman" w:hAnsi="Times New Roman" w:cs="Times New Roman"/>
          <w:sz w:val="24"/>
          <w:szCs w:val="24"/>
        </w:rPr>
        <w:t>trīs</w:t>
      </w:r>
      <w:r w:rsidR="00D851C0" w:rsidRPr="004B58B1">
        <w:rPr>
          <w:rFonts w:ascii="Times New Roman" w:hAnsi="Times New Roman" w:cs="Times New Roman"/>
          <w:sz w:val="24"/>
          <w:szCs w:val="24"/>
        </w:rPr>
        <w:t>) lapām;</w:t>
      </w:r>
    </w:p>
    <w:p w:rsidR="00D851C0" w:rsidRPr="004B58B1" w:rsidRDefault="003F56D9" w:rsidP="005A70DC">
      <w:pPr>
        <w:numPr>
          <w:ilvl w:val="1"/>
          <w:numId w:val="33"/>
        </w:numPr>
        <w:spacing w:after="0"/>
        <w:ind w:left="924" w:hanging="357"/>
        <w:rPr>
          <w:rFonts w:ascii="Times New Roman" w:hAnsi="Times New Roman" w:cs="Times New Roman"/>
          <w:sz w:val="24"/>
          <w:szCs w:val="24"/>
        </w:rPr>
      </w:pPr>
      <w:r w:rsidRPr="004B58B1">
        <w:rPr>
          <w:rFonts w:ascii="Times New Roman" w:hAnsi="Times New Roman" w:cs="Times New Roman"/>
          <w:sz w:val="24"/>
          <w:szCs w:val="24"/>
        </w:rPr>
        <w:t xml:space="preserve"> </w:t>
      </w:r>
      <w:r w:rsidR="00D851C0" w:rsidRPr="004B58B1">
        <w:rPr>
          <w:rFonts w:ascii="Times New Roman" w:hAnsi="Times New Roman" w:cs="Times New Roman"/>
          <w:sz w:val="24"/>
          <w:szCs w:val="24"/>
        </w:rPr>
        <w:t>3.pielikums – Apliecinājuma par pretendenta pieredzi veidlapa uz 1 (vienas) lapas;</w:t>
      </w:r>
    </w:p>
    <w:p w:rsidR="00D851C0" w:rsidRPr="004B58B1" w:rsidRDefault="003F56D9" w:rsidP="005A70DC">
      <w:pPr>
        <w:numPr>
          <w:ilvl w:val="1"/>
          <w:numId w:val="33"/>
        </w:numPr>
        <w:spacing w:after="0"/>
        <w:ind w:left="924" w:hanging="357"/>
        <w:rPr>
          <w:rFonts w:ascii="Times New Roman" w:hAnsi="Times New Roman" w:cs="Times New Roman"/>
          <w:sz w:val="24"/>
          <w:szCs w:val="24"/>
        </w:rPr>
      </w:pPr>
      <w:r w:rsidRPr="004B58B1">
        <w:rPr>
          <w:rFonts w:ascii="Times New Roman" w:hAnsi="Times New Roman" w:cs="Times New Roman"/>
          <w:sz w:val="24"/>
          <w:szCs w:val="24"/>
        </w:rPr>
        <w:t xml:space="preserve"> </w:t>
      </w:r>
      <w:r w:rsidR="00D851C0" w:rsidRPr="004B58B1">
        <w:rPr>
          <w:rFonts w:ascii="Times New Roman" w:hAnsi="Times New Roman" w:cs="Times New Roman"/>
          <w:sz w:val="24"/>
          <w:szCs w:val="24"/>
        </w:rPr>
        <w:t xml:space="preserve">4.pielikums </w:t>
      </w:r>
      <w:r w:rsidR="004B58B1" w:rsidRPr="004B58B1">
        <w:rPr>
          <w:rFonts w:ascii="Times New Roman" w:hAnsi="Times New Roman" w:cs="Times New Roman"/>
          <w:sz w:val="24"/>
          <w:szCs w:val="24"/>
        </w:rPr>
        <w:t xml:space="preserve">- Pretendenta līguma izpildē iesaistīto speciālistu saraksts </w:t>
      </w:r>
      <w:r w:rsidR="00D851C0" w:rsidRPr="004B58B1">
        <w:rPr>
          <w:rFonts w:ascii="Times New Roman" w:hAnsi="Times New Roman" w:cs="Times New Roman"/>
          <w:sz w:val="24"/>
          <w:szCs w:val="24"/>
        </w:rPr>
        <w:t>uz 1 (vienas) lapas;</w:t>
      </w:r>
    </w:p>
    <w:p w:rsidR="00D851C0" w:rsidRPr="004B58B1" w:rsidRDefault="003F56D9" w:rsidP="005A70DC">
      <w:pPr>
        <w:numPr>
          <w:ilvl w:val="1"/>
          <w:numId w:val="33"/>
        </w:numPr>
        <w:spacing w:after="0"/>
        <w:ind w:left="924" w:hanging="357"/>
        <w:rPr>
          <w:rFonts w:ascii="Times New Roman" w:hAnsi="Times New Roman" w:cs="Times New Roman"/>
          <w:sz w:val="24"/>
          <w:szCs w:val="24"/>
        </w:rPr>
      </w:pPr>
      <w:r w:rsidRPr="004B58B1">
        <w:rPr>
          <w:rFonts w:ascii="Times New Roman" w:hAnsi="Times New Roman" w:cs="Times New Roman"/>
          <w:sz w:val="24"/>
          <w:szCs w:val="24"/>
        </w:rPr>
        <w:t xml:space="preserve"> </w:t>
      </w:r>
      <w:r w:rsidR="00D851C0" w:rsidRPr="004B58B1">
        <w:rPr>
          <w:rFonts w:ascii="Times New Roman" w:hAnsi="Times New Roman" w:cs="Times New Roman"/>
          <w:sz w:val="24"/>
          <w:szCs w:val="24"/>
        </w:rPr>
        <w:t>5.pielikums</w:t>
      </w:r>
      <w:r w:rsidR="004B58B1" w:rsidRPr="004B58B1">
        <w:rPr>
          <w:rFonts w:ascii="Times New Roman" w:hAnsi="Times New Roman" w:cs="Times New Roman"/>
          <w:sz w:val="24"/>
          <w:szCs w:val="24"/>
        </w:rPr>
        <w:t xml:space="preserve"> - - Pretendenta līguma izpildē iesaistītā speciālista kvalifikācijas, izglītības un darba pieredzes apraksts</w:t>
      </w:r>
      <w:r w:rsidR="00D851C0" w:rsidRPr="004B58B1">
        <w:rPr>
          <w:rFonts w:ascii="Times New Roman" w:hAnsi="Times New Roman" w:cs="Times New Roman"/>
          <w:sz w:val="24"/>
          <w:szCs w:val="24"/>
        </w:rPr>
        <w:t xml:space="preserve"> uz </w:t>
      </w:r>
      <w:r w:rsidR="004B58B1" w:rsidRPr="004B58B1">
        <w:rPr>
          <w:rFonts w:ascii="Times New Roman" w:hAnsi="Times New Roman" w:cs="Times New Roman"/>
          <w:sz w:val="24"/>
          <w:szCs w:val="24"/>
        </w:rPr>
        <w:t>2 (divām) lapām</w:t>
      </w:r>
      <w:r w:rsidR="00D851C0" w:rsidRPr="004B58B1">
        <w:rPr>
          <w:rFonts w:ascii="Times New Roman" w:hAnsi="Times New Roman" w:cs="Times New Roman"/>
          <w:sz w:val="24"/>
          <w:szCs w:val="24"/>
        </w:rPr>
        <w:t>;</w:t>
      </w:r>
    </w:p>
    <w:p w:rsidR="004B58B1" w:rsidRPr="004B58B1" w:rsidRDefault="003F56D9" w:rsidP="005A70DC">
      <w:pPr>
        <w:pStyle w:val="Sarakstarindkopa"/>
        <w:numPr>
          <w:ilvl w:val="1"/>
          <w:numId w:val="33"/>
        </w:numPr>
        <w:spacing w:after="0"/>
        <w:ind w:left="924" w:hanging="357"/>
        <w:rPr>
          <w:rFonts w:cs="Times New Roman"/>
          <w:szCs w:val="24"/>
        </w:rPr>
      </w:pPr>
      <w:r w:rsidRPr="004B58B1">
        <w:rPr>
          <w:rFonts w:cs="Times New Roman"/>
          <w:szCs w:val="24"/>
        </w:rPr>
        <w:t xml:space="preserve"> </w:t>
      </w:r>
      <w:r w:rsidR="00D851C0" w:rsidRPr="004B58B1">
        <w:rPr>
          <w:rFonts w:cs="Times New Roman"/>
          <w:szCs w:val="24"/>
        </w:rPr>
        <w:t xml:space="preserve">6.pielikums – </w:t>
      </w:r>
      <w:r w:rsidR="004B58B1" w:rsidRPr="004B58B1">
        <w:rPr>
          <w:rFonts w:cs="Times New Roman"/>
          <w:szCs w:val="24"/>
        </w:rPr>
        <w:t>Personas</w:t>
      </w:r>
      <w:r w:rsidR="004B58B1">
        <w:rPr>
          <w:rFonts w:cs="Times New Roman"/>
          <w:szCs w:val="24"/>
        </w:rPr>
        <w:t xml:space="preserve">, uz kuras iespējām balstās/apakšuzņēmēja saraksts </w:t>
      </w:r>
      <w:r w:rsidR="004B58B1" w:rsidRPr="004B58B1">
        <w:rPr>
          <w:rFonts w:cs="Times New Roman"/>
          <w:szCs w:val="24"/>
        </w:rPr>
        <w:t>uz 1 (vienas) lapas;</w:t>
      </w:r>
    </w:p>
    <w:p w:rsidR="00D851C0" w:rsidRPr="004B58B1" w:rsidRDefault="004B58B1" w:rsidP="005A70DC">
      <w:pPr>
        <w:numPr>
          <w:ilvl w:val="1"/>
          <w:numId w:val="33"/>
        </w:numPr>
        <w:spacing w:after="0"/>
        <w:ind w:left="924" w:hanging="357"/>
        <w:rPr>
          <w:rFonts w:ascii="Times New Roman" w:hAnsi="Times New Roman" w:cs="Times New Roman"/>
          <w:sz w:val="24"/>
          <w:szCs w:val="24"/>
        </w:rPr>
      </w:pPr>
      <w:r w:rsidRPr="004B58B1">
        <w:rPr>
          <w:rFonts w:ascii="Times New Roman" w:hAnsi="Times New Roman" w:cs="Times New Roman"/>
          <w:sz w:val="24"/>
          <w:szCs w:val="24"/>
        </w:rPr>
        <w:t xml:space="preserve"> </w:t>
      </w:r>
      <w:r w:rsidR="003F56D9" w:rsidRPr="004B58B1">
        <w:rPr>
          <w:rFonts w:ascii="Times New Roman" w:hAnsi="Times New Roman" w:cs="Times New Roman"/>
          <w:sz w:val="24"/>
          <w:szCs w:val="24"/>
        </w:rPr>
        <w:t xml:space="preserve">7.pielikums – </w:t>
      </w:r>
      <w:r w:rsidRPr="004B58B1">
        <w:rPr>
          <w:rFonts w:ascii="Times New Roman" w:hAnsi="Times New Roman" w:cs="Times New Roman"/>
          <w:sz w:val="24"/>
          <w:szCs w:val="24"/>
        </w:rPr>
        <w:t>Tehniska</w:t>
      </w:r>
      <w:r>
        <w:rPr>
          <w:rFonts w:ascii="Times New Roman" w:hAnsi="Times New Roman" w:cs="Times New Roman"/>
          <w:sz w:val="24"/>
          <w:szCs w:val="24"/>
        </w:rPr>
        <w:t>is piedāvājums uz 3(trīs) lapām;</w:t>
      </w:r>
    </w:p>
    <w:p w:rsidR="003F56D9" w:rsidRPr="00095033" w:rsidRDefault="003F56D9" w:rsidP="005A70DC">
      <w:pPr>
        <w:numPr>
          <w:ilvl w:val="1"/>
          <w:numId w:val="33"/>
        </w:numPr>
        <w:spacing w:after="0"/>
        <w:ind w:left="924" w:hanging="357"/>
        <w:rPr>
          <w:rFonts w:ascii="Times New Roman" w:hAnsi="Times New Roman" w:cs="Times New Roman"/>
          <w:sz w:val="24"/>
          <w:szCs w:val="24"/>
        </w:rPr>
      </w:pPr>
      <w:r w:rsidRPr="00095033">
        <w:rPr>
          <w:rFonts w:ascii="Times New Roman" w:hAnsi="Times New Roman" w:cs="Times New Roman"/>
          <w:sz w:val="24"/>
          <w:szCs w:val="24"/>
        </w:rPr>
        <w:t xml:space="preserve"> 8.pielikums –</w:t>
      </w:r>
      <w:r w:rsidR="004B58B1" w:rsidRPr="00095033">
        <w:rPr>
          <w:rFonts w:ascii="Times New Roman" w:hAnsi="Times New Roman" w:cs="Times New Roman"/>
          <w:sz w:val="24"/>
          <w:szCs w:val="24"/>
        </w:rPr>
        <w:t xml:space="preserve"> Finanšu piedāvājums uz </w:t>
      </w:r>
      <w:r w:rsidR="00095033" w:rsidRPr="00095033">
        <w:rPr>
          <w:rFonts w:ascii="Times New Roman" w:hAnsi="Times New Roman" w:cs="Times New Roman"/>
          <w:sz w:val="24"/>
          <w:szCs w:val="24"/>
        </w:rPr>
        <w:t>1 (vienas) lapas</w:t>
      </w:r>
    </w:p>
    <w:p w:rsidR="003F56D9" w:rsidRDefault="00095033" w:rsidP="005A70DC">
      <w:pPr>
        <w:numPr>
          <w:ilvl w:val="1"/>
          <w:numId w:val="33"/>
        </w:numPr>
        <w:spacing w:after="0"/>
        <w:ind w:left="924" w:hanging="357"/>
        <w:rPr>
          <w:rFonts w:ascii="Times New Roman" w:hAnsi="Times New Roman" w:cs="Times New Roman"/>
          <w:sz w:val="24"/>
          <w:szCs w:val="24"/>
        </w:rPr>
      </w:pPr>
      <w:r>
        <w:rPr>
          <w:rFonts w:ascii="Times New Roman" w:hAnsi="Times New Roman" w:cs="Times New Roman"/>
          <w:sz w:val="24"/>
          <w:szCs w:val="24"/>
        </w:rPr>
        <w:t xml:space="preserve"> </w:t>
      </w:r>
      <w:r w:rsidR="003F56D9" w:rsidRPr="00095033">
        <w:rPr>
          <w:rFonts w:ascii="Times New Roman" w:hAnsi="Times New Roman" w:cs="Times New Roman"/>
          <w:sz w:val="24"/>
          <w:szCs w:val="24"/>
        </w:rPr>
        <w:t xml:space="preserve">9.pielikums </w:t>
      </w:r>
      <w:r w:rsidRPr="00095033">
        <w:rPr>
          <w:rFonts w:ascii="Times New Roman" w:hAnsi="Times New Roman" w:cs="Times New Roman"/>
          <w:sz w:val="24"/>
          <w:szCs w:val="24"/>
        </w:rPr>
        <w:t>–</w:t>
      </w:r>
      <w:r w:rsidR="003F56D9" w:rsidRPr="00095033">
        <w:rPr>
          <w:rFonts w:ascii="Times New Roman" w:hAnsi="Times New Roman" w:cs="Times New Roman"/>
          <w:sz w:val="24"/>
          <w:szCs w:val="24"/>
        </w:rPr>
        <w:t xml:space="preserve"> </w:t>
      </w:r>
      <w:r w:rsidRPr="00095033">
        <w:rPr>
          <w:rFonts w:ascii="Times New Roman" w:hAnsi="Times New Roman" w:cs="Times New Roman"/>
          <w:sz w:val="24"/>
          <w:szCs w:val="24"/>
        </w:rPr>
        <w:t>Līguma projekts uz 1</w:t>
      </w:r>
      <w:r w:rsidR="00B473D4">
        <w:rPr>
          <w:rFonts w:ascii="Times New Roman" w:hAnsi="Times New Roman" w:cs="Times New Roman"/>
          <w:sz w:val="24"/>
          <w:szCs w:val="24"/>
        </w:rPr>
        <w:t>2</w:t>
      </w:r>
      <w:r w:rsidRPr="00095033">
        <w:rPr>
          <w:rFonts w:ascii="Times New Roman" w:hAnsi="Times New Roman" w:cs="Times New Roman"/>
          <w:sz w:val="24"/>
          <w:szCs w:val="24"/>
        </w:rPr>
        <w:t xml:space="preserve"> (</w:t>
      </w:r>
      <w:r w:rsidR="00B473D4">
        <w:rPr>
          <w:rFonts w:ascii="Times New Roman" w:hAnsi="Times New Roman" w:cs="Times New Roman"/>
          <w:sz w:val="24"/>
          <w:szCs w:val="24"/>
        </w:rPr>
        <w:t>div</w:t>
      </w:r>
      <w:bookmarkStart w:id="1" w:name="_GoBack"/>
      <w:bookmarkEnd w:id="1"/>
      <w:r w:rsidRPr="00095033">
        <w:rPr>
          <w:rFonts w:ascii="Times New Roman" w:hAnsi="Times New Roman" w:cs="Times New Roman"/>
          <w:sz w:val="24"/>
          <w:szCs w:val="24"/>
        </w:rPr>
        <w:t>padsmit) lapām.</w:t>
      </w:r>
    </w:p>
    <w:p w:rsidR="0067053A" w:rsidRDefault="0067053A" w:rsidP="0067053A">
      <w:pPr>
        <w:spacing w:after="0"/>
        <w:rPr>
          <w:rFonts w:ascii="Times New Roman" w:hAnsi="Times New Roman" w:cs="Times New Roman"/>
          <w:sz w:val="24"/>
          <w:szCs w:val="24"/>
        </w:rPr>
      </w:pPr>
    </w:p>
    <w:p w:rsidR="0067053A" w:rsidRDefault="0067053A" w:rsidP="0067053A">
      <w:pPr>
        <w:spacing w:after="0"/>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F611EA"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 xml:space="preserve">Iepirkumu komisijas priekšsēdētāja                                    </w:t>
      </w:r>
      <w:r w:rsidR="0058453A">
        <w:rPr>
          <w:rFonts w:ascii="Times New Roman" w:hAnsi="Times New Roman" w:cs="Times New Roman"/>
          <w:sz w:val="24"/>
          <w:szCs w:val="24"/>
        </w:rPr>
        <w:t xml:space="preserve">              Lauma Meldere-Zute</w:t>
      </w:r>
    </w:p>
    <w:p w:rsidR="00C021CD" w:rsidRDefault="00C021CD" w:rsidP="00D851C0">
      <w:pPr>
        <w:rPr>
          <w:rFonts w:ascii="Times New Roman" w:hAnsi="Times New Roman" w:cs="Times New Roman"/>
          <w:sz w:val="24"/>
          <w:szCs w:val="24"/>
        </w:rPr>
      </w:pPr>
    </w:p>
    <w:p w:rsidR="00C021CD" w:rsidRDefault="00C021CD" w:rsidP="00D851C0">
      <w:pPr>
        <w:rPr>
          <w:rFonts w:ascii="Times New Roman" w:hAnsi="Times New Roman" w:cs="Times New Roman"/>
          <w:sz w:val="24"/>
          <w:szCs w:val="24"/>
        </w:rPr>
      </w:pPr>
    </w:p>
    <w:p w:rsidR="00C021CD" w:rsidRDefault="00C021CD" w:rsidP="00D851C0">
      <w:pPr>
        <w:rPr>
          <w:rFonts w:ascii="Times New Roman" w:hAnsi="Times New Roman" w:cs="Times New Roman"/>
          <w:sz w:val="24"/>
          <w:szCs w:val="24"/>
        </w:rPr>
      </w:pPr>
    </w:p>
    <w:p w:rsidR="00C021CD" w:rsidRDefault="00C021CD" w:rsidP="00D851C0">
      <w:pPr>
        <w:rPr>
          <w:rFonts w:ascii="Times New Roman" w:hAnsi="Times New Roman" w:cs="Times New Roman"/>
          <w:sz w:val="24"/>
          <w:szCs w:val="24"/>
        </w:rPr>
      </w:pPr>
    </w:p>
    <w:p w:rsidR="00C021CD" w:rsidRDefault="00C021CD" w:rsidP="00D851C0">
      <w:pPr>
        <w:rPr>
          <w:rFonts w:ascii="Times New Roman" w:hAnsi="Times New Roman" w:cs="Times New Roman"/>
          <w:sz w:val="24"/>
          <w:szCs w:val="24"/>
        </w:rPr>
      </w:pPr>
    </w:p>
    <w:p w:rsidR="003F56D9" w:rsidRDefault="003F56D9" w:rsidP="00D851C0">
      <w:pPr>
        <w:rPr>
          <w:rFonts w:ascii="Times New Roman" w:hAnsi="Times New Roman" w:cs="Times New Roman"/>
          <w:sz w:val="24"/>
          <w:szCs w:val="24"/>
        </w:rPr>
      </w:pPr>
    </w:p>
    <w:p w:rsidR="003F56D9" w:rsidRDefault="003F56D9" w:rsidP="00D851C0">
      <w:pPr>
        <w:rPr>
          <w:rFonts w:ascii="Times New Roman" w:hAnsi="Times New Roman" w:cs="Times New Roman"/>
          <w:sz w:val="24"/>
          <w:szCs w:val="24"/>
        </w:rPr>
      </w:pPr>
    </w:p>
    <w:p w:rsidR="003F56D9" w:rsidRDefault="003F56D9" w:rsidP="00D851C0">
      <w:pPr>
        <w:rPr>
          <w:rFonts w:ascii="Times New Roman" w:hAnsi="Times New Roman" w:cs="Times New Roman"/>
          <w:sz w:val="24"/>
          <w:szCs w:val="24"/>
        </w:rPr>
      </w:pPr>
    </w:p>
    <w:p w:rsidR="003F56D9" w:rsidRDefault="003F56D9" w:rsidP="00D851C0">
      <w:pPr>
        <w:rPr>
          <w:rFonts w:ascii="Times New Roman" w:hAnsi="Times New Roman" w:cs="Times New Roman"/>
          <w:sz w:val="24"/>
          <w:szCs w:val="24"/>
        </w:rPr>
      </w:pPr>
    </w:p>
    <w:p w:rsidR="00146299" w:rsidRDefault="00146299" w:rsidP="00D851C0">
      <w:pPr>
        <w:rPr>
          <w:rFonts w:ascii="Times New Roman" w:hAnsi="Times New Roman" w:cs="Times New Roman"/>
          <w:sz w:val="24"/>
          <w:szCs w:val="24"/>
        </w:rPr>
      </w:pPr>
    </w:p>
    <w:p w:rsidR="00C2083A" w:rsidRDefault="00C2083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43235A" w:rsidRPr="00D851C0" w:rsidRDefault="0043235A" w:rsidP="00D851C0">
      <w:pPr>
        <w:rPr>
          <w:rFonts w:ascii="Times New Roman" w:hAnsi="Times New Roman" w:cs="Times New Roman"/>
          <w:sz w:val="24"/>
          <w:szCs w:val="24"/>
        </w:rPr>
      </w:pPr>
    </w:p>
    <w:p w:rsidR="00D851C0" w:rsidRPr="00D851C0" w:rsidRDefault="00D851C0" w:rsidP="007142D3">
      <w:pPr>
        <w:spacing w:after="0" w:line="240" w:lineRule="auto"/>
        <w:jc w:val="right"/>
        <w:rPr>
          <w:rFonts w:ascii="Times New Roman" w:hAnsi="Times New Roman" w:cs="Times New Roman"/>
          <w:b/>
          <w:sz w:val="24"/>
          <w:szCs w:val="24"/>
        </w:rPr>
      </w:pPr>
      <w:r w:rsidRPr="00D851C0">
        <w:rPr>
          <w:rFonts w:ascii="Times New Roman" w:hAnsi="Times New Roman" w:cs="Times New Roman"/>
          <w:sz w:val="24"/>
          <w:szCs w:val="24"/>
        </w:rPr>
        <w:lastRenderedPageBreak/>
        <w:t>1.pielikums</w:t>
      </w:r>
    </w:p>
    <w:p w:rsidR="00D851C0" w:rsidRPr="00D851C0" w:rsidRDefault="00D851C0" w:rsidP="007142D3">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iepirkuma nolikumam </w:t>
      </w:r>
    </w:p>
    <w:p w:rsidR="00D851C0" w:rsidRPr="00D851C0" w:rsidRDefault="00D851C0" w:rsidP="007142D3">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 “</w:t>
      </w:r>
      <w:r w:rsidR="007142D3" w:rsidRPr="007142D3">
        <w:rPr>
          <w:rFonts w:ascii="Times New Roman" w:hAnsi="Times New Roman" w:cs="Times New Roman"/>
          <w:sz w:val="24"/>
          <w:szCs w:val="24"/>
        </w:rPr>
        <w:t>Siltumnīcefekta gāzu emisiju samazināšana ar viedajām pilsētvides tehnoloģijām Alojas un Staiceles publisko teritor</w:t>
      </w:r>
      <w:r w:rsidR="007142D3">
        <w:rPr>
          <w:rFonts w:ascii="Times New Roman" w:hAnsi="Times New Roman" w:cs="Times New Roman"/>
          <w:sz w:val="24"/>
          <w:szCs w:val="24"/>
        </w:rPr>
        <w:t>iju apgaismojuma infrastruktūrā</w:t>
      </w:r>
      <w:r w:rsidRPr="00D851C0">
        <w:rPr>
          <w:rFonts w:ascii="Times New Roman" w:hAnsi="Times New Roman" w:cs="Times New Roman"/>
          <w:sz w:val="24"/>
          <w:szCs w:val="24"/>
        </w:rPr>
        <w:t>”</w:t>
      </w:r>
    </w:p>
    <w:p w:rsidR="00D851C0" w:rsidRPr="00D851C0" w:rsidRDefault="00D851C0" w:rsidP="007142D3">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D851C0" w:rsidRPr="00D851C0" w:rsidRDefault="00D851C0" w:rsidP="00D851C0">
      <w:pPr>
        <w:rPr>
          <w:rFonts w:ascii="Times New Roman" w:hAnsi="Times New Roman" w:cs="Times New Roman"/>
          <w:sz w:val="24"/>
          <w:szCs w:val="24"/>
        </w:rPr>
      </w:pPr>
    </w:p>
    <w:p w:rsidR="00D851C0" w:rsidRPr="00D851C0" w:rsidRDefault="00D851C0" w:rsidP="006B7549">
      <w:pPr>
        <w:jc w:val="center"/>
        <w:rPr>
          <w:rFonts w:ascii="Times New Roman" w:hAnsi="Times New Roman" w:cs="Times New Roman"/>
          <w:b/>
          <w:sz w:val="24"/>
          <w:szCs w:val="24"/>
        </w:rPr>
      </w:pPr>
      <w:r w:rsidRPr="00D851C0">
        <w:rPr>
          <w:rFonts w:ascii="Times New Roman" w:hAnsi="Times New Roman" w:cs="Times New Roman"/>
          <w:b/>
          <w:sz w:val="24"/>
          <w:szCs w:val="24"/>
        </w:rPr>
        <w:t>Pieteikums dalībai iepirkumā</w:t>
      </w:r>
    </w:p>
    <w:p w:rsidR="00D851C0" w:rsidRPr="00D851C0" w:rsidRDefault="00D851C0" w:rsidP="007142D3">
      <w:pPr>
        <w:jc w:val="center"/>
        <w:rPr>
          <w:rFonts w:ascii="Times New Roman" w:hAnsi="Times New Roman" w:cs="Times New Roman"/>
          <w:sz w:val="24"/>
          <w:szCs w:val="24"/>
        </w:rPr>
      </w:pPr>
      <w:r w:rsidRPr="00D851C0">
        <w:rPr>
          <w:rFonts w:ascii="Times New Roman" w:hAnsi="Times New Roman" w:cs="Times New Roman"/>
          <w:sz w:val="24"/>
          <w:szCs w:val="24"/>
        </w:rPr>
        <w:t>Iepirkums “</w:t>
      </w:r>
      <w:r w:rsidR="007142D3" w:rsidRPr="007142D3">
        <w:rPr>
          <w:rFonts w:ascii="Times New Roman" w:hAnsi="Times New Roman" w:cs="Times New Roman"/>
          <w:sz w:val="24"/>
          <w:szCs w:val="24"/>
        </w:rPr>
        <w:t>Siltumnīcefekta gāzu emisiju samazināšana ar viedajām pilsētvides tehnoloģijām Alojas un Staiceles publisko teritoriju apgaismojuma infrastruktūrā”</w:t>
      </w:r>
      <w:r w:rsidRPr="00D851C0">
        <w:rPr>
          <w:rFonts w:ascii="Times New Roman" w:hAnsi="Times New Roman" w:cs="Times New Roman"/>
          <w:sz w:val="24"/>
          <w:szCs w:val="24"/>
        </w:rPr>
        <w:t>,</w:t>
      </w:r>
    </w:p>
    <w:p w:rsidR="00D851C0" w:rsidRPr="00D851C0" w:rsidRDefault="00D851C0" w:rsidP="006B7549">
      <w:pPr>
        <w:jc w:val="center"/>
        <w:rPr>
          <w:rFonts w:ascii="Times New Roman" w:hAnsi="Times New Roman" w:cs="Times New Roman"/>
          <w:sz w:val="24"/>
          <w:szCs w:val="24"/>
        </w:rPr>
      </w:pPr>
      <w:r w:rsidRPr="00D851C0">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_________________</w:t>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t>_______________                    Vieta</w:t>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r>
      <w:r w:rsidRPr="00D851C0">
        <w:rPr>
          <w:rFonts w:ascii="Times New Roman" w:hAnsi="Times New Roman" w:cs="Times New Roman"/>
          <w:sz w:val="24"/>
          <w:szCs w:val="24"/>
        </w:rPr>
        <w:tab/>
        <w:t xml:space="preserve">          Datums</w:t>
      </w:r>
    </w:p>
    <w:p w:rsidR="00D851C0" w:rsidRPr="00D851C0" w:rsidRDefault="00D851C0" w:rsidP="00D851C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D851C0" w:rsidRPr="00D851C0" w:rsidTr="00D851C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Informācija par pretendentu</w:t>
            </w: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Pretendenta nosaukums: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Reģistrācijas numurs: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Juridiskā adrese:</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Pasta adrese:</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Tālrunis: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E-pasta adrese:</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Bankas nosaukums: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Bankas kods: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Konta numurs:</w:t>
            </w:r>
          </w:p>
        </w:tc>
        <w:tc>
          <w:tcPr>
            <w:tcW w:w="2774" w:type="pct"/>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Paraksttiesīgā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D851C0" w:rsidRPr="00D851C0" w:rsidRDefault="00D851C0" w:rsidP="00D851C0">
            <w:pPr>
              <w:rPr>
                <w:rFonts w:ascii="Times New Roman" w:hAnsi="Times New Roman" w:cs="Times New Roman"/>
                <w:b/>
                <w:sz w:val="24"/>
                <w:szCs w:val="24"/>
              </w:rPr>
            </w:pPr>
          </w:p>
        </w:tc>
      </w:tr>
      <w:tr w:rsidR="00D851C0" w:rsidRPr="00D851C0" w:rsidTr="00D851C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51C0" w:rsidRPr="00D851C0" w:rsidRDefault="00D851C0" w:rsidP="00D851C0">
            <w:pPr>
              <w:rPr>
                <w:rFonts w:ascii="Times New Roman" w:hAnsi="Times New Roman" w:cs="Times New Roman"/>
                <w:b/>
                <w:sz w:val="24"/>
                <w:szCs w:val="24"/>
              </w:rPr>
            </w:pPr>
            <w:r w:rsidRPr="00D851C0">
              <w:rPr>
                <w:rFonts w:ascii="Times New Roman" w:hAnsi="Times New Roman" w:cs="Times New Roman"/>
                <w:b/>
                <w:sz w:val="24"/>
                <w:szCs w:val="24"/>
              </w:rPr>
              <w:t>Informācija par pretendenta kontaktpersonu (atbildīgo personu)</w:t>
            </w:r>
          </w:p>
        </w:tc>
      </w:tr>
      <w:tr w:rsidR="00D851C0" w:rsidRPr="00D851C0" w:rsidTr="00D851C0">
        <w:trPr>
          <w:cantSplit/>
        </w:trPr>
        <w:tc>
          <w:tcPr>
            <w:tcW w:w="1394" w:type="pct"/>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1394" w:type="pct"/>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1394" w:type="pct"/>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r w:rsidR="00D851C0" w:rsidRPr="00D851C0" w:rsidTr="00D851C0">
        <w:trPr>
          <w:cantSplit/>
        </w:trPr>
        <w:tc>
          <w:tcPr>
            <w:tcW w:w="1394" w:type="pct"/>
            <w:tcBorders>
              <w:top w:val="single" w:sz="4" w:space="0" w:color="auto"/>
              <w:left w:val="single" w:sz="4" w:space="0" w:color="auto"/>
              <w:bottom w:val="single" w:sz="4" w:space="0" w:color="auto"/>
              <w:right w:val="single" w:sz="4" w:space="0" w:color="auto"/>
            </w:tcBorders>
            <w:hideMark/>
          </w:tcPr>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D851C0" w:rsidRPr="00D851C0" w:rsidRDefault="00D851C0" w:rsidP="00D851C0">
            <w:pPr>
              <w:rPr>
                <w:rFonts w:ascii="Times New Roman" w:hAnsi="Times New Roman" w:cs="Times New Roman"/>
                <w:sz w:val="24"/>
                <w:szCs w:val="24"/>
              </w:rPr>
            </w:pPr>
          </w:p>
        </w:tc>
      </w:tr>
    </w:tbl>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Ar šī pieteikuma iesniegšanu:</w:t>
      </w:r>
    </w:p>
    <w:p w:rsidR="00D851C0" w:rsidRPr="00D851C0" w:rsidRDefault="00D851C0" w:rsidP="000A7AEA">
      <w:pPr>
        <w:numPr>
          <w:ilvl w:val="0"/>
          <w:numId w:val="2"/>
        </w:numPr>
        <w:jc w:val="both"/>
        <w:rPr>
          <w:rFonts w:ascii="Times New Roman" w:hAnsi="Times New Roman" w:cs="Times New Roman"/>
          <w:sz w:val="24"/>
          <w:szCs w:val="24"/>
        </w:rPr>
      </w:pPr>
      <w:r w:rsidRPr="00D851C0">
        <w:rPr>
          <w:rFonts w:ascii="Times New Roman" w:hAnsi="Times New Roman" w:cs="Times New Roman"/>
          <w:sz w:val="24"/>
          <w:szCs w:val="24"/>
        </w:rPr>
        <w:t xml:space="preserve">piedāvājam veikt </w:t>
      </w:r>
      <w:r w:rsidR="0043235A">
        <w:rPr>
          <w:rFonts w:ascii="Times New Roman" w:hAnsi="Times New Roman" w:cs="Times New Roman"/>
          <w:b/>
          <w:bCs/>
          <w:sz w:val="24"/>
          <w:szCs w:val="24"/>
        </w:rPr>
        <w:t>s</w:t>
      </w:r>
      <w:r w:rsidR="0043235A" w:rsidRPr="0043235A">
        <w:rPr>
          <w:rFonts w:ascii="Times New Roman" w:hAnsi="Times New Roman" w:cs="Times New Roman"/>
          <w:b/>
          <w:bCs/>
          <w:sz w:val="24"/>
          <w:szCs w:val="24"/>
        </w:rPr>
        <w:t>iltumnīcefekta gāzu emisiju samazinošu viedo pilsētvides tehnoloģiju ieviešan</w:t>
      </w:r>
      <w:r w:rsidR="0043235A">
        <w:rPr>
          <w:rFonts w:ascii="Times New Roman" w:hAnsi="Times New Roman" w:cs="Times New Roman"/>
          <w:b/>
          <w:bCs/>
          <w:sz w:val="24"/>
          <w:szCs w:val="24"/>
        </w:rPr>
        <w:t>u</w:t>
      </w:r>
      <w:r w:rsidR="0043235A" w:rsidRPr="0043235A">
        <w:rPr>
          <w:rFonts w:ascii="Times New Roman" w:hAnsi="Times New Roman" w:cs="Times New Roman"/>
          <w:b/>
          <w:bCs/>
          <w:sz w:val="24"/>
          <w:szCs w:val="24"/>
        </w:rPr>
        <w:t xml:space="preserve"> Alojas un Staiceles publisko teritoriju apgaismojuma </w:t>
      </w:r>
      <w:r w:rsidR="0043235A" w:rsidRPr="0043235A">
        <w:rPr>
          <w:rFonts w:ascii="Times New Roman" w:hAnsi="Times New Roman" w:cs="Times New Roman"/>
          <w:b/>
          <w:bCs/>
          <w:sz w:val="24"/>
          <w:szCs w:val="24"/>
        </w:rPr>
        <w:lastRenderedPageBreak/>
        <w:t>infrastruktūrā</w:t>
      </w:r>
      <w:r w:rsidR="0043235A" w:rsidRPr="0043235A">
        <w:rPr>
          <w:rFonts w:ascii="Times New Roman" w:hAnsi="Times New Roman" w:cs="Times New Roman"/>
          <w:sz w:val="24"/>
          <w:szCs w:val="24"/>
        </w:rPr>
        <w:t xml:space="preserve"> </w:t>
      </w:r>
      <w:r w:rsidRPr="00D851C0">
        <w:rPr>
          <w:rFonts w:ascii="Times New Roman" w:hAnsi="Times New Roman" w:cs="Times New Roman"/>
          <w:sz w:val="24"/>
          <w:szCs w:val="24"/>
        </w:rPr>
        <w:t>saskaņā ar iepirkuma „</w:t>
      </w:r>
      <w:r w:rsidR="00F611EA" w:rsidRPr="00F611EA">
        <w:rPr>
          <w:rFonts w:ascii="Times New Roman" w:hAnsi="Times New Roman" w:cs="Times New Roman"/>
          <w:b/>
          <w:sz w:val="36"/>
          <w:szCs w:val="36"/>
        </w:rPr>
        <w:t xml:space="preserve"> </w:t>
      </w:r>
      <w:r w:rsidR="00F611EA" w:rsidRPr="00F611EA">
        <w:rPr>
          <w:rFonts w:ascii="Times New Roman" w:hAnsi="Times New Roman" w:cs="Times New Roman"/>
          <w:b/>
          <w:sz w:val="24"/>
          <w:szCs w:val="24"/>
        </w:rPr>
        <w:t>Siltumnīcefekta gāzu emisiju samazināšana ar viedajām pilsētvides tehnoloģijām Alojas un Staiceles publisko teritoriju apgaismojuma infrastruktūrā”</w:t>
      </w:r>
      <w:r w:rsidRPr="00D851C0">
        <w:rPr>
          <w:rFonts w:ascii="Times New Roman" w:hAnsi="Times New Roman" w:cs="Times New Roman"/>
          <w:sz w:val="24"/>
          <w:szCs w:val="24"/>
        </w:rPr>
        <w:t>”, ID Nr. AND/2018/</w:t>
      </w:r>
      <w:r w:rsidR="00146299" w:rsidRPr="00146299">
        <w:rPr>
          <w:rFonts w:ascii="Times New Roman" w:hAnsi="Times New Roman" w:cs="Times New Roman"/>
          <w:sz w:val="24"/>
          <w:szCs w:val="24"/>
        </w:rPr>
        <w:t>28</w:t>
      </w:r>
      <w:r w:rsidRPr="00146299">
        <w:rPr>
          <w:rFonts w:ascii="Times New Roman" w:hAnsi="Times New Roman" w:cs="Times New Roman"/>
          <w:sz w:val="24"/>
          <w:szCs w:val="24"/>
        </w:rPr>
        <w:t>, noteikumiem</w:t>
      </w:r>
      <w:r w:rsidRPr="00D851C0">
        <w:rPr>
          <w:rFonts w:ascii="Times New Roman" w:hAnsi="Times New Roman" w:cs="Times New Roman"/>
          <w:sz w:val="24"/>
          <w:szCs w:val="24"/>
        </w:rPr>
        <w:t xml:space="preserve"> un atbilstoši iepirkuma Tehniskajai specifikācijai un iepirkuma līguma projekta nosacījumiem; </w:t>
      </w:r>
    </w:p>
    <w:p w:rsidR="00D851C0" w:rsidRPr="00D851C0" w:rsidRDefault="00D851C0" w:rsidP="000A7AEA">
      <w:pPr>
        <w:numPr>
          <w:ilvl w:val="0"/>
          <w:numId w:val="2"/>
        </w:numPr>
        <w:jc w:val="both"/>
        <w:rPr>
          <w:rFonts w:ascii="Times New Roman" w:hAnsi="Times New Roman" w:cs="Times New Roman"/>
          <w:sz w:val="24"/>
          <w:szCs w:val="24"/>
        </w:rPr>
      </w:pPr>
      <w:r w:rsidRPr="00D851C0">
        <w:rPr>
          <w:rFonts w:ascii="Times New Roman" w:hAnsi="Times New Roman" w:cs="Times New Roman"/>
          <w:sz w:val="24"/>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D851C0" w:rsidRPr="00D851C0" w:rsidRDefault="00D851C0" w:rsidP="000A7AEA">
      <w:pPr>
        <w:numPr>
          <w:ilvl w:val="0"/>
          <w:numId w:val="2"/>
        </w:numPr>
        <w:jc w:val="both"/>
        <w:rPr>
          <w:rFonts w:ascii="Times New Roman" w:hAnsi="Times New Roman" w:cs="Times New Roman"/>
          <w:sz w:val="24"/>
          <w:szCs w:val="24"/>
        </w:rPr>
      </w:pPr>
      <w:r w:rsidRPr="00D851C0">
        <w:rPr>
          <w:rFonts w:ascii="Times New Roman" w:hAnsi="Times New Roman" w:cs="Times New Roman"/>
          <w:sz w:val="24"/>
          <w:szCs w:val="24"/>
        </w:rPr>
        <w:t>apliecinām, ka nekādā veidā neesam ieinteresēti nevienā citā piedāvājumā un nepiedalāmies nevienā citā piedāvājumā, kas iesniegts šajā iepirkumā;</w:t>
      </w:r>
    </w:p>
    <w:p w:rsidR="00D851C0" w:rsidRPr="00D851C0" w:rsidRDefault="00D851C0" w:rsidP="000A7AEA">
      <w:pPr>
        <w:numPr>
          <w:ilvl w:val="0"/>
          <w:numId w:val="2"/>
        </w:numPr>
        <w:jc w:val="both"/>
        <w:rPr>
          <w:rFonts w:ascii="Times New Roman" w:hAnsi="Times New Roman" w:cs="Times New Roman"/>
          <w:sz w:val="24"/>
          <w:szCs w:val="24"/>
        </w:rPr>
      </w:pPr>
      <w:r w:rsidRPr="00D851C0">
        <w:rPr>
          <w:rFonts w:ascii="Times New Roman" w:hAnsi="Times New Roman" w:cs="Times New Roman"/>
          <w:sz w:val="24"/>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D851C0" w:rsidRPr="00D851C0" w:rsidTr="00D851C0">
        <w:tc>
          <w:tcPr>
            <w:tcW w:w="5000" w:type="pct"/>
            <w:tcBorders>
              <w:top w:val="nil"/>
              <w:left w:val="nil"/>
              <w:bottom w:val="single" w:sz="4" w:space="0" w:color="auto"/>
              <w:right w:val="nil"/>
            </w:tcBorders>
          </w:tcPr>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tc>
      </w:tr>
      <w:tr w:rsidR="00D851C0" w:rsidRPr="00D851C0" w:rsidTr="00D851C0">
        <w:tc>
          <w:tcPr>
            <w:tcW w:w="5000" w:type="pct"/>
            <w:tcBorders>
              <w:top w:val="single" w:sz="4" w:space="0" w:color="auto"/>
              <w:left w:val="nil"/>
              <w:bottom w:val="nil"/>
              <w:right w:val="nil"/>
            </w:tcBorders>
            <w:hideMark/>
          </w:tcPr>
          <w:p w:rsidR="00D851C0" w:rsidRPr="00D851C0" w:rsidRDefault="00D851C0" w:rsidP="00D851C0">
            <w:pPr>
              <w:rPr>
                <w:rFonts w:ascii="Times New Roman" w:hAnsi="Times New Roman" w:cs="Times New Roman"/>
                <w:i/>
                <w:sz w:val="24"/>
                <w:szCs w:val="24"/>
              </w:rPr>
            </w:pPr>
            <w:r w:rsidRPr="00D851C0">
              <w:rPr>
                <w:rFonts w:ascii="Times New Roman" w:hAnsi="Times New Roman" w:cs="Times New Roman"/>
                <w:i/>
                <w:sz w:val="24"/>
                <w:szCs w:val="24"/>
              </w:rPr>
              <w:t>Pretendenta likumiskā vai pilnvarotā pārstāvja amats, vārds, uzvārds un paraksts</w:t>
            </w:r>
          </w:p>
        </w:tc>
      </w:tr>
    </w:tbl>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Z.v.</w:t>
      </w:r>
    </w:p>
    <w:p w:rsidR="00D851C0" w:rsidRPr="00D851C0" w:rsidRDefault="00D851C0" w:rsidP="00D851C0">
      <w:pPr>
        <w:rPr>
          <w:rFonts w:ascii="Times New Roman" w:hAnsi="Times New Roman" w:cs="Times New Roman"/>
          <w:sz w:val="24"/>
          <w:szCs w:val="24"/>
        </w:rPr>
      </w:pPr>
    </w:p>
    <w:p w:rsidR="00D851C0" w:rsidRDefault="00D851C0"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7142D3" w:rsidRDefault="007142D3"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7142D3" w:rsidRPr="00D851C0" w:rsidRDefault="007142D3" w:rsidP="00D851C0">
      <w:pPr>
        <w:rPr>
          <w:rFonts w:ascii="Times New Roman" w:hAnsi="Times New Roman" w:cs="Times New Roman"/>
          <w:sz w:val="24"/>
          <w:szCs w:val="24"/>
        </w:rPr>
      </w:pPr>
    </w:p>
    <w:p w:rsidR="00D851C0" w:rsidRPr="00D851C0" w:rsidRDefault="00D851C0" w:rsidP="00F611EA">
      <w:pPr>
        <w:spacing w:after="0" w:line="240" w:lineRule="auto"/>
        <w:jc w:val="right"/>
        <w:rPr>
          <w:rFonts w:ascii="Times New Roman" w:hAnsi="Times New Roman" w:cs="Times New Roman"/>
          <w:b/>
          <w:sz w:val="24"/>
          <w:szCs w:val="24"/>
        </w:rPr>
      </w:pPr>
      <w:r w:rsidRPr="00D851C0">
        <w:rPr>
          <w:rFonts w:ascii="Times New Roman" w:hAnsi="Times New Roman" w:cs="Times New Roman"/>
          <w:sz w:val="24"/>
          <w:szCs w:val="24"/>
        </w:rPr>
        <w:lastRenderedPageBreak/>
        <w:t>2.pielikums</w:t>
      </w:r>
    </w:p>
    <w:p w:rsidR="00D851C0" w:rsidRPr="00D851C0" w:rsidRDefault="00D851C0" w:rsidP="00F611EA">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iepirkuma nolikumam </w:t>
      </w:r>
    </w:p>
    <w:p w:rsidR="00D851C0" w:rsidRPr="00D851C0" w:rsidRDefault="00D851C0" w:rsidP="00F611EA">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 xml:space="preserve"> “</w:t>
      </w:r>
      <w:r w:rsidR="00F611EA" w:rsidRPr="00F611EA">
        <w:rPr>
          <w:rFonts w:ascii="Times New Roman" w:hAnsi="Times New Roman" w:cs="Times New Roman"/>
          <w:sz w:val="24"/>
          <w:szCs w:val="24"/>
        </w:rPr>
        <w:t>Siltumnīcefekta gāzu emisiju samazināšana ar viedajām pilsētvides tehnoloģijām Alojas un Staiceles publisko teritoriju apgaismojuma infrastruk</w:t>
      </w:r>
      <w:r w:rsidR="00F611EA">
        <w:rPr>
          <w:rFonts w:ascii="Times New Roman" w:hAnsi="Times New Roman" w:cs="Times New Roman"/>
          <w:sz w:val="24"/>
          <w:szCs w:val="24"/>
        </w:rPr>
        <w:t>tūrā</w:t>
      </w:r>
      <w:r w:rsidRPr="00D851C0">
        <w:rPr>
          <w:rFonts w:ascii="Times New Roman" w:hAnsi="Times New Roman" w:cs="Times New Roman"/>
          <w:sz w:val="24"/>
          <w:szCs w:val="24"/>
        </w:rPr>
        <w:t>”</w:t>
      </w:r>
    </w:p>
    <w:p w:rsidR="00D851C0" w:rsidRPr="00D851C0" w:rsidRDefault="00D851C0" w:rsidP="00F611EA">
      <w:pPr>
        <w:spacing w:after="0" w:line="240" w:lineRule="auto"/>
        <w:jc w:val="right"/>
        <w:rPr>
          <w:rFonts w:ascii="Times New Roman" w:hAnsi="Times New Roman" w:cs="Times New Roman"/>
          <w:sz w:val="24"/>
          <w:szCs w:val="24"/>
        </w:rPr>
      </w:pPr>
      <w:r w:rsidRPr="00D851C0">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D851C0" w:rsidRPr="00D851C0" w:rsidRDefault="00D851C0" w:rsidP="00D851C0">
      <w:pPr>
        <w:rPr>
          <w:rFonts w:ascii="Times New Roman" w:hAnsi="Times New Roman" w:cs="Times New Roman"/>
          <w:b/>
          <w:sz w:val="24"/>
          <w:szCs w:val="24"/>
        </w:rPr>
      </w:pPr>
    </w:p>
    <w:p w:rsidR="00D851C0" w:rsidRDefault="00D851C0" w:rsidP="00F611EA">
      <w:pPr>
        <w:spacing w:after="0" w:line="240" w:lineRule="auto"/>
        <w:jc w:val="center"/>
        <w:rPr>
          <w:rFonts w:ascii="Times New Roman" w:hAnsi="Times New Roman" w:cs="Times New Roman"/>
          <w:b/>
          <w:sz w:val="24"/>
          <w:szCs w:val="24"/>
        </w:rPr>
      </w:pPr>
      <w:r w:rsidRPr="00D851C0">
        <w:rPr>
          <w:rFonts w:ascii="Times New Roman" w:hAnsi="Times New Roman" w:cs="Times New Roman"/>
          <w:b/>
          <w:sz w:val="24"/>
          <w:szCs w:val="24"/>
        </w:rPr>
        <w:t>TEHNISKĀ SPECIFIKĀCIJA</w:t>
      </w:r>
    </w:p>
    <w:p w:rsidR="00F611EA" w:rsidRPr="00F611EA" w:rsidRDefault="00F611EA" w:rsidP="00F611EA">
      <w:pPr>
        <w:spacing w:after="0" w:line="240" w:lineRule="auto"/>
        <w:jc w:val="center"/>
        <w:rPr>
          <w:rFonts w:ascii="Times New Roman" w:hAnsi="Times New Roman" w:cs="Times New Roman"/>
          <w:i/>
          <w:sz w:val="24"/>
          <w:szCs w:val="24"/>
        </w:rPr>
      </w:pPr>
      <w:r w:rsidRPr="00F611EA">
        <w:rPr>
          <w:rFonts w:ascii="Times New Roman" w:hAnsi="Times New Roman" w:cs="Times New Roman"/>
          <w:i/>
          <w:sz w:val="24"/>
          <w:szCs w:val="24"/>
        </w:rPr>
        <w:t>(Tehniskā piedāvājuma paraugs)</w:t>
      </w:r>
    </w:p>
    <w:p w:rsidR="00F611EA" w:rsidRDefault="00F611EA" w:rsidP="00D851C0">
      <w:pPr>
        <w:rPr>
          <w:rFonts w:ascii="Times New Roman" w:hAnsi="Times New Roman" w:cs="Times New Roman"/>
          <w:sz w:val="24"/>
          <w:szCs w:val="24"/>
        </w:rPr>
      </w:pP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1. LED GAISMEKĻU TEHNISKIE PARAMETRI UN PRASĪBAS</w:t>
      </w: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 xml:space="preserve">1.1. LED Gaismeklis Nr.1 ar jaudu 35W </w:t>
      </w:r>
    </w:p>
    <w:tbl>
      <w:tblPr>
        <w:tblW w:w="9395" w:type="dxa"/>
        <w:tblInd w:w="93" w:type="dxa"/>
        <w:tblLayout w:type="fixed"/>
        <w:tblLook w:val="04A0" w:firstRow="1" w:lastRow="0" w:firstColumn="1" w:lastColumn="0" w:noHBand="0" w:noVBand="1"/>
      </w:tblPr>
      <w:tblGrid>
        <w:gridCol w:w="299"/>
        <w:gridCol w:w="591"/>
        <w:gridCol w:w="3544"/>
        <w:gridCol w:w="2551"/>
        <w:gridCol w:w="2410"/>
      </w:tblGrid>
      <w:tr w:rsidR="00F611EA" w:rsidRPr="00F611EA" w:rsidTr="00F611EA">
        <w:trPr>
          <w:trHeight w:val="330"/>
        </w:trPr>
        <w:tc>
          <w:tcPr>
            <w:tcW w:w="890"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F611EA">
        <w:trPr>
          <w:trHeight w:val="60"/>
        </w:trPr>
        <w:tc>
          <w:tcPr>
            <w:tcW w:w="890"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135"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Liets alumīnijs, veikta pulverkrāsošana un nodrošināta 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89"/>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545"/>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w:t>
            </w:r>
            <w:r w:rsidRPr="00F611EA">
              <w:rPr>
                <w:rFonts w:ascii="Times New Roman" w:hAnsi="Times New Roman" w:cs="Times New Roman"/>
                <w:sz w:val="24"/>
                <w:szCs w:val="24"/>
              </w:rPr>
              <w:lastRenderedPageBreak/>
              <w:t xml:space="preserve">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4210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05"/>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35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RG0</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 xml:space="preserve">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630"/>
        </w:trPr>
        <w:tc>
          <w:tcPr>
            <w:tcW w:w="890"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Atverot gaismekļa korpusu, tiek pārtraukta tā elektrobarošanas 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945"/>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konstrukcijā ir iestrādāts spiedienu izlīdzinošs 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960"/>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096"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F611EA">
        <w:trPr>
          <w:trHeight w:val="960"/>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2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iestādes izsniegts ENEC sertifikāts. Gaismekļiem jābūt ar ENEC marķējumu. ENEC ir elektrisko produktu kvalitātes zīme, kas apliecina atbilstību zemāk minētajiem Eiropas Savienības drošības standartiem: EN 62031; EN 62471; EN 60598-1;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IP (aizsardzība pret apkārtējās vides iedarbību) klasi 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vibrācijas (Vibration 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fotobioloģiskā drošuma riska grupu apstiprinošs testa 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fotometrijas 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F611E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 LED</w:t>
      </w:r>
      <w:r w:rsidR="0043235A">
        <w:rPr>
          <w:rFonts w:ascii="Times New Roman" w:hAnsi="Times New Roman" w:cs="Times New Roman"/>
          <w:b/>
          <w:sz w:val="24"/>
          <w:szCs w:val="24"/>
        </w:rPr>
        <w:t xml:space="preserve"> Gaismeklis Nr.2 ar jaudu 43 W</w:t>
      </w:r>
    </w:p>
    <w:tbl>
      <w:tblPr>
        <w:tblW w:w="9536" w:type="dxa"/>
        <w:tblInd w:w="93" w:type="dxa"/>
        <w:tblLayout w:type="fixed"/>
        <w:tblLook w:val="04A0" w:firstRow="1" w:lastRow="0" w:firstColumn="1" w:lastColumn="0" w:noHBand="0" w:noVBand="1"/>
      </w:tblPr>
      <w:tblGrid>
        <w:gridCol w:w="299"/>
        <w:gridCol w:w="732"/>
        <w:gridCol w:w="3544"/>
        <w:gridCol w:w="2551"/>
        <w:gridCol w:w="2410"/>
      </w:tblGrid>
      <w:tr w:rsidR="00F611EA" w:rsidRPr="00F611EA" w:rsidTr="0043235A">
        <w:trPr>
          <w:trHeight w:val="330"/>
        </w:trPr>
        <w:tc>
          <w:tcPr>
            <w:tcW w:w="1031"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1031"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276"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Liets alumīnijs, veikta pulverkrāsošana un nodrošināta 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545"/>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5061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05"/>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43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RG0  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30"/>
        </w:trPr>
        <w:tc>
          <w:tcPr>
            <w:tcW w:w="1031"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Atverot gaismekļa korpusu, tiek pārtraukta tā elektrobarošanas 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5"/>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Gaismekļa konstrukcijā ir iestrādāts spiedienu izlīdzinošs </w:t>
            </w:r>
            <w:r w:rsidRPr="00F611EA">
              <w:rPr>
                <w:rFonts w:ascii="Times New Roman" w:hAnsi="Times New Roman" w:cs="Times New Roman"/>
                <w:sz w:val="24"/>
                <w:szCs w:val="24"/>
              </w:rPr>
              <w:lastRenderedPageBreak/>
              <w:t>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237"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43235A">
        <w:trPr>
          <w:trHeight w:val="960"/>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iestādes izsniegts ENEC sertifikāts. Gaismekļiem jābūt ar ENEC marķējumu. ENEC ir elektrisko produktu kvalitātes zīme, kas apliecina atbilstību zemāk minētajiem Eiropas Savienības drošības standartiem: EN 62031; EN 62471; EN 60598-1;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institūcijas izsniegts gaismekļa IP (aizsardzība pret apkārtējās vides iedarbību) klasi </w:t>
            </w:r>
            <w:r w:rsidRPr="00F611EA">
              <w:rPr>
                <w:rFonts w:ascii="Times New Roman" w:hAnsi="Times New Roman" w:cs="Times New Roman"/>
                <w:sz w:val="24"/>
                <w:szCs w:val="24"/>
              </w:rPr>
              <w:lastRenderedPageBreak/>
              <w:t>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vibrācijas (Vibration 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fotobioloģiskā drošuma riska grupu apstiprinošs testa 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institūcijas izsniegts piedāvātā gaismekļa fotometrijas </w:t>
            </w:r>
            <w:r w:rsidRPr="00F611EA">
              <w:rPr>
                <w:rFonts w:ascii="Times New Roman" w:hAnsi="Times New Roman" w:cs="Times New Roman"/>
                <w:sz w:val="24"/>
                <w:szCs w:val="24"/>
              </w:rPr>
              <w:lastRenderedPageBreak/>
              <w:t>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bCs/>
          <w:sz w:val="24"/>
          <w:szCs w:val="24"/>
        </w:rPr>
      </w:pP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1.3. LED</w:t>
      </w:r>
      <w:r w:rsidR="0043235A">
        <w:rPr>
          <w:rFonts w:ascii="Times New Roman" w:hAnsi="Times New Roman" w:cs="Times New Roman"/>
          <w:b/>
          <w:sz w:val="24"/>
          <w:szCs w:val="24"/>
        </w:rPr>
        <w:t xml:space="preserve"> Gaismeklis Nr.3  ar jaudu 62 W</w:t>
      </w:r>
    </w:p>
    <w:tbl>
      <w:tblPr>
        <w:tblW w:w="9536" w:type="dxa"/>
        <w:tblInd w:w="93" w:type="dxa"/>
        <w:tblLayout w:type="fixed"/>
        <w:tblLook w:val="04A0" w:firstRow="1" w:lastRow="0" w:firstColumn="1" w:lastColumn="0" w:noHBand="0" w:noVBand="1"/>
      </w:tblPr>
      <w:tblGrid>
        <w:gridCol w:w="299"/>
        <w:gridCol w:w="732"/>
        <w:gridCol w:w="3544"/>
        <w:gridCol w:w="2551"/>
        <w:gridCol w:w="2410"/>
      </w:tblGrid>
      <w:tr w:rsidR="00F611EA" w:rsidRPr="00F611EA" w:rsidTr="0043235A">
        <w:trPr>
          <w:trHeight w:val="330"/>
        </w:trPr>
        <w:tc>
          <w:tcPr>
            <w:tcW w:w="1031"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1031"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276"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Liets alumīnijs, veikta pulverkrāsošana un nodrošināta 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545"/>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7487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05"/>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62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RG0  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30"/>
        </w:trPr>
        <w:tc>
          <w:tcPr>
            <w:tcW w:w="1031"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Atverot gaismekļa korpusu, tiek pārtraukta tā elektrobarošanas </w:t>
            </w:r>
            <w:r w:rsidRPr="00F611EA">
              <w:rPr>
                <w:rFonts w:ascii="Times New Roman" w:hAnsi="Times New Roman" w:cs="Times New Roman"/>
                <w:sz w:val="24"/>
                <w:szCs w:val="24"/>
              </w:rPr>
              <w:lastRenderedPageBreak/>
              <w:t>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5"/>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konstrukcijā ir iestrādāts spiedienu izlīdzinošs 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237"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43235A">
        <w:trPr>
          <w:trHeight w:val="960"/>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iestādes izsniegts ENEC sertifikāts. Gaismekļiem jābūt ar ENEC marķējumu. ENEC ir elektrisko produktu kvalitātes zīme, kas apliecina atbilstību zemāk minētajiem Eiropas Savienības drošības standartiem: EN 62031; EN 62471; EN 60598-</w:t>
            </w:r>
            <w:r w:rsidRPr="00F611EA">
              <w:rPr>
                <w:rFonts w:ascii="Times New Roman" w:hAnsi="Times New Roman" w:cs="Times New Roman"/>
                <w:sz w:val="24"/>
                <w:szCs w:val="24"/>
              </w:rPr>
              <w:lastRenderedPageBreak/>
              <w:t>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IP (aizsardzība pret apkārtējās vides iedarbību) klasi 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vibrācijas (Vibration 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fotobioloģiskā drošuma riska grupu apstiprinošs testa 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institūcijas izsniegts </w:t>
            </w:r>
            <w:r w:rsidRPr="00F611EA">
              <w:rPr>
                <w:rFonts w:ascii="Times New Roman" w:hAnsi="Times New Roman" w:cs="Times New Roman"/>
                <w:sz w:val="24"/>
                <w:szCs w:val="24"/>
              </w:rPr>
              <w:lastRenderedPageBreak/>
              <w:t>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fotometrijas 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 xml:space="preserve"> </w:t>
      </w: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1.4. LED Gaismeklis Nr.4</w:t>
      </w:r>
      <w:r w:rsidR="00A52F4E" w:rsidRPr="00F611EA">
        <w:rPr>
          <w:rFonts w:ascii="Times New Roman" w:hAnsi="Times New Roman" w:cs="Times New Roman"/>
          <w:b/>
          <w:sz w:val="24"/>
          <w:szCs w:val="24"/>
        </w:rPr>
        <w:t xml:space="preserve"> </w:t>
      </w:r>
      <w:r w:rsidR="0043235A">
        <w:rPr>
          <w:rFonts w:ascii="Times New Roman" w:hAnsi="Times New Roman" w:cs="Times New Roman"/>
          <w:b/>
          <w:sz w:val="24"/>
          <w:szCs w:val="24"/>
        </w:rPr>
        <w:t xml:space="preserve">ar jaudu 46 W </w:t>
      </w:r>
    </w:p>
    <w:tbl>
      <w:tblPr>
        <w:tblW w:w="9395" w:type="dxa"/>
        <w:tblInd w:w="93" w:type="dxa"/>
        <w:tblLayout w:type="fixed"/>
        <w:tblLook w:val="04A0" w:firstRow="1" w:lastRow="0" w:firstColumn="1" w:lastColumn="0" w:noHBand="0" w:noVBand="1"/>
      </w:tblPr>
      <w:tblGrid>
        <w:gridCol w:w="299"/>
        <w:gridCol w:w="591"/>
        <w:gridCol w:w="3544"/>
        <w:gridCol w:w="2551"/>
        <w:gridCol w:w="2410"/>
      </w:tblGrid>
      <w:tr w:rsidR="00F611EA" w:rsidRPr="00F611EA" w:rsidTr="0043235A">
        <w:trPr>
          <w:trHeight w:val="330"/>
        </w:trPr>
        <w:tc>
          <w:tcPr>
            <w:tcW w:w="890"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890"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135"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Liets alumīnijs, veikta pulverkrāsošana un nodrošināta </w:t>
            </w:r>
            <w:r w:rsidRPr="00F611EA">
              <w:rPr>
                <w:rFonts w:ascii="Times New Roman" w:hAnsi="Times New Roman" w:cs="Times New Roman"/>
                <w:sz w:val="24"/>
                <w:szCs w:val="24"/>
              </w:rPr>
              <w:lastRenderedPageBreak/>
              <w:t>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545"/>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5782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05"/>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46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RG0  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30"/>
        </w:trPr>
        <w:tc>
          <w:tcPr>
            <w:tcW w:w="890"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Atverot gaismekļa korpusu, tiek pārtraukta tā elektrobarošanas 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5"/>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konstrukcijā ir iestrādāts spiedienu izlīdzinošs 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096"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43235A">
        <w:trPr>
          <w:trHeight w:val="960"/>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iestādes izsniegts ENEC sertifikāts. Gaismekļiem jābūt ar ENEC marķējumu. ENEC </w:t>
            </w:r>
            <w:r w:rsidRPr="00F611EA">
              <w:rPr>
                <w:rFonts w:ascii="Times New Roman" w:hAnsi="Times New Roman" w:cs="Times New Roman"/>
                <w:sz w:val="24"/>
                <w:szCs w:val="24"/>
              </w:rPr>
              <w:lastRenderedPageBreak/>
              <w:t>ir elektrisko produktu kvalitātes zīme, kas apliecina atbilstību zemāk minētajiem Eiropas Savienības drošības standartiem: EN 62031; EN 62471; EN 60598-1;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IP (aizsardzība pret apkārtējās vides iedarbību) klasi 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vibrācijas (Vibration 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institūcijas izsniegts gaismekļa fotobioloģiskā drošuma riska grupu apstiprinošs testa </w:t>
            </w:r>
            <w:r w:rsidRPr="00F611EA">
              <w:rPr>
                <w:rFonts w:ascii="Times New Roman" w:hAnsi="Times New Roman" w:cs="Times New Roman"/>
                <w:sz w:val="24"/>
                <w:szCs w:val="24"/>
              </w:rPr>
              <w:lastRenderedPageBreak/>
              <w:t>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fotometrijas 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1.5. LED Gaismeklis Nr.5</w:t>
      </w:r>
      <w:r w:rsidR="00A52F4E" w:rsidRPr="00F611EA">
        <w:rPr>
          <w:rFonts w:ascii="Times New Roman" w:hAnsi="Times New Roman" w:cs="Times New Roman"/>
          <w:b/>
          <w:sz w:val="24"/>
          <w:szCs w:val="24"/>
        </w:rPr>
        <w:t xml:space="preserve"> </w:t>
      </w:r>
      <w:r w:rsidR="0043235A">
        <w:rPr>
          <w:rFonts w:ascii="Times New Roman" w:hAnsi="Times New Roman" w:cs="Times New Roman"/>
          <w:b/>
          <w:sz w:val="24"/>
          <w:szCs w:val="24"/>
        </w:rPr>
        <w:t xml:space="preserve">ar jaudu 56W </w:t>
      </w:r>
    </w:p>
    <w:tbl>
      <w:tblPr>
        <w:tblW w:w="9536" w:type="dxa"/>
        <w:tblInd w:w="93" w:type="dxa"/>
        <w:tblLayout w:type="fixed"/>
        <w:tblLook w:val="04A0" w:firstRow="1" w:lastRow="0" w:firstColumn="1" w:lastColumn="0" w:noHBand="0" w:noVBand="1"/>
      </w:tblPr>
      <w:tblGrid>
        <w:gridCol w:w="299"/>
        <w:gridCol w:w="732"/>
        <w:gridCol w:w="3544"/>
        <w:gridCol w:w="2551"/>
        <w:gridCol w:w="2410"/>
      </w:tblGrid>
      <w:tr w:rsidR="00F611EA" w:rsidRPr="00F611EA" w:rsidTr="0043235A">
        <w:trPr>
          <w:trHeight w:val="330"/>
        </w:trPr>
        <w:tc>
          <w:tcPr>
            <w:tcW w:w="1031"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1031"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276"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  (+/-7%)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Liets alumīnijs, veikta pulverkrāsošana un nodrošināta 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545"/>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7119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05"/>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56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1031"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RG0  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30"/>
        </w:trPr>
        <w:tc>
          <w:tcPr>
            <w:tcW w:w="1031"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Atverot gaismekļa korpusu, tiek pārtraukta tā elektrobarošanas 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5"/>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konstrukcijā ir iestrādāts spiedienu izlīdzinošs 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1031"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237"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43235A">
        <w:trPr>
          <w:trHeight w:val="960"/>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iestādes izsniegts ENEC sertifikāts. Gaismekļiem jābūt ar ENEC marķējumu. ENEC ir elektrisko produktu kvalitātes zīme, kas apliecina atbilstību zemāk minētajiem Eiropas Savienības drošības standartiem: EN 62031; EN 62471; EN 60598-1;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IP (aizsardzība pret apkārtējās vides iedarbību) klasi 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vibrācijas (Vibration 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fotobioloģiskā drošuma riska grupu apstiprinošs testa 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fotometrijas 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 xml:space="preserve">1.6. LED Gaismeklis Nr.6  ar jaudu 83W </w:t>
      </w:r>
    </w:p>
    <w:tbl>
      <w:tblPr>
        <w:tblW w:w="9395" w:type="dxa"/>
        <w:tblInd w:w="93" w:type="dxa"/>
        <w:tblLayout w:type="fixed"/>
        <w:tblLook w:val="04A0" w:firstRow="1" w:lastRow="0" w:firstColumn="1" w:lastColumn="0" w:noHBand="0" w:noVBand="1"/>
      </w:tblPr>
      <w:tblGrid>
        <w:gridCol w:w="299"/>
        <w:gridCol w:w="591"/>
        <w:gridCol w:w="3544"/>
        <w:gridCol w:w="2551"/>
        <w:gridCol w:w="2410"/>
      </w:tblGrid>
      <w:tr w:rsidR="00F611EA" w:rsidRPr="00F611EA" w:rsidTr="0043235A">
        <w:trPr>
          <w:trHeight w:val="330"/>
        </w:trPr>
        <w:tc>
          <w:tcPr>
            <w:tcW w:w="890"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2551" w:type="dxa"/>
            <w:tcBorders>
              <w:top w:val="single" w:sz="8" w:space="0" w:color="000000"/>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410" w:type="dxa"/>
            <w:tcBorders>
              <w:top w:val="single" w:sz="8" w:space="0" w:color="000000"/>
              <w:left w:val="nil"/>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890" w:type="dxa"/>
            <w:gridSpan w:val="2"/>
            <w:tcBorders>
              <w:top w:val="single" w:sz="4" w:space="0" w:color="auto"/>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nosaukums/modelis: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ražotājs: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izgatavošanas gads:</w:t>
            </w:r>
          </w:p>
        </w:tc>
        <w:tc>
          <w:tcPr>
            <w:tcW w:w="2551" w:type="dxa"/>
            <w:tcBorders>
              <w:top w:val="nil"/>
              <w:left w:val="nil"/>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Jaunākais vai pašreiz ražošanā esošais modelis (jauns – nelietots), ne vecāks par </w:t>
            </w:r>
            <w:r w:rsidR="00A52F4E" w:rsidRPr="00F611EA">
              <w:rPr>
                <w:rFonts w:ascii="Times New Roman" w:hAnsi="Times New Roman" w:cs="Times New Roman"/>
                <w:sz w:val="24"/>
                <w:szCs w:val="24"/>
              </w:rPr>
              <w:t>2018. gadu</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tcBorders>
              <w:top w:val="nil"/>
              <w:left w:val="single" w:sz="4" w:space="0" w:color="auto"/>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garantijas laiks:</w:t>
            </w:r>
          </w:p>
        </w:tc>
        <w:tc>
          <w:tcPr>
            <w:tcW w:w="2551" w:type="dxa"/>
            <w:tcBorders>
              <w:top w:val="nil"/>
              <w:left w:val="nil"/>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4135" w:type="dxa"/>
            <w:gridSpan w:val="2"/>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1.1.Tehniskās prasības</w:t>
            </w:r>
          </w:p>
        </w:tc>
        <w:tc>
          <w:tcPr>
            <w:tcW w:w="2551" w:type="dxa"/>
            <w:tcBorders>
              <w:top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2410" w:type="dxa"/>
            <w:tcBorders>
              <w:top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temperatūra:</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4000K</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(+/-7%)</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plūsmas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Asimetriska ielas optika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korpusa izpildījums: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Liets alumīnijs, veikta pulverkrāsošana un nodrošināta antikarozijas apstrāde; krāsa: pelēka, vai gaiši pelēka, vai sudraba.</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aizsardzības klase (IP), ne mazāka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IP66</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4" w:space="0" w:color="auto"/>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1.1.5.</w:t>
            </w:r>
          </w:p>
        </w:tc>
        <w:tc>
          <w:tcPr>
            <w:tcW w:w="3544"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triecienizturības klase (IK), ne mazāka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IK09</w:t>
            </w:r>
          </w:p>
        </w:tc>
        <w:tc>
          <w:tcPr>
            <w:tcW w:w="2410" w:type="dxa"/>
            <w:tcBorders>
              <w:top w:val="nil"/>
              <w:left w:val="nil"/>
              <w:bottom w:val="single" w:sz="4" w:space="0" w:color="auto"/>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545"/>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saderība ar balsta vai konsoles gala diametru: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Ø (diametrs) 40-60mm</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Darba temperatūras diapazons:</w:t>
            </w:r>
          </w:p>
        </w:tc>
        <w:tc>
          <w:tcPr>
            <w:tcW w:w="2551"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-30°C  -  +40°C</w:t>
            </w:r>
          </w:p>
        </w:tc>
        <w:tc>
          <w:tcPr>
            <w:tcW w:w="2410" w:type="dxa"/>
            <w:tcBorders>
              <w:top w:val="single" w:sz="4" w:space="0" w:color="auto"/>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1.1.8.</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pārsprieguma aizsardzība:</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Atsevišķa pārsprieguma aizsardzības iekārta, kas ir uzstādīta un elektriski pieslēgta pirms gaismekļa un vadības sistēmas barošanas ievada </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≥20kV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1.1.9.</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stiprināšanas veids: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Ar nerūsējoša tērauda skrūvēm</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1.1.10.</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faktiskā gaismas plūsma, ieskaitot optikas zudumus,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10495 Lm</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auto"/>
              <w:bottom w:val="single" w:sz="8" w:space="0" w:color="auto"/>
              <w:right w:val="single" w:sz="8"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1.1.11.</w:t>
            </w:r>
          </w:p>
        </w:tc>
        <w:tc>
          <w:tcPr>
            <w:tcW w:w="3544"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Gaismas krāsas izšķirtspēja (CRI), ne mazāka kā:</w:t>
            </w:r>
          </w:p>
        </w:tc>
        <w:tc>
          <w:tcPr>
            <w:tcW w:w="2551" w:type="dxa"/>
            <w:tcBorders>
              <w:top w:val="nil"/>
              <w:left w:val="nil"/>
              <w:bottom w:val="single" w:sz="8" w:space="0" w:color="auto"/>
              <w:right w:val="single" w:sz="8"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70</w:t>
            </w:r>
          </w:p>
        </w:tc>
        <w:tc>
          <w:tcPr>
            <w:tcW w:w="2410" w:type="dxa"/>
            <w:tcBorders>
              <w:top w:val="nil"/>
              <w:left w:val="nil"/>
              <w:bottom w:val="single" w:sz="8" w:space="0" w:color="auto"/>
              <w:right w:val="single" w:sz="8"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1.1.12.</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darba sprieguma diapazons, nominālais:</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220 - 240V</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1.1.13.</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Elektroizolācijas drošības klase pēc EN-60598:</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I (pirmā)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05"/>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1.1.14.</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Kopējā elektriskā patērējamā jauda, ne vairāk kā:</w:t>
            </w:r>
          </w:p>
        </w:tc>
        <w:tc>
          <w:tcPr>
            <w:tcW w:w="2551"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83 W</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1.1.15.</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faktors (Cosφ), pie 100% noslodzes, ne mazāk kā:</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0,90</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1.1.16.</w:t>
            </w:r>
          </w:p>
        </w:tc>
        <w:tc>
          <w:tcPr>
            <w:tcW w:w="3544" w:type="dxa"/>
            <w:tcBorders>
              <w:top w:val="nil"/>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barošanas bloka papildus tehniskās prasības:</w:t>
            </w: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Vadības protokols: DALI vai ekvivalents</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1.1.17.</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kalpošanas laiks ne mazāk kā: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100 000h</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(L80, Та = 25° С)</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0" w:type="dxa"/>
            <w:gridSpan w:val="2"/>
            <w:tcBorders>
              <w:top w:val="nil"/>
              <w:left w:val="single" w:sz="8" w:space="0" w:color="000000"/>
              <w:bottom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1.1.18.</w:t>
            </w:r>
          </w:p>
        </w:tc>
        <w:tc>
          <w:tcPr>
            <w:tcW w:w="3544" w:type="dxa"/>
            <w:tcBorders>
              <w:top w:val="single" w:sz="4" w:space="0" w:color="auto"/>
              <w:left w:val="nil"/>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Fotobioloģiskais drošums - riska grupa (RG):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RG0  vai RG1 </w:t>
            </w:r>
          </w:p>
        </w:tc>
        <w:tc>
          <w:tcPr>
            <w:tcW w:w="2410" w:type="dxa"/>
            <w:tcBorders>
              <w:top w:val="nil"/>
              <w:left w:val="nil"/>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630"/>
        </w:trPr>
        <w:tc>
          <w:tcPr>
            <w:tcW w:w="890" w:type="dxa"/>
            <w:gridSpan w:val="2"/>
            <w:vMerge w:val="restart"/>
            <w:tcBorders>
              <w:top w:val="nil"/>
              <w:left w:val="single" w:sz="8" w:space="0" w:color="000000"/>
              <w:right w:val="single" w:sz="8" w:space="0" w:color="000000"/>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1.1.19.</w:t>
            </w:r>
          </w:p>
        </w:tc>
        <w:tc>
          <w:tcPr>
            <w:tcW w:w="3544" w:type="dxa"/>
            <w:vMerge w:val="restart"/>
            <w:tcBorders>
              <w:top w:val="nil"/>
              <w:left w:val="single" w:sz="8" w:space="0" w:color="000000"/>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Papildus prasības:</w:t>
            </w:r>
          </w:p>
        </w:tc>
        <w:tc>
          <w:tcPr>
            <w:tcW w:w="255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Atverot gaismekļa korpusu, tiek pārtraukta tā elektrobarošanas padeve – „drošās apkalpošanas funkcija”;</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45"/>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single" w:sz="4" w:space="0" w:color="auto"/>
              <w:bottom w:val="single" w:sz="8" w:space="0" w:color="000000"/>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konstrukcijā ir iestrādāts spiedienu izlīdzinošs mitruma/putekļu filtrs, kas novērš kondensāta veidošanos gaismekļa korpusā;</w:t>
            </w:r>
          </w:p>
        </w:tc>
        <w:tc>
          <w:tcPr>
            <w:tcW w:w="2410" w:type="dxa"/>
            <w:tcBorders>
              <w:top w:val="nil"/>
              <w:left w:val="single" w:sz="4" w:space="0" w:color="auto"/>
              <w:bottom w:val="nil"/>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Pieeja pie gaismas avota (gaismekļa atvēršana) bez instrumenta pielietojuma, atvieglotai gaismekļa uzstādīšanai un apkalpošanai.</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korpusā sensoru pievienošanai iemontēts standartizēta tipa konektors Zhaga vai ekvivalents</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960"/>
        </w:trPr>
        <w:tc>
          <w:tcPr>
            <w:tcW w:w="890" w:type="dxa"/>
            <w:gridSpan w:val="2"/>
            <w:vMerge/>
            <w:tcBorders>
              <w:left w:val="single" w:sz="8" w:space="0" w:color="000000"/>
              <w:bottom w:val="single" w:sz="8" w:space="0" w:color="000000"/>
              <w:right w:val="single" w:sz="8" w:space="0" w:color="000000"/>
            </w:tcBorders>
            <w:vAlign w:val="center"/>
          </w:tcPr>
          <w:p w:rsidR="00F611EA" w:rsidRPr="00F611EA" w:rsidRDefault="00F611EA" w:rsidP="00F611EA">
            <w:pPr>
              <w:rPr>
                <w:rFonts w:ascii="Times New Roman" w:hAnsi="Times New Roman" w:cs="Times New Roman"/>
                <w:sz w:val="24"/>
                <w:szCs w:val="24"/>
              </w:rPr>
            </w:pPr>
          </w:p>
        </w:tc>
        <w:tc>
          <w:tcPr>
            <w:tcW w:w="3544" w:type="dxa"/>
            <w:vMerge/>
            <w:tcBorders>
              <w:left w:val="single" w:sz="8" w:space="0" w:color="000000"/>
              <w:bottom w:val="single" w:sz="8"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2551" w:type="dxa"/>
            <w:tcBorders>
              <w:top w:val="nil"/>
              <w:left w:val="nil"/>
              <w:bottom w:val="single" w:sz="4" w:space="0" w:color="auto"/>
              <w:right w:val="single" w:sz="8" w:space="0" w:color="000000"/>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Barošanas bloka un citu elektronikas komponentu daļa ir atdalīta, hermētiski noslēgta un noslēgta no LED moduļu un optikas daļas. </w:t>
            </w:r>
          </w:p>
        </w:tc>
        <w:tc>
          <w:tcPr>
            <w:tcW w:w="2410" w:type="dxa"/>
            <w:tcBorders>
              <w:top w:val="nil"/>
              <w:left w:val="single" w:sz="4" w:space="0" w:color="auto"/>
              <w:bottom w:val="single" w:sz="8" w:space="0" w:color="000000"/>
              <w:right w:val="single" w:sz="8" w:space="0" w:color="000000"/>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299" w:type="dxa"/>
            <w:tcBorders>
              <w:top w:val="single" w:sz="4" w:space="0" w:color="auto"/>
              <w:left w:val="single" w:sz="4" w:space="0" w:color="auto"/>
              <w:bottom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p>
        </w:tc>
        <w:tc>
          <w:tcPr>
            <w:tcW w:w="9096" w:type="dxa"/>
            <w:gridSpan w:val="4"/>
            <w:tcBorders>
              <w:top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1.2.Citas prasības (atbilstības apstiprināšanai Pretendents piedāvājumā iesniedz zemāk minēto dokumentu oriģinālus vai kopijas).</w:t>
            </w:r>
          </w:p>
        </w:tc>
      </w:tr>
      <w:tr w:rsidR="00F611EA" w:rsidRPr="00F611EA" w:rsidTr="0043235A">
        <w:trPr>
          <w:trHeight w:val="960"/>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ražotāja rūpnīca ir sertificēta atbilstoši standartiem, ne mazāk kā kvalitātes vadības sistēma ISO9001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2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iestādes izsniegts ENEC sertifikāts. Gaismekļiem jābūt ar ENEC marķējumu. ENEC ir elektrisko produktu kvalitātes zīme, kas apliecina atbilstību zemāk minētajiem Eiropas Savienības drošības standartiem: EN 62031; EN 62471; EN 60598-1; EN 60598-2-3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IP (aizsardzība pret apkārtējās vides iedarbību) klasi apstiprinošs testa protokols saskaņā ar standartu EN 60598-1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IK (triecienizturība) klasi apstiprinošs testa protokols saskaņā ar standartu EN 62262(vai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EMC testa protokols (elektromagnētiskās savietojamības novērtējums) saskaņā ar standartu EN 55015, EN 61003-2, EN 6100-3-3, EN 61547 vai ekvivalentiem: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Jā </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trieciena (Shock test) testa protokols saskaņā ar standartu EN 60068-2-27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Akreditētas atbilstības novērtēšanas institūcijas izsniegts gaismekļa vibrācijas (Vibration </w:t>
            </w:r>
            <w:r w:rsidRPr="00F611EA">
              <w:rPr>
                <w:rFonts w:ascii="Times New Roman" w:hAnsi="Times New Roman" w:cs="Times New Roman"/>
                <w:sz w:val="24"/>
                <w:szCs w:val="24"/>
              </w:rPr>
              <w:lastRenderedPageBreak/>
              <w:t>test) testa protokols saskaņā ar standartu EN 60068-2-6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fotobioloģiskā drošuma riska grupu apstiprinošs testa protokols saskaņā ar standartu EN 62471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TM-21 testa protokols: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DEKRA LED Performance Mark sertifikāts vai ekvivalents: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piedāvātā gaismekļa fotometrijas fails (.ldt vai .ies formātā) saskaņā ar standartu EN 13032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Akreditētas atbilstības novērtēšanas institūcijas izsniegts gaismekļa korozijas testa protokols (neitrāla pārbaude ar pastāvīgu sāls miglu, kas apliecina gaismekļa aizsardzību pret koroziju pēc vismaz 1000 stundām) saskaņā ar standartu EN ISO 9227 (vai ekvivalentu):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montāžas instrukcija: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r w:rsidR="00F611EA" w:rsidRPr="00F611EA" w:rsidTr="0043235A">
        <w:trPr>
          <w:trHeight w:val="111"/>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ražotāja tehniskā specifikācija: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w:t>
            </w:r>
          </w:p>
        </w:tc>
        <w:tc>
          <w:tcPr>
            <w:tcW w:w="2410" w:type="dxa"/>
            <w:tcBorders>
              <w:top w:val="single" w:sz="4" w:space="0" w:color="auto"/>
              <w:left w:val="single" w:sz="4" w:space="0" w:color="auto"/>
              <w:bottom w:val="single" w:sz="4" w:space="0" w:color="auto"/>
              <w:right w:val="single" w:sz="4" w:space="0" w:color="auto"/>
            </w:tcBorders>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bCs/>
          <w:sz w:val="24"/>
          <w:szCs w:val="24"/>
        </w:rPr>
      </w:pP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2. VIEDĀS APGAISMES VADĪBAS SISTĒMAS PRASĪBAS</w:t>
      </w:r>
    </w:p>
    <w:tbl>
      <w:tblPr>
        <w:tblW w:w="9542" w:type="dxa"/>
        <w:tblInd w:w="93"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268"/>
        <w:gridCol w:w="4253"/>
        <w:gridCol w:w="2126"/>
      </w:tblGrid>
      <w:tr w:rsidR="00F611EA" w:rsidRPr="00F611EA" w:rsidTr="0043235A">
        <w:trPr>
          <w:trHeight w:val="330"/>
        </w:trPr>
        <w:tc>
          <w:tcPr>
            <w:tcW w:w="895" w:type="dxa"/>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N.p.k.</w:t>
            </w:r>
          </w:p>
        </w:tc>
        <w:tc>
          <w:tcPr>
            <w:tcW w:w="2268" w:type="dxa"/>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Parametrs</w:t>
            </w:r>
          </w:p>
        </w:tc>
        <w:tc>
          <w:tcPr>
            <w:tcW w:w="4253" w:type="dxa"/>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Prasības</w:t>
            </w:r>
          </w:p>
        </w:tc>
        <w:tc>
          <w:tcPr>
            <w:tcW w:w="2126" w:type="dxa"/>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Centrālās apgaismes vadības sistēmas garantijas laiks:</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126" w:type="dxa"/>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w:t>
            </w:r>
          </w:p>
        </w:tc>
      </w:tr>
      <w:tr w:rsidR="00F611EA" w:rsidRPr="00F611EA" w:rsidTr="0043235A">
        <w:trPr>
          <w:trHeight w:val="94"/>
        </w:trPr>
        <w:tc>
          <w:tcPr>
            <w:tcW w:w="895"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2.1.</w:t>
            </w:r>
          </w:p>
        </w:tc>
        <w:tc>
          <w:tcPr>
            <w:tcW w:w="6521"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Apgaismes vadības sistēmas funkcionālās tehniskās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lastRenderedPageBreak/>
              <w:t>2.1.1.</w:t>
            </w:r>
          </w:p>
        </w:tc>
        <w:tc>
          <w:tcPr>
            <w:tcW w:w="2268"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Sistēmas lietotāju pieeja</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   uz interneta bāzes ar iespēju lietotājam autorizēties ar e-pasta palīdzību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2.1.2.</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Sistēmas minimāli definētie pieejas līmeņi</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administrators: persona, kurai atļauts uzstādīt apgaismojuma darbības profilus, piešķirt un rediģēt pieejas tiesības citiem zemāk stāvošiem lietotājiem, vadības sistēmā pievienot un noņemt gaismekļus un gaismekļu kontrolierus, kā arī koriģēt gaismekļu un segmenta kontrolieru uzstādījumus vadības sistēmā;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iekārtu uzturēšanas elektriķis (montieris): persona, kurai atļauta pieeja pie informācijas par gaismekļa bojājumiem, to labošanu un informāciju par ekspluatācijas noteikumiem, atļauta atsevišķa gaismekļa ieslēgšana/izslēgšana, bojājumu novēršanas informācijas ievade vadības sistēmā;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reģionālais administrators: persona, kuras pārvaldībā ir noteikta reģionā gaismekļi un to grupas. Katra reģionālā administratora pieejas tiesībām jābūt tikai viņa pārvaldībā esošā reģiona organizācijas ietvaros un nav pieļaujama citu reģionu objektu pieeja.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07"/>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2.1.3.</w:t>
            </w:r>
          </w:p>
        </w:tc>
        <w:tc>
          <w:tcPr>
            <w:tcW w:w="226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Iekārtu (lampu, segmenta kontrolieru, kā arī sensoru) inicializācijas nodrošinājums</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Iekārtu inicializācijas tiks nodrošināta automātiski, izmantojot kontrolierī iebūvētu GPS uztvērēju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5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katras uzstādītās ierīces inicializācijas datu saglabāšana vadības sistēmā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71"/>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2.1.4.</w:t>
            </w:r>
          </w:p>
        </w:tc>
        <w:tc>
          <w:tcPr>
            <w:tcW w:w="226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Apgaismes vadības sistēmas servera prasības</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balstītam uz mākoņtehnoloģiju, nodrošinot nepārtrauktu servera darbību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servera darbība tiek nodrošināta izmantojot https protokolu un drošības sertifikātus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89"/>
        </w:trPr>
        <w:tc>
          <w:tcPr>
            <w:tcW w:w="895" w:type="dxa"/>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2.2.</w:t>
            </w:r>
          </w:p>
        </w:tc>
        <w:tc>
          <w:tcPr>
            <w:tcW w:w="6521" w:type="dxa"/>
            <w:gridSpan w:val="2"/>
            <w:shd w:val="clear" w:color="auto" w:fill="auto"/>
            <w:vAlign w:val="center"/>
            <w:hideMark/>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Centrālās apgaismes vadības sistēmas funkcionalitāte</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43235A">
        <w:trPr>
          <w:trHeight w:val="230"/>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2.2.1.</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Jaunas iekārtas inicializācija</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gaismeklim:</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modeļa numurs;</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jauda;</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lastRenderedPageBreak/>
              <w:t>nominālais spriegums;</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pārsprieguma aizsardzība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3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kontrolierim:</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modeļa numurs;</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releju izeju skaits;</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sensoru ieeju skaits;</w:t>
            </w:r>
          </w:p>
          <w:p w:rsidR="00F611EA" w:rsidRPr="00F611EA" w:rsidRDefault="00F611EA" w:rsidP="00123BA6">
            <w:pPr>
              <w:numPr>
                <w:ilvl w:val="0"/>
                <w:numId w:val="17"/>
              </w:numPr>
              <w:rPr>
                <w:rFonts w:ascii="Times New Roman" w:hAnsi="Times New Roman" w:cs="Times New Roman"/>
                <w:sz w:val="24"/>
                <w:szCs w:val="24"/>
              </w:rPr>
            </w:pPr>
            <w:r w:rsidRPr="00F611EA">
              <w:rPr>
                <w:rFonts w:ascii="Times New Roman" w:hAnsi="Times New Roman" w:cs="Times New Roman"/>
                <w:sz w:val="24"/>
                <w:szCs w:val="24"/>
              </w:rPr>
              <w:t>sensoru tipu atšifrējums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6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segmenta kontrolierim:</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modeļa numurs;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magnētisko palaidēju skaits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83"/>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satiksmes uzskaites sensora modulim:</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modeļa numurs;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darbības zonu skaits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8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laikapstākļu un piesārņojuma sensora modulim:</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modeļa numurs;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sensoru tipu atšifrējums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65"/>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2.2.2.</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Gaismekļu darbības stāvokļa attēlojums</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 izmantojot dažādas krāsas definējot gaismekļa darbības stāvokli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6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obligāti ietverot šādus darbības stāvokļu definējumus: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bojājums;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aktīvs;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neaktīvs;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 xml:space="preserve">neatbild; </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izslēgts;</w:t>
            </w:r>
          </w:p>
          <w:p w:rsidR="00F611EA" w:rsidRPr="00F611EA" w:rsidRDefault="00F611EA" w:rsidP="00123BA6">
            <w:pPr>
              <w:numPr>
                <w:ilvl w:val="0"/>
                <w:numId w:val="18"/>
              </w:numPr>
              <w:rPr>
                <w:rFonts w:ascii="Times New Roman" w:hAnsi="Times New Roman" w:cs="Times New Roman"/>
                <w:sz w:val="24"/>
                <w:szCs w:val="24"/>
                <w:lang w:val="en-US"/>
              </w:rPr>
            </w:pPr>
            <w:r w:rsidRPr="00F611EA">
              <w:rPr>
                <w:rFonts w:ascii="Times New Roman" w:hAnsi="Times New Roman" w:cs="Times New Roman"/>
                <w:sz w:val="24"/>
                <w:szCs w:val="24"/>
              </w:rPr>
              <w:t>neinicializēta iekārta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15"/>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2.2.3.</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Iekārtu vizualizācija sistēmā</w:t>
            </w:r>
          </w:p>
        </w:tc>
        <w:tc>
          <w:tcPr>
            <w:tcW w:w="4253" w:type="dxa"/>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attēlojums uz kartes (Google maps vai ekvivalents serviss)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45"/>
        </w:trPr>
        <w:tc>
          <w:tcPr>
            <w:tcW w:w="895" w:type="dxa"/>
            <w:vMerge/>
            <w:vAlign w:val="center"/>
          </w:tcPr>
          <w:p w:rsidR="00F611EA" w:rsidRPr="00F611EA" w:rsidRDefault="00F611EA" w:rsidP="00F611EA">
            <w:pPr>
              <w:rPr>
                <w:rFonts w:ascii="Times New Roman" w:hAnsi="Times New Roman" w:cs="Times New Roman"/>
                <w:sz w:val="24"/>
                <w:szCs w:val="24"/>
                <w:lang w:val="en-US"/>
              </w:rPr>
            </w:pPr>
          </w:p>
        </w:tc>
        <w:tc>
          <w:tcPr>
            <w:tcW w:w="2268" w:type="dxa"/>
            <w:vMerge/>
            <w:vAlign w:val="center"/>
            <w:hideMark/>
          </w:tcPr>
          <w:p w:rsidR="00F611EA" w:rsidRPr="00F611EA" w:rsidRDefault="00F611EA" w:rsidP="00F611EA">
            <w:pPr>
              <w:rPr>
                <w:rFonts w:ascii="Times New Roman" w:hAnsi="Times New Roman" w:cs="Times New Roman"/>
                <w:sz w:val="24"/>
                <w:szCs w:val="24"/>
                <w:lang w:val="en-US"/>
              </w:rPr>
            </w:pPr>
          </w:p>
        </w:tc>
        <w:tc>
          <w:tcPr>
            <w:tcW w:w="4253" w:type="dxa"/>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darbības statusa izcelšana, izmantojot dažādas iepriekš definētas krāsas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45"/>
        </w:trPr>
        <w:tc>
          <w:tcPr>
            <w:tcW w:w="895" w:type="dxa"/>
            <w:vMerge/>
            <w:vAlign w:val="center"/>
          </w:tcPr>
          <w:p w:rsidR="00F611EA" w:rsidRPr="00F611EA" w:rsidRDefault="00F611EA" w:rsidP="00F611EA">
            <w:pPr>
              <w:rPr>
                <w:rFonts w:ascii="Times New Roman" w:hAnsi="Times New Roman" w:cs="Times New Roman"/>
                <w:sz w:val="24"/>
                <w:szCs w:val="24"/>
                <w:lang w:val="en-US"/>
              </w:rPr>
            </w:pPr>
          </w:p>
        </w:tc>
        <w:tc>
          <w:tcPr>
            <w:tcW w:w="2268" w:type="dxa"/>
            <w:vMerge/>
            <w:vAlign w:val="center"/>
            <w:hideMark/>
          </w:tcPr>
          <w:p w:rsidR="00F611EA" w:rsidRPr="00F611EA" w:rsidRDefault="00F611EA" w:rsidP="00F611EA">
            <w:pPr>
              <w:rPr>
                <w:rFonts w:ascii="Times New Roman" w:hAnsi="Times New Roman" w:cs="Times New Roman"/>
                <w:sz w:val="24"/>
                <w:szCs w:val="24"/>
                <w:lang w:val="en-US"/>
              </w:rPr>
            </w:pPr>
          </w:p>
        </w:tc>
        <w:tc>
          <w:tcPr>
            <w:tcW w:w="4253" w:type="dxa"/>
            <w:shd w:val="clear" w:color="auto" w:fill="auto"/>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iznirstošs informācijas logs pie katra elementa uz kartes, kas atspoguļo iekārtas stāvokli un iekārtas unikālo ID numuru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33"/>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.2.4.</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Centrālās apgaismes vadības sistēmas profili</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piešķirt individuālus nakts apgaismes profilus atsevišķiem gaismekļiem, kā arī gaismekļu grupām;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13"/>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konkrētai gaismekļu grupai vai atsevišķam gaismeklim piešķirt aizsardzību pret profila nomaiņu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03"/>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manuālā ieslēgšanas un izslēgšanas funkcija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13"/>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gaismekļu dimēšana manuālā režīmā, izmantojot lietotāja saskarni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1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dinamiska nakts apgaismojuma profila izveide ņemot vērā satiksmes intensitātes apstākļus un dabisko vides  apgaismojuma mērījumu reģionā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7"/>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2.2.5.</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Centrālās apgaismes vadības sistēmas datu plūsma</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 nodrošināta informācijas nolasīšana un savākšana no gaismekļiem un segmenta kontrolieriem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kļūdu paziņojumu attēlošana vadības sistēmā: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6"/>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123BA6">
            <w:pPr>
              <w:numPr>
                <w:ilvl w:val="0"/>
                <w:numId w:val="19"/>
              </w:numPr>
              <w:rPr>
                <w:rFonts w:ascii="Times New Roman" w:hAnsi="Times New Roman" w:cs="Times New Roman"/>
                <w:sz w:val="24"/>
                <w:szCs w:val="24"/>
              </w:rPr>
            </w:pPr>
            <w:r w:rsidRPr="00F611EA">
              <w:rPr>
                <w:rFonts w:ascii="Times New Roman" w:hAnsi="Times New Roman" w:cs="Times New Roman"/>
                <w:sz w:val="24"/>
                <w:szCs w:val="24"/>
              </w:rPr>
              <w:t>par katru gaismekli: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8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bojājums (LED modulis)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programmatūras atjaunošana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kalendāra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nakts apgaismojuma profila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jauda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jauda ir pārāk zema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koeficients pārāk zems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kontroliera temperatūra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0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moduļa strāva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moduļa strāva ir pārāk zema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84"/>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moduļa spriegums ir pārsniegts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spriegums ir pārsniegts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spriegums ir pārāk zems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strāva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strāva ir pārāk zema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kontroliera bojājums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sakaru kanāla bojājums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iekārta neatbild uz pieprasījumu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2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pārspriegums līnijā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2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detektēto automašīnu skaits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5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123BA6">
            <w:pPr>
              <w:numPr>
                <w:ilvl w:val="0"/>
                <w:numId w:val="19"/>
              </w:numPr>
              <w:rPr>
                <w:rFonts w:ascii="Times New Roman" w:hAnsi="Times New Roman" w:cs="Times New Roman"/>
                <w:sz w:val="24"/>
                <w:szCs w:val="24"/>
              </w:rPr>
            </w:pPr>
            <w:r w:rsidRPr="00F611EA">
              <w:rPr>
                <w:rFonts w:ascii="Times New Roman" w:hAnsi="Times New Roman" w:cs="Times New Roman"/>
                <w:sz w:val="24"/>
                <w:szCs w:val="24"/>
              </w:rPr>
              <w:t>par segmenta kontrolieri: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programmatūras atjaunošana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rezerves barošana ir aktivizēta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apkopes režīms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kalendāra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nakts apgaismojuma profila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jaudas koeficients pārāk zems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7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kontroliera temperatūra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kļūda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spriegums ir pārsniegts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spriegums ir pārāk zems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strāva ir pārsniegta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barošanas strāva ir pārāk zema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bojājumu paziņojumu nosūtīšana uz e-pastu vai SMS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izvēlēties no visiem paziņojumiem tos, par kuriem tiks nosūtīts e-pasts vai SMS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gaismekļu enerģijas patēriņa un pārējās informācijas (darba temperatūra, LED moduļa nostrādāto stundu skaits) nolasīšana un attēlošana ar intervālu ne mazāk kā 15 min</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11"/>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nodrošināts bojājumu rezultātā izdzisuša gaismekļa kļūdas </w:t>
            </w:r>
            <w:r w:rsidRPr="00F611EA">
              <w:rPr>
                <w:rFonts w:ascii="Times New Roman" w:hAnsi="Times New Roman" w:cs="Times New Roman"/>
                <w:sz w:val="24"/>
                <w:szCs w:val="24"/>
              </w:rPr>
              <w:lastRenderedPageBreak/>
              <w:t>atspoguļojums vadības sistēmā laika intervālā 15 min no bojājuma brīža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38"/>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2.2.6.</w:t>
            </w:r>
          </w:p>
        </w:tc>
        <w:tc>
          <w:tcPr>
            <w:tcW w:w="226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Centrālās apgaismes vadības sistēmā iepriekš definēto datu papildināšana</w:t>
            </w: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iespēja pievienot jaunu gaismekli pie jau esoša segmenta kontroliera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62"/>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augšupielādes iespēja katra gaismekļa, gaismekļa kontroliera un segmenta kontroliera modeļa tehniskajai specifikācijai vadības sistēmā .pdf formātā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83"/>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hideMark/>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vadības sistēmas montiera elektroniskas kļūdu labošanas uzdevumu formas sagatavošana pirms došanās uz bojājuma vietu ar iespēju papildus dot specifiskus norādījumus (piem., pievienojams attēls vai cits uzskatāms dokuments ar norādēm par veicamajiem darbiem)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2.2.7.</w:t>
            </w:r>
          </w:p>
        </w:tc>
        <w:tc>
          <w:tcPr>
            <w:tcW w:w="226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Sensora datu attēlošana centrālās apgādes vadības sistēmā </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nodrošināta iespēja attēlot uz kartes tādus sensora datus, kā:</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temperatūra (C);</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mitrums (%);</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atmosfēras spiediens (Pa);</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trokšņu līmenis (dBA);</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gāzu koncentrācijas (CO2, CO, NO);</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putekļu daļiņu koncentrācija (PM1, PM2.5, PM10).</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t>2.3.</w:t>
            </w:r>
          </w:p>
        </w:tc>
        <w:tc>
          <w:tcPr>
            <w:tcW w:w="6521"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Vadības sistēma veic katra gaismekļa un segmenta kontroliera notikumu (jebkuri remontdarbi vai iejaukšanās darbības režīmos, manuāla lampas ieslēgšana, izslēgšana, manuāla dimēšana, jebkuras izmaiņas iekārtas uzstādījumos) reģistrāciju un saglabāšanu vadības sistēmā. Šie dati tiek atspoguļoti arī katras iekārtas iznirstošajā informācijas logā atsevišķā sadaļā. Arhīva ierakstos parādās datums un informācija par lietotāju, kurš veicis izmaiņas, kā arī reģistrācija par katra lietotāja pieslēgšanos sistēmai.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t>2.4.</w:t>
            </w:r>
          </w:p>
        </w:tc>
        <w:tc>
          <w:tcPr>
            <w:tcW w:w="6521" w:type="dxa"/>
            <w:gridSpan w:val="2"/>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Bojājumu labošanu apstiprina vadības sistēmas lietotājs ar atbilstošām tiesībām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0"/>
        </w:trPr>
        <w:tc>
          <w:tcPr>
            <w:tcW w:w="895" w:type="dxa"/>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lastRenderedPageBreak/>
              <w:t>2.5.</w:t>
            </w:r>
          </w:p>
        </w:tc>
        <w:tc>
          <w:tcPr>
            <w:tcW w:w="6521"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Kontrolēta vadības sistēmai pievienotā sensora iejaukšanās gaismekļa apgaismojuma līmeņa samazināšanai vai palielināšanai, uzdot minimālo un maksimālo vērtību robežas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80"/>
        </w:trPr>
        <w:tc>
          <w:tcPr>
            <w:tcW w:w="895" w:type="dxa"/>
            <w:vMerge w:val="restart"/>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t>2.6.</w:t>
            </w:r>
          </w:p>
        </w:tc>
        <w:tc>
          <w:tcPr>
            <w:tcW w:w="226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Lietotāja saskarnei jāatbalsta pārlūkprogrammas</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Chrome</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Firefox</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Safari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Lietotāja saskarnei jāatbalsta vides</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Windows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MAC OS X</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Linux</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Android</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IOS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30"/>
        </w:trPr>
        <w:tc>
          <w:tcPr>
            <w:tcW w:w="895" w:type="dxa"/>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t>2.7.</w:t>
            </w:r>
          </w:p>
        </w:tc>
        <w:tc>
          <w:tcPr>
            <w:tcW w:w="6521" w:type="dxa"/>
            <w:gridSpan w:val="2"/>
            <w:shd w:val="clear" w:color="auto" w:fill="auto"/>
            <w:vAlign w:val="center"/>
          </w:tcPr>
          <w:p w:rsidR="00F611EA" w:rsidRPr="00F611EA" w:rsidRDefault="00F611EA" w:rsidP="00F611EA">
            <w:pPr>
              <w:rPr>
                <w:rFonts w:ascii="Times New Roman" w:hAnsi="Times New Roman" w:cs="Times New Roman"/>
                <w:bCs/>
                <w:sz w:val="24"/>
                <w:szCs w:val="24"/>
              </w:rPr>
            </w:pPr>
            <w:r w:rsidRPr="00F611EA">
              <w:rPr>
                <w:rFonts w:ascii="Times New Roman" w:hAnsi="Times New Roman" w:cs="Times New Roman"/>
                <w:sz w:val="24"/>
                <w:szCs w:val="24"/>
              </w:rPr>
              <w:t>Nodrošināta attālināta gaismekļu kontrolieru un segmenta kontrolieru programmatūras atjaunināšana, izmantojot identisku radio sakaru risinājumu, kas tiek izmantota iekārtu komunikācijai ar vadības sistēmu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87"/>
        </w:trPr>
        <w:tc>
          <w:tcPr>
            <w:tcW w:w="895" w:type="dxa"/>
            <w:shd w:val="clear" w:color="auto" w:fill="auto"/>
            <w:vAlign w:val="center"/>
          </w:tcPr>
          <w:p w:rsidR="00F611EA" w:rsidRPr="00F611EA" w:rsidRDefault="00F611EA" w:rsidP="00F611EA">
            <w:pPr>
              <w:rPr>
                <w:rFonts w:ascii="Times New Roman" w:hAnsi="Times New Roman" w:cs="Times New Roman"/>
                <w:b/>
                <w:sz w:val="24"/>
                <w:szCs w:val="24"/>
                <w:lang w:val="en-US"/>
              </w:rPr>
            </w:pPr>
            <w:r w:rsidRPr="00F611EA">
              <w:rPr>
                <w:rFonts w:ascii="Times New Roman" w:hAnsi="Times New Roman" w:cs="Times New Roman"/>
                <w:b/>
                <w:sz w:val="24"/>
                <w:szCs w:val="24"/>
                <w:lang w:val="en-US"/>
              </w:rPr>
              <w:t>2.8.</w:t>
            </w:r>
          </w:p>
        </w:tc>
        <w:tc>
          <w:tcPr>
            <w:tcW w:w="6521"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Citas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43235A">
        <w:trPr>
          <w:trHeight w:val="558"/>
        </w:trPr>
        <w:tc>
          <w:tcPr>
            <w:tcW w:w="895"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2.8.1.</w:t>
            </w:r>
          </w:p>
        </w:tc>
        <w:tc>
          <w:tcPr>
            <w:tcW w:w="226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Apmācības nodrošināšana</w:t>
            </w: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Apmācība tiek veikta latviešu valodā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57"/>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Apmācību nodrošina tikai personām, kuras regulāri izmanto vadības sistēmu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408"/>
        </w:trPr>
        <w:tc>
          <w:tcPr>
            <w:tcW w:w="895"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26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Apmācība tiek organizēta prezentācijas formātā paralēli nodrošinot dzīvo demonstrāciju ar centrālo vadības sistēmu, pirms apmācības nodrošinot pasūtītāju ar apmācības un izdales materiāliem papīra formātā</w:t>
            </w:r>
          </w:p>
        </w:tc>
        <w:tc>
          <w:tcPr>
            <w:tcW w:w="2126" w:type="dxa"/>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bCs/>
          <w:sz w:val="24"/>
          <w:szCs w:val="24"/>
        </w:rPr>
        <w:t>3. SEGMENTA KONTROLIERA PRASĪBAS</w:t>
      </w:r>
    </w:p>
    <w:tbl>
      <w:tblPr>
        <w:tblW w:w="9683" w:type="dxa"/>
        <w:tblInd w:w="93"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126"/>
        <w:gridCol w:w="1063"/>
        <w:gridCol w:w="3190"/>
        <w:gridCol w:w="2126"/>
      </w:tblGrid>
      <w:tr w:rsidR="00F611EA" w:rsidRPr="00F611EA" w:rsidTr="0043235A">
        <w:trPr>
          <w:trHeight w:val="330"/>
        </w:trPr>
        <w:tc>
          <w:tcPr>
            <w:tcW w:w="1178"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N.p.k.</w:t>
            </w:r>
          </w:p>
        </w:tc>
        <w:tc>
          <w:tcPr>
            <w:tcW w:w="2126"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Parametrs</w:t>
            </w:r>
          </w:p>
        </w:tc>
        <w:tc>
          <w:tcPr>
            <w:tcW w:w="4253" w:type="dxa"/>
            <w:gridSpan w:val="2"/>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126" w:type="dxa"/>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1178" w:type="dxa"/>
            <w:shd w:val="clear" w:color="auto" w:fill="auto"/>
            <w:vAlign w:val="center"/>
          </w:tcPr>
          <w:p w:rsidR="00F611EA" w:rsidRPr="00F611EA" w:rsidRDefault="00F611EA" w:rsidP="00F611EA">
            <w:pPr>
              <w:rPr>
                <w:rFonts w:ascii="Times New Roman" w:hAnsi="Times New Roman" w:cs="Times New Roman"/>
                <w:sz w:val="24"/>
                <w:szCs w:val="24"/>
              </w:rPr>
            </w:pPr>
          </w:p>
        </w:tc>
        <w:tc>
          <w:tcPr>
            <w:tcW w:w="2126" w:type="dxa"/>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Segmenta kontroliera garantijas laiks:</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117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3.1.</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Segmenta kontroliera funkcionālās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43235A">
        <w:trPr>
          <w:trHeight w:val="405"/>
        </w:trPr>
        <w:tc>
          <w:tcPr>
            <w:tcW w:w="117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3.1.1.</w:t>
            </w:r>
          </w:p>
        </w:tc>
        <w:tc>
          <w:tcPr>
            <w:tcW w:w="2126" w:type="dxa"/>
            <w:vMerge w:val="restart"/>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Komunikācija ar centrālās vadības sistēmu</w:t>
            </w:r>
          </w:p>
        </w:tc>
        <w:tc>
          <w:tcPr>
            <w:tcW w:w="4253" w:type="dxa"/>
            <w:gridSpan w:val="2"/>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ar 3G, 4G vai Ethernet sakariem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41"/>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126" w:type="dxa"/>
            <w:vMerge/>
            <w:shd w:val="clear" w:color="auto" w:fill="auto"/>
            <w:vAlign w:val="center"/>
          </w:tcPr>
          <w:p w:rsidR="00F611EA" w:rsidRPr="00F611EA" w:rsidRDefault="00F611EA" w:rsidP="00F611EA">
            <w:pPr>
              <w:rPr>
                <w:rFonts w:ascii="Times New Roman" w:hAnsi="Times New Roman" w:cs="Times New Roman"/>
                <w:bCs/>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izmantot pakalpojumus no jebkura no Latvijā pieejamā mobilā tīkla operatora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00"/>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lastRenderedPageBreak/>
              <w:t>3.1.2.</w:t>
            </w:r>
          </w:p>
        </w:tc>
        <w:tc>
          <w:tcPr>
            <w:tcW w:w="2126"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Segmenta kontroliera bāzes funkcionalitāte</w:t>
            </w:r>
          </w:p>
        </w:tc>
        <w:tc>
          <w:tcPr>
            <w:tcW w:w="4253" w:type="dxa"/>
            <w:gridSpan w:val="2"/>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sākotnējā konfigurācija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0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lampu kontrolieru reģistrācija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31"/>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nakts apgaismojuma profilu uzstādīšana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mērījumu nolasīšana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1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signalizāciju paziņošana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1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satiksmes uzskaite</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2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3.1.3.</w:t>
            </w:r>
          </w:p>
        </w:tc>
        <w:tc>
          <w:tcPr>
            <w:tcW w:w="2126"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Komunikācija ar lampu kontrolieriem</w:t>
            </w:r>
          </w:p>
        </w:tc>
        <w:tc>
          <w:tcPr>
            <w:tcW w:w="4253" w:type="dxa"/>
            <w:gridSpan w:val="2"/>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radio sakari nelicencējamā frekvenču joslā līdz 1 GHz</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72"/>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3.1.4.</w:t>
            </w:r>
          </w:p>
        </w:tc>
        <w:tc>
          <w:tcPr>
            <w:tcW w:w="212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Bezvadu sakaru protokols nodrošina automātisko paketes pārsūtīšanas maršruta atrašanu</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starp segmenta kontroliera un lampu kontrolieriem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pl-PL"/>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starp jebkuru no lampu kontrolieriem, kuri attiecas pret doto segmenta kontrolieri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3.1.5.</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kontroliera radio sakaru distances palielināšanai izmanto tām attiecināmās lampu kontrolierus vai atsevišķus atkārtotājus, lai nodrošinātu vadības komandu un mērījumu datu paketes retranslāciju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25"/>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3.1.6.</w:t>
            </w:r>
          </w:p>
        </w:tc>
        <w:tc>
          <w:tcPr>
            <w:tcW w:w="212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Datu pārsūtīšanas ātrums</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virs 100 kbps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95"/>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3.1.7.</w:t>
            </w:r>
          </w:p>
        </w:tc>
        <w:tc>
          <w:tcPr>
            <w:tcW w:w="212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Datu drošības nodrošināšana</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kriptēšana ar AES128 vai ekvivalentu metodi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16"/>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3.1.8.</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Datu paketēs drīkst pārsūtīt tikai viena segmenta kontroliera bezvadu tīkla adrešu telpā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3.1.9.</w:t>
            </w:r>
          </w:p>
        </w:tc>
        <w:tc>
          <w:tcPr>
            <w:tcW w:w="212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Viena segmenta kontroliera vadītspēja, piemērojot dažādus nakts apgaismojuma profilus atsevišķam gaismeklim vai gaismekļu grupām</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līdz 200 gaismekļu kontrolieriem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12"/>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3.1.10.</w:t>
            </w:r>
          </w:p>
        </w:tc>
        <w:tc>
          <w:tcPr>
            <w:tcW w:w="212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kontroliera iekšējās atmiņas veiktspēja</w:t>
            </w:r>
          </w:p>
        </w:tc>
        <w:tc>
          <w:tcPr>
            <w:tcW w:w="4253" w:type="dxa"/>
            <w:gridSpan w:val="2"/>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saglabā vismaz 10 nakts apgaismojuma profilus (katrs ietver vismaz 10 dažādus apgaismojuma līmeņus), kas izpildās </w:t>
            </w:r>
            <w:r w:rsidRPr="00F611EA">
              <w:rPr>
                <w:rFonts w:ascii="Times New Roman" w:hAnsi="Times New Roman" w:cs="Times New Roman"/>
                <w:sz w:val="24"/>
                <w:szCs w:val="24"/>
              </w:rPr>
              <w:lastRenderedPageBreak/>
              <w:t>lokāli arī mobilā operatora sakaru bojājumu gadījumā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287"/>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saglabā vismaz 10 kalendāru profilus (katrs ietver vismaz 10 dažādus nakts apgaismojuma profilus ar norādīto to darbības periodu)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52"/>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3.1.11.</w:t>
            </w:r>
          </w:p>
        </w:tc>
        <w:tc>
          <w:tcPr>
            <w:tcW w:w="212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Darbības perioda atspoguļojums nakts apgaismojuma profilā</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ar sākuma un beigu datumiem (pēc vajadzības papildus norādot filtru pēc nedēļas dienām un/vai pēc mēneša nedēļas numura)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2"/>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konkrētajā dienā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pēc vairākām atsevišķām dienām.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3.1.12.</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kontrolieris nodrošina iespēju izvēlēties pakāpenisko apgaismojuma līmeņa maiņu starp dažādiem nakts apgaismojuma profila līmeņiem.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42"/>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3.1.13.</w:t>
            </w:r>
          </w:p>
        </w:tc>
        <w:tc>
          <w:tcPr>
            <w:tcW w:w="212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kontrolieris atbalsta dinamiskā apgaismojuma vadības metodi</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izmantojot iekšējā tīkla devēju datus: </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kustības devējs;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satiksmes plūsmas devējs;</w:t>
            </w:r>
          </w:p>
          <w:p w:rsidR="00F611EA" w:rsidRPr="00F611EA" w:rsidRDefault="00F611EA" w:rsidP="00123BA6">
            <w:pPr>
              <w:numPr>
                <w:ilvl w:val="0"/>
                <w:numId w:val="18"/>
              </w:numPr>
              <w:rPr>
                <w:rFonts w:ascii="Times New Roman" w:hAnsi="Times New Roman" w:cs="Times New Roman"/>
                <w:sz w:val="24"/>
                <w:szCs w:val="24"/>
              </w:rPr>
            </w:pPr>
            <w:r w:rsidRPr="00F611EA">
              <w:rPr>
                <w:rFonts w:ascii="Times New Roman" w:hAnsi="Times New Roman" w:cs="Times New Roman"/>
                <w:sz w:val="24"/>
                <w:szCs w:val="24"/>
              </w:rPr>
              <w:t>ceļa virsmas atstarotās gaismas spožuma devējs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16"/>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norādot dinamiskā apgaismojuma darbības periodu nakts apgaismojuma profilā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86"/>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3.1.14.</w:t>
            </w:r>
          </w:p>
        </w:tc>
        <w:tc>
          <w:tcPr>
            <w:tcW w:w="212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Katrs dinamiskā apgaismojuma darbības periods norāda devēja datu:</w:t>
            </w: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iedarbību uz pamata nakts apgaismojuma profilu:</w:t>
            </w:r>
          </w:p>
          <w:p w:rsidR="00F611EA" w:rsidRPr="00F611EA" w:rsidRDefault="00F611EA" w:rsidP="00123BA6">
            <w:pPr>
              <w:numPr>
                <w:ilvl w:val="0"/>
                <w:numId w:val="20"/>
              </w:numPr>
              <w:rPr>
                <w:rFonts w:ascii="Times New Roman" w:hAnsi="Times New Roman" w:cs="Times New Roman"/>
                <w:sz w:val="24"/>
                <w:szCs w:val="24"/>
              </w:rPr>
            </w:pPr>
            <w:r w:rsidRPr="00F611EA">
              <w:rPr>
                <w:rFonts w:ascii="Times New Roman" w:hAnsi="Times New Roman" w:cs="Times New Roman"/>
                <w:sz w:val="24"/>
                <w:szCs w:val="24"/>
              </w:rPr>
              <w:t xml:space="preserve">pamatapgaismojuma līmeņa pieaugums/samazinājums uz fiksēto soli, </w:t>
            </w:r>
          </w:p>
          <w:p w:rsidR="00F611EA" w:rsidRPr="00F611EA" w:rsidRDefault="00F611EA" w:rsidP="00123BA6">
            <w:pPr>
              <w:numPr>
                <w:ilvl w:val="0"/>
                <w:numId w:val="20"/>
              </w:numPr>
              <w:rPr>
                <w:rFonts w:ascii="Times New Roman" w:hAnsi="Times New Roman" w:cs="Times New Roman"/>
                <w:sz w:val="24"/>
                <w:szCs w:val="24"/>
              </w:rPr>
            </w:pPr>
            <w:r w:rsidRPr="00F611EA">
              <w:rPr>
                <w:rFonts w:ascii="Times New Roman" w:hAnsi="Times New Roman" w:cs="Times New Roman"/>
                <w:sz w:val="24"/>
                <w:szCs w:val="24"/>
              </w:rPr>
              <w:t xml:space="preserve">pamatapgaismojuma līmeņa reizinājums/dalījums uz fiksēto koeficientu, </w:t>
            </w:r>
          </w:p>
          <w:p w:rsidR="00F611EA" w:rsidRPr="00F611EA" w:rsidRDefault="00F611EA" w:rsidP="00123BA6">
            <w:pPr>
              <w:numPr>
                <w:ilvl w:val="0"/>
                <w:numId w:val="20"/>
              </w:numPr>
              <w:rPr>
                <w:rFonts w:ascii="Times New Roman" w:hAnsi="Times New Roman" w:cs="Times New Roman"/>
                <w:sz w:val="24"/>
                <w:szCs w:val="24"/>
              </w:rPr>
            </w:pPr>
            <w:r w:rsidRPr="00F611EA">
              <w:rPr>
                <w:rFonts w:ascii="Times New Roman" w:hAnsi="Times New Roman" w:cs="Times New Roman"/>
                <w:sz w:val="24"/>
                <w:szCs w:val="24"/>
              </w:rPr>
              <w:t>pamatapgaismojuma līmeņa jaunas vērtības piešķiršana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6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iedarbības veidu: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6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123BA6">
            <w:pPr>
              <w:numPr>
                <w:ilvl w:val="0"/>
                <w:numId w:val="21"/>
              </w:numPr>
              <w:rPr>
                <w:rFonts w:ascii="Times New Roman" w:hAnsi="Times New Roman" w:cs="Times New Roman"/>
                <w:sz w:val="24"/>
                <w:szCs w:val="24"/>
              </w:rPr>
            </w:pPr>
            <w:r w:rsidRPr="00F611EA">
              <w:rPr>
                <w:rFonts w:ascii="Times New Roman" w:hAnsi="Times New Roman" w:cs="Times New Roman"/>
                <w:sz w:val="24"/>
                <w:szCs w:val="24"/>
              </w:rPr>
              <w:t xml:space="preserve">diskrētā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81"/>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212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4253" w:type="dxa"/>
            <w:gridSpan w:val="2"/>
            <w:shd w:val="clear" w:color="auto" w:fill="auto"/>
            <w:vAlign w:val="center"/>
          </w:tcPr>
          <w:p w:rsidR="00F611EA" w:rsidRPr="00F611EA" w:rsidRDefault="00F611EA" w:rsidP="00123BA6">
            <w:pPr>
              <w:numPr>
                <w:ilvl w:val="0"/>
                <w:numId w:val="21"/>
              </w:numPr>
              <w:rPr>
                <w:rFonts w:ascii="Times New Roman" w:hAnsi="Times New Roman" w:cs="Times New Roman"/>
                <w:sz w:val="24"/>
                <w:szCs w:val="24"/>
              </w:rPr>
            </w:pPr>
            <w:r w:rsidRPr="00F611EA">
              <w:rPr>
                <w:rFonts w:ascii="Times New Roman" w:hAnsi="Times New Roman" w:cs="Times New Roman"/>
                <w:sz w:val="24"/>
                <w:szCs w:val="24"/>
              </w:rPr>
              <w:t>proporcionālā iedarbība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lastRenderedPageBreak/>
              <w:t>3.1.15.</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kontroliera iekšējā laika uzskaite ir ar precizitāti +/-  10 min/gadā, sinhronizējoties pēc mobilā operatora tīkla laika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65"/>
        </w:trPr>
        <w:tc>
          <w:tcPr>
            <w:tcW w:w="1178"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3.1.16.</w:t>
            </w:r>
          </w:p>
        </w:tc>
        <w:tc>
          <w:tcPr>
            <w:tcW w:w="3189" w:type="dxa"/>
            <w:gridSpan w:val="2"/>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Kritēriji sprieguma padošanai uz no sadales skapja izejošām līnijām</w:t>
            </w:r>
          </w:p>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astronomiskais kalendārs pēc segmenta kontroliera GPS koordinātēm ar iespēju norādīt ieslēgšanas un izslēgšanas laika nobīdi  +/- 60 minūšu diapazonā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krēslas devējs, norādot dabiskā apgaismojuma līmeni luksos, pie kura ir jāslēdz mākslīgais apgaismojums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fotorelejs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559"/>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vairāki no norādītajiem kritērijiem, precizējot katram kritērijam darbības periodu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20"/>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vismaz 6 līniju vadība ar releju palīdzību, ar iespēju paplašināt līdz vismaz 12 līniju skaitam</w:t>
            </w:r>
          </w:p>
          <w:p w:rsidR="00F611EA" w:rsidRPr="00F611EA" w:rsidRDefault="00F611EA" w:rsidP="00F611EA">
            <w:pPr>
              <w:rPr>
                <w:rFonts w:ascii="Times New Roman" w:hAnsi="Times New Roman" w:cs="Times New Roman"/>
                <w:sz w:val="24"/>
                <w:szCs w:val="24"/>
              </w:rPr>
            </w:pP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18"/>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vismaz 12 izejošo līniju strāvas mērīšana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18"/>
        </w:trPr>
        <w:tc>
          <w:tcPr>
            <w:tcW w:w="117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89" w:type="dxa"/>
            <w:gridSpan w:val="2"/>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vismaz 12 konfigurējamās digitālās ieejas (ar 220AC atbalstu), līnijas sprieguma monitoringam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3.1.17.</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Iespēja atjaunot segmenta kontroliera programmatūru attālināti caur centrālo vadības sistēmu operatoram ar atbilstošām piekļuves tiesībām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3.1.18.</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kontrolieris mobilā operatora sakaru bojājumu gadījumā saglabā mērījumu un signalizāciju datus fiksējot to laikus iekšējā atmiņā līdz 48 stundām un pēc mobilo sakaru atjaunošanas, pārsūtot saglabātus datus uz centrālo vadības sistēmu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2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3.1.19.</w:t>
            </w:r>
          </w:p>
        </w:tc>
        <w:tc>
          <w:tcPr>
            <w:tcW w:w="318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Segmenta kontrolieris nodrošina digitālo signalizāciju mērīšanu (piemēram: atvērto durvju signalizācija, fotoreleja, rokas vadība, sprieguma esamība) </w:t>
            </w: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vismaz 4 digitālās signalizācijas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lastRenderedPageBreak/>
              <w:t>3.1.20.</w:t>
            </w:r>
          </w:p>
        </w:tc>
        <w:tc>
          <w:tcPr>
            <w:tcW w:w="318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kontrolieris nodrošina neatkarīgu kontroli magnētiskiem palaidējiem realizējot secīgo ieslēgšanu ar 5 sekunžu kavējumu</w:t>
            </w:r>
          </w:p>
        </w:tc>
        <w:tc>
          <w:tcPr>
            <w:tcW w:w="319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līdz pat 3 atsevišķiem magnētiskiem palaidējiem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3.1.21.</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kontrolierim ir papildus sakaru interfeiss (RS232 un/vai RS485) ar iespēju pieslēgt 3-fāžu elektronisko elektroenerģijas mērītāju vai ārējo sakaru modemu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3.1.22.</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Segmentu kontrolierim ir jābūt</w:t>
            </w:r>
            <w:r w:rsidR="00A52F4E" w:rsidRPr="00F611EA">
              <w:rPr>
                <w:rFonts w:ascii="Times New Roman" w:hAnsi="Times New Roman" w:cs="Times New Roman"/>
                <w:sz w:val="24"/>
                <w:szCs w:val="24"/>
              </w:rPr>
              <w:t xml:space="preserve"> </w:t>
            </w:r>
            <w:r w:rsidRPr="00F611EA">
              <w:rPr>
                <w:rFonts w:ascii="Times New Roman" w:hAnsi="Times New Roman" w:cs="Times New Roman"/>
                <w:sz w:val="24"/>
                <w:szCs w:val="24"/>
              </w:rPr>
              <w:t xml:space="preserve">pieslēgtai AB ESO akceptējamai ierīcei patērētās elektroenerģijas daudzuma uzskaitei, segmentu kontrolierim jāspēj nodot </w:t>
            </w:r>
            <w:r w:rsidR="00A52F4E" w:rsidRPr="00F611EA">
              <w:rPr>
                <w:rFonts w:ascii="Times New Roman" w:hAnsi="Times New Roman" w:cs="Times New Roman"/>
                <w:sz w:val="24"/>
                <w:szCs w:val="24"/>
              </w:rPr>
              <w:t>patēriņa datus saglabāšanai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117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3.1.23.</w:t>
            </w:r>
          </w:p>
        </w:tc>
        <w:tc>
          <w:tcPr>
            <w:tcW w:w="6379" w:type="dxa"/>
            <w:gridSpan w:val="3"/>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kontroliera ražotājs ir sertificēts saskaņā ar ISO 14001 un ISO 9001 standartiem vai ekvivalents</w:t>
            </w:r>
          </w:p>
        </w:tc>
        <w:tc>
          <w:tcPr>
            <w:tcW w:w="2126" w:type="dxa"/>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bCs/>
          <w:sz w:val="24"/>
          <w:szCs w:val="24"/>
        </w:rPr>
        <w:t>4. GAISMEKĻA KONTROLIERA UN TĀ SAKARU RISINĀJUMU PRASĪBAS</w:t>
      </w:r>
    </w:p>
    <w:tbl>
      <w:tblPr>
        <w:tblW w:w="9388" w:type="dxa"/>
        <w:tblInd w:w="105"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3260"/>
        <w:gridCol w:w="3119"/>
        <w:gridCol w:w="2126"/>
      </w:tblGrid>
      <w:tr w:rsidR="00F611EA" w:rsidRPr="00F611EA" w:rsidTr="0043235A">
        <w:trPr>
          <w:trHeight w:val="330"/>
        </w:trPr>
        <w:tc>
          <w:tcPr>
            <w:tcW w:w="883"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N.p.k.</w:t>
            </w:r>
          </w:p>
        </w:tc>
        <w:tc>
          <w:tcPr>
            <w:tcW w:w="3260"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Parametrs</w:t>
            </w:r>
          </w:p>
        </w:tc>
        <w:tc>
          <w:tcPr>
            <w:tcW w:w="3119" w:type="dxa"/>
            <w:shd w:val="clear" w:color="auto" w:fill="auto"/>
            <w:vAlign w:val="center"/>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126" w:type="dxa"/>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43235A">
        <w:trPr>
          <w:trHeight w:val="60"/>
        </w:trPr>
        <w:tc>
          <w:tcPr>
            <w:tcW w:w="883" w:type="dxa"/>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Gaismekļa kontroliera garantijas laiks:</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4"/>
        </w:trPr>
        <w:tc>
          <w:tcPr>
            <w:tcW w:w="88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4.1.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Gaismekļa kontroliera funkcionālās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43235A">
        <w:trPr>
          <w:trHeight w:val="185"/>
        </w:trPr>
        <w:tc>
          <w:tcPr>
            <w:tcW w:w="883"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4.1.1.</w:t>
            </w:r>
          </w:p>
        </w:tc>
        <w:tc>
          <w:tcPr>
            <w:tcW w:w="3260"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Datu komunikācija starp gaismekļu kontrolieriem un segmenta kontrolieri </w:t>
            </w:r>
          </w:p>
        </w:tc>
        <w:tc>
          <w:tcPr>
            <w:tcW w:w="3119"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izmantojot bezvadu sakaru risinājumu nelicencētajā frekvenču joslā n &lt; 1 GHz</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10"/>
        </w:trPr>
        <w:tc>
          <w:tcPr>
            <w:tcW w:w="883"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4.1.2.</w:t>
            </w:r>
          </w:p>
        </w:tc>
        <w:tc>
          <w:tcPr>
            <w:tcW w:w="3260"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Bezvadu sakaru risinājumu prasības</w:t>
            </w:r>
          </w:p>
        </w:tc>
        <w:tc>
          <w:tcPr>
            <w:tcW w:w="3119"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darbības nodrošinājums brīvajā Eiropas ISM frekvenču joslā n &lt; 1 GHz</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1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balstās uz kādu no publiski brīvi pieejamiem standartiem (piem., ZigBee, LWMesh, IPv6)</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83"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4.1.3.</w:t>
            </w:r>
          </w:p>
        </w:tc>
        <w:tc>
          <w:tcPr>
            <w:tcW w:w="3260"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Radio sakaru risinājumu prasības</w:t>
            </w:r>
          </w:p>
        </w:tc>
        <w:tc>
          <w:tcPr>
            <w:tcW w:w="3119"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atbilst R&amp;TTE prasībām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70"/>
        </w:trPr>
        <w:tc>
          <w:tcPr>
            <w:tcW w:w="883"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4.1.4.</w:t>
            </w:r>
          </w:p>
        </w:tc>
        <w:tc>
          <w:tcPr>
            <w:tcW w:w="3260"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Sertifikātu prasības</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EMC un RF atbilstības sertifikāts, ar atbilstību standartiem: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7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EN 301 489-1  V1.9.2</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EN 301 489-17 V2.2.1</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EN 55015</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3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EN 61547</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4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ENEC drošības sertifikāts, ar atbilstību standartiem: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4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EN 61347-2-11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4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lang w:val="en-US"/>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EN 61347-1</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83"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4.1.5.</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kontrolieru darba spriegums atbilst gaismekļu atbilstošajām vērtībām un standartiem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25"/>
        </w:trPr>
        <w:tc>
          <w:tcPr>
            <w:tcW w:w="883"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4.1.6.</w:t>
            </w:r>
          </w:p>
        </w:tc>
        <w:tc>
          <w:tcPr>
            <w:tcW w:w="326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Vides noturība</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darba temperatūra diapazonā </w:t>
            </w:r>
            <w:r w:rsidR="00A52F4E" w:rsidRPr="00F611EA">
              <w:rPr>
                <w:rFonts w:ascii="Times New Roman" w:hAnsi="Times New Roman" w:cs="Times New Roman"/>
                <w:sz w:val="24"/>
                <w:szCs w:val="24"/>
              </w:rPr>
              <w:t>no – 3</w:t>
            </w:r>
            <w:r w:rsidRPr="00F611EA">
              <w:rPr>
                <w:rFonts w:ascii="Times New Roman" w:hAnsi="Times New Roman" w:cs="Times New Roman"/>
                <w:sz w:val="24"/>
                <w:szCs w:val="24"/>
              </w:rPr>
              <w:t>0 līdz +40 °C</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43"/>
        </w:trPr>
        <w:tc>
          <w:tcPr>
            <w:tcW w:w="883"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4.1.7.</w:t>
            </w:r>
          </w:p>
        </w:tc>
        <w:tc>
          <w:tcPr>
            <w:tcW w:w="326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Sakaru rādiuss starp gaismekļa kontrolieriem, gaismekļa kontrolieri un sadales skapja kontrolieri</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vismaz 180 m starp antenām tiešās redzamības gadījumā normālos klimata apstākļos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83"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4.1.8.</w:t>
            </w:r>
          </w:p>
        </w:tc>
        <w:tc>
          <w:tcPr>
            <w:tcW w:w="3260"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Bezvadu datu komunikācijas starp gaismekļa kontrolieriem, gaismekļa kontrolieri un segmenta kontrolieri drošības  prasības</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kriptēts vismaz saskaņā ar AES128 standartu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312"/>
        </w:trPr>
        <w:tc>
          <w:tcPr>
            <w:tcW w:w="883"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4.1.9.</w:t>
            </w:r>
          </w:p>
        </w:tc>
        <w:tc>
          <w:tcPr>
            <w:tcW w:w="3260"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kontroliera datu pārraides ātrums</w:t>
            </w:r>
          </w:p>
        </w:tc>
        <w:tc>
          <w:tcPr>
            <w:tcW w:w="3119"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pietiekams, lai 15 min laikā būtu iespējams nosūtīt katra gaismekļa kontroliera mērījumu datus uz centrālo vadības sistēmu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pietiekams, lai nodrošinātu komandu saņemšanu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652"/>
        </w:trPr>
        <w:tc>
          <w:tcPr>
            <w:tcW w:w="883"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4.1.10.</w:t>
            </w:r>
          </w:p>
        </w:tc>
        <w:tc>
          <w:tcPr>
            <w:tcW w:w="3260"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Gaismekļu kontroliera funkcionalitāte</w:t>
            </w: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gaismekļa kontrolierim pieslēgtā gaismekļa ieslēgšana un izslēgšana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7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nodrošina gaismekļa apgaismojuma līmeņa regulēšanu caur DALI vai 1-10V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27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kļūdu noteikšanu un nosūtīšanu vadības sistēmai: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123BA6">
            <w:pPr>
              <w:numPr>
                <w:ilvl w:val="0"/>
                <w:numId w:val="20"/>
              </w:numPr>
              <w:rPr>
                <w:rFonts w:ascii="Times New Roman" w:hAnsi="Times New Roman" w:cs="Times New Roman"/>
                <w:sz w:val="24"/>
                <w:szCs w:val="24"/>
              </w:rPr>
            </w:pPr>
            <w:r w:rsidRPr="00F611EA">
              <w:rPr>
                <w:rFonts w:ascii="Times New Roman" w:hAnsi="Times New Roman" w:cs="Times New Roman"/>
                <w:sz w:val="24"/>
                <w:szCs w:val="24"/>
              </w:rPr>
              <w:t>gaismeklis izdzisis pie ieslēgta darba režīma;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923"/>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123BA6">
            <w:pPr>
              <w:numPr>
                <w:ilvl w:val="0"/>
                <w:numId w:val="20"/>
              </w:numPr>
              <w:rPr>
                <w:rFonts w:ascii="Times New Roman" w:hAnsi="Times New Roman" w:cs="Times New Roman"/>
                <w:sz w:val="24"/>
                <w:szCs w:val="24"/>
              </w:rPr>
            </w:pPr>
            <w:r w:rsidRPr="00F611EA">
              <w:rPr>
                <w:rFonts w:ascii="Times New Roman" w:hAnsi="Times New Roman" w:cs="Times New Roman"/>
                <w:sz w:val="24"/>
                <w:szCs w:val="24"/>
              </w:rPr>
              <w:t xml:space="preserve">LED modulim paaugstināta temperatūra (gadījumā, ja tiek </w:t>
            </w:r>
            <w:r w:rsidRPr="00F611EA">
              <w:rPr>
                <w:rFonts w:ascii="Times New Roman" w:hAnsi="Times New Roman" w:cs="Times New Roman"/>
                <w:sz w:val="24"/>
                <w:szCs w:val="24"/>
              </w:rPr>
              <w:lastRenderedPageBreak/>
              <w:t>izmantots DALI interfeiss gaismekļu vadībai; 1-10V vadības gadījumā jāveic netiešs temperatūras mērījums)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58"/>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netraucētu gaismekļa ierasto darbību gaismekļa kontroliera bojājuma gadījumā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1079"/>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pieslēgt ārējus sensorus (piem., satiksmes plūsmas, gaismas sensors) caur DALI vai citu interfeisu, kurš nodrošina datu nolasīšanu no sensora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849"/>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papildus pieslēgtās ierīces informācijas nodošanu vadības sistēmai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10"/>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nodrošina savas darbības atjaunošanu 10 min laikā no barošanas sprieguma padošanas </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5"/>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darbību darboties repītera režīmā, neveicot gaismekļa vadību un mērījumu sūtīšanu uz vadības sistēmu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44"/>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darbību pēc iepriekš uzdota darba profila sakaru pārtraukuma gadījumā</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443"/>
        </w:trPr>
        <w:tc>
          <w:tcPr>
            <w:tcW w:w="883"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0"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9"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sensoru barošanu (3.3V DC vai 5.0V DC)</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43235A">
        <w:trPr>
          <w:trHeight w:val="70"/>
        </w:trPr>
        <w:tc>
          <w:tcPr>
            <w:tcW w:w="883"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4.1.11.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kontroliera ražotājs ir sertificēts saskaņā ar ISO 14001 un ISO 9001 standartiem vai ekvivalents</w:t>
            </w:r>
          </w:p>
        </w:tc>
        <w:tc>
          <w:tcPr>
            <w:tcW w:w="2126" w:type="dxa"/>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bCs/>
          <w:sz w:val="24"/>
          <w:szCs w:val="24"/>
        </w:rPr>
      </w:pPr>
      <w:r w:rsidRPr="00F611EA">
        <w:rPr>
          <w:rFonts w:ascii="Times New Roman" w:hAnsi="Times New Roman" w:cs="Times New Roman"/>
          <w:b/>
          <w:bCs/>
          <w:sz w:val="24"/>
          <w:szCs w:val="24"/>
        </w:rPr>
        <w:t>5. SATIKSMES UZSKAITES SENSORA UN TĀ SAKARU RISINĀJUMU PRASĪBAS</w:t>
      </w:r>
    </w:p>
    <w:tbl>
      <w:tblPr>
        <w:tblW w:w="9371" w:type="dxa"/>
        <w:tblInd w:w="93"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544"/>
        <w:gridCol w:w="2835"/>
        <w:gridCol w:w="2126"/>
      </w:tblGrid>
      <w:tr w:rsidR="00F611EA" w:rsidRPr="00F611EA" w:rsidTr="00F611EA">
        <w:trPr>
          <w:trHeight w:val="330"/>
        </w:trPr>
        <w:tc>
          <w:tcPr>
            <w:tcW w:w="866"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N.p.k.</w:t>
            </w:r>
          </w:p>
        </w:tc>
        <w:tc>
          <w:tcPr>
            <w:tcW w:w="3544"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Parametrs</w:t>
            </w:r>
          </w:p>
        </w:tc>
        <w:tc>
          <w:tcPr>
            <w:tcW w:w="2835" w:type="dxa"/>
            <w:shd w:val="clear" w:color="auto" w:fill="auto"/>
            <w:vAlign w:val="center"/>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126" w:type="dxa"/>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F611EA">
        <w:trPr>
          <w:trHeight w:val="60"/>
        </w:trPr>
        <w:tc>
          <w:tcPr>
            <w:tcW w:w="4410" w:type="dxa"/>
            <w:gridSpan w:val="2"/>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lastRenderedPageBreak/>
              <w:t>Satiksmes uzskaites sensora garantijas laiks:</w:t>
            </w:r>
          </w:p>
        </w:tc>
        <w:tc>
          <w:tcPr>
            <w:tcW w:w="2835"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94"/>
        </w:trPr>
        <w:tc>
          <w:tcPr>
            <w:tcW w:w="86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5.1.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Satiksmes uzskaites sensora funkcionālās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5.1.1.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Jābūt iebūvētam gaismas kontrolierī, nodrošinot datu nodošanu gaismekļa kontrolierim tālākai informācijas apstrādei un nodošanai.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488"/>
        </w:trPr>
        <w:tc>
          <w:tcPr>
            <w:tcW w:w="866" w:type="dxa"/>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5.1.2.</w:t>
            </w:r>
          </w:p>
        </w:tc>
        <w:tc>
          <w:tcPr>
            <w:tcW w:w="3544"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Datu komunikācija starp gaismekļa kontrolieri un satiksmes uzskaites sensoru</w:t>
            </w:r>
          </w:p>
        </w:tc>
        <w:tc>
          <w:tcPr>
            <w:tcW w:w="2835"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Datu komunikācijas, izmantojot DALI vai </w:t>
            </w:r>
            <w:r w:rsidR="00A52F4E" w:rsidRPr="00F611EA">
              <w:rPr>
                <w:rFonts w:ascii="Times New Roman" w:hAnsi="Times New Roman" w:cs="Times New Roman"/>
                <w:sz w:val="24"/>
                <w:szCs w:val="24"/>
              </w:rPr>
              <w:t>līdzīgas virknes</w:t>
            </w:r>
            <w:r w:rsidRPr="00F611EA">
              <w:rPr>
                <w:rFonts w:ascii="Times New Roman" w:hAnsi="Times New Roman" w:cs="Times New Roman"/>
                <w:sz w:val="24"/>
                <w:szCs w:val="24"/>
              </w:rPr>
              <w:t xml:space="preserve"> (serial) datu komunikācijas protokolu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5.1.3.</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Satiksmes uzskaites sensora darba barošanu nodrošina gaismekļa kontrolieris.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25"/>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5.1.4.</w:t>
            </w:r>
          </w:p>
        </w:tc>
        <w:tc>
          <w:tcPr>
            <w:tcW w:w="3544"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Vides noturība</w:t>
            </w:r>
          </w:p>
        </w:tc>
        <w:tc>
          <w:tcPr>
            <w:tcW w:w="2835"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darba temperatūra diapazonā </w:t>
            </w:r>
            <w:r w:rsidR="00A52F4E" w:rsidRPr="00F611EA">
              <w:rPr>
                <w:rFonts w:ascii="Times New Roman" w:hAnsi="Times New Roman" w:cs="Times New Roman"/>
                <w:sz w:val="24"/>
                <w:szCs w:val="24"/>
              </w:rPr>
              <w:t>no – 3</w:t>
            </w:r>
            <w:r w:rsidRPr="00F611EA">
              <w:rPr>
                <w:rFonts w:ascii="Times New Roman" w:hAnsi="Times New Roman" w:cs="Times New Roman"/>
                <w:sz w:val="24"/>
                <w:szCs w:val="24"/>
              </w:rPr>
              <w:t>0 līdz +40 °C</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IP 66</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43"/>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5.1.5.</w:t>
            </w:r>
          </w:p>
        </w:tc>
        <w:tc>
          <w:tcPr>
            <w:tcW w:w="3544"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Komunikācijas iespējas</w:t>
            </w:r>
          </w:p>
        </w:tc>
        <w:tc>
          <w:tcPr>
            <w:tcW w:w="2835"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DALI</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RS-232</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312"/>
        </w:trPr>
        <w:tc>
          <w:tcPr>
            <w:tcW w:w="866"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5.1.6.</w:t>
            </w:r>
          </w:p>
        </w:tc>
        <w:tc>
          <w:tcPr>
            <w:tcW w:w="3544"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Satiksmes uzskaites sensora iespējas</w:t>
            </w: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attālinātā programmatūras versijas atjaunošana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79"/>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veikt automašīnu izskaiti</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78"/>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balstīts uz radara tehnoloģiju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43"/>
        </w:trPr>
        <w:tc>
          <w:tcPr>
            <w:tcW w:w="866"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5.1.7.</w:t>
            </w:r>
          </w:p>
        </w:tc>
        <w:tc>
          <w:tcPr>
            <w:tcW w:w="3544"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Satiksmes uzskaites sensora ierobežojumi</w:t>
            </w: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detektēšana jānodrošina objektiem (</w:t>
            </w:r>
            <w:r w:rsidR="00A52F4E" w:rsidRPr="00F611EA">
              <w:rPr>
                <w:rFonts w:ascii="Times New Roman" w:hAnsi="Times New Roman" w:cs="Times New Roman"/>
                <w:sz w:val="24"/>
                <w:szCs w:val="24"/>
              </w:rPr>
              <w:t>transportlīdzekļiem</w:t>
            </w:r>
            <w:r w:rsidRPr="00F611EA">
              <w:rPr>
                <w:rFonts w:ascii="Times New Roman" w:hAnsi="Times New Roman" w:cs="Times New Roman"/>
                <w:sz w:val="24"/>
                <w:szCs w:val="24"/>
              </w:rPr>
              <w:t>), kuru distance līdz sensoram ir intervālā no 15m līdz 30m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42"/>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jāspēj atšķirt </w:t>
            </w:r>
            <w:r w:rsidR="00A52F4E" w:rsidRPr="00F611EA">
              <w:rPr>
                <w:rFonts w:ascii="Times New Roman" w:hAnsi="Times New Roman" w:cs="Times New Roman"/>
                <w:sz w:val="24"/>
                <w:szCs w:val="24"/>
              </w:rPr>
              <w:t>objektus ( transportlīdzekļus)</w:t>
            </w:r>
            <w:r w:rsidRPr="00F611EA">
              <w:rPr>
                <w:rFonts w:ascii="Times New Roman" w:hAnsi="Times New Roman" w:cs="Times New Roman"/>
                <w:sz w:val="24"/>
                <w:szCs w:val="24"/>
              </w:rPr>
              <w:t>, kuru savstarpējā distance ir vismaz 5m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45"/>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544"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2835"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detektēšana precizitāte virs 90% gadījumu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5.1.8.</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Satiksmes kontroliera ražotājs ir sertificēts saskaņā ar ISO 14001 un ISO 9001 standartiem vai ekvivalents</w:t>
            </w:r>
          </w:p>
        </w:tc>
        <w:tc>
          <w:tcPr>
            <w:tcW w:w="2126" w:type="dxa"/>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b/>
          <w:sz w:val="24"/>
          <w:szCs w:val="24"/>
        </w:rPr>
      </w:pPr>
    </w:p>
    <w:p w:rsidR="00F611EA" w:rsidRPr="00F611EA" w:rsidRDefault="00F611EA" w:rsidP="00F611EA">
      <w:pPr>
        <w:rPr>
          <w:rFonts w:ascii="Times New Roman" w:hAnsi="Times New Roman" w:cs="Times New Roman"/>
          <w:bCs/>
          <w:sz w:val="24"/>
          <w:szCs w:val="24"/>
        </w:rPr>
      </w:pPr>
      <w:r w:rsidRPr="00F611EA">
        <w:rPr>
          <w:rFonts w:ascii="Times New Roman" w:hAnsi="Times New Roman" w:cs="Times New Roman"/>
          <w:b/>
          <w:bCs/>
          <w:sz w:val="24"/>
          <w:szCs w:val="24"/>
        </w:rPr>
        <w:t>6.</w:t>
      </w:r>
      <w:r w:rsidRPr="00F611EA">
        <w:rPr>
          <w:rFonts w:ascii="Times New Roman" w:hAnsi="Times New Roman" w:cs="Times New Roman"/>
          <w:bCs/>
          <w:sz w:val="24"/>
          <w:szCs w:val="24"/>
        </w:rPr>
        <w:t xml:space="preserve"> </w:t>
      </w:r>
      <w:r w:rsidRPr="00F611EA">
        <w:rPr>
          <w:rFonts w:ascii="Times New Roman" w:hAnsi="Times New Roman" w:cs="Times New Roman"/>
          <w:b/>
          <w:bCs/>
          <w:sz w:val="24"/>
          <w:szCs w:val="24"/>
        </w:rPr>
        <w:t>LAIKAPSTĀKĻU UN PIESĀRŅOJUMA SENSORU MODULIS UN TĀ SAKARU RISINĀJUMU PRASĪBAS</w:t>
      </w:r>
    </w:p>
    <w:tbl>
      <w:tblPr>
        <w:tblW w:w="9371" w:type="dxa"/>
        <w:tblInd w:w="93"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118"/>
        <w:gridCol w:w="3261"/>
        <w:gridCol w:w="2126"/>
      </w:tblGrid>
      <w:tr w:rsidR="00F611EA" w:rsidRPr="00F611EA" w:rsidTr="00F611EA">
        <w:trPr>
          <w:trHeight w:val="330"/>
        </w:trPr>
        <w:tc>
          <w:tcPr>
            <w:tcW w:w="866"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N.p.k.</w:t>
            </w:r>
          </w:p>
        </w:tc>
        <w:tc>
          <w:tcPr>
            <w:tcW w:w="3118" w:type="dxa"/>
            <w:shd w:val="clear" w:color="auto" w:fill="auto"/>
            <w:vAlign w:val="center"/>
            <w:hideMark/>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Parametrs</w:t>
            </w:r>
          </w:p>
        </w:tc>
        <w:tc>
          <w:tcPr>
            <w:tcW w:w="3261" w:type="dxa"/>
            <w:shd w:val="clear" w:color="auto" w:fill="auto"/>
            <w:vAlign w:val="center"/>
          </w:tcPr>
          <w:p w:rsidR="00F611EA" w:rsidRPr="00F611EA" w:rsidRDefault="00F611EA" w:rsidP="00F611EA">
            <w:pPr>
              <w:rPr>
                <w:rFonts w:ascii="Times New Roman" w:hAnsi="Times New Roman" w:cs="Times New Roman"/>
                <w:b/>
                <w:bCs/>
                <w:i/>
                <w:iCs/>
                <w:sz w:val="24"/>
                <w:szCs w:val="24"/>
                <w:lang w:val="en-US"/>
              </w:rPr>
            </w:pPr>
            <w:r w:rsidRPr="00F611EA">
              <w:rPr>
                <w:rFonts w:ascii="Times New Roman" w:hAnsi="Times New Roman" w:cs="Times New Roman"/>
                <w:b/>
                <w:bCs/>
                <w:i/>
                <w:iCs/>
                <w:sz w:val="24"/>
                <w:szCs w:val="24"/>
              </w:rPr>
              <w:t>Prasības</w:t>
            </w:r>
          </w:p>
        </w:tc>
        <w:tc>
          <w:tcPr>
            <w:tcW w:w="2126" w:type="dxa"/>
            <w:vAlign w:val="center"/>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Piedāvājums</w:t>
            </w:r>
          </w:p>
        </w:tc>
      </w:tr>
      <w:tr w:rsidR="00F611EA" w:rsidRPr="00F611EA" w:rsidTr="00F611EA">
        <w:trPr>
          <w:trHeight w:val="60"/>
        </w:trPr>
        <w:tc>
          <w:tcPr>
            <w:tcW w:w="866" w:type="dxa"/>
            <w:shd w:val="clear" w:color="auto" w:fill="auto"/>
            <w:vAlign w:val="center"/>
          </w:tcPr>
          <w:p w:rsidR="00F611EA" w:rsidRPr="00F611EA" w:rsidRDefault="00F611EA" w:rsidP="00F611EA">
            <w:pPr>
              <w:rPr>
                <w:rFonts w:ascii="Times New Roman" w:hAnsi="Times New Roman" w:cs="Times New Roman"/>
                <w:sz w:val="24"/>
                <w:szCs w:val="24"/>
              </w:rPr>
            </w:pPr>
          </w:p>
        </w:tc>
        <w:tc>
          <w:tcPr>
            <w:tcW w:w="3118" w:type="dxa"/>
            <w:shd w:val="clear" w:color="auto" w:fill="auto"/>
            <w:vAlign w:val="center"/>
          </w:tcPr>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Laikapstākļu un piesārņojuma sensoru moduļa garantijas laiks:</w:t>
            </w: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60 (sešdesmit) mēneši, neieskaitot kalibrāciju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94"/>
        </w:trPr>
        <w:tc>
          <w:tcPr>
            <w:tcW w:w="866"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6.1.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b/>
                <w:sz w:val="24"/>
                <w:szCs w:val="24"/>
              </w:rPr>
              <w:t>Laikapstākļu un piesārņojuma sensoru moduļa funkcionālās prasības</w:t>
            </w:r>
          </w:p>
        </w:tc>
        <w:tc>
          <w:tcPr>
            <w:tcW w:w="2126" w:type="dxa"/>
          </w:tcPr>
          <w:p w:rsidR="00F611EA" w:rsidRPr="00F611EA" w:rsidRDefault="00F611EA" w:rsidP="00F611EA">
            <w:pPr>
              <w:rPr>
                <w:rFonts w:ascii="Times New Roman" w:hAnsi="Times New Roman" w:cs="Times New Roman"/>
                <w:b/>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6.1.1.</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piesārņojuma sensoru modulim jābūt autonomai iekārtai ar savu barošanas avotu un integrētu komunikāciju moduli, kas spēj nodot datus uz vadības sistēmu bez citu ierīču vai komunikācijas moduļu starpniecības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317"/>
        </w:trPr>
        <w:tc>
          <w:tcPr>
            <w:tcW w:w="866" w:type="dxa"/>
            <w:vMerge w:val="restart"/>
            <w:shd w:val="clear" w:color="auto" w:fill="auto"/>
            <w:vAlign w:val="center"/>
            <w:hideMark/>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rPr>
              <w:t>6.1.2.</w:t>
            </w:r>
          </w:p>
        </w:tc>
        <w:tc>
          <w:tcPr>
            <w:tcW w:w="3118" w:type="dxa"/>
            <w:vMerge w:val="restart"/>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Datu komunikācija starp vadības sistēmu un laikapstākļu un piesārņojuma sensoru moduli</w:t>
            </w:r>
          </w:p>
        </w:tc>
        <w:tc>
          <w:tcPr>
            <w:tcW w:w="3261" w:type="dxa"/>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ar 3G/4G sakariem</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317"/>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izmantot pakalpojumus no jebkura no Latvijā pieejamā mobilā tīkla operatora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6.1.3.</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piesārņojuma sensoru moduļa darba spriegums atbilst 220V AC, ar iespēju pieslēgt barošanu no Saules paneļa.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25"/>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6.1.4.</w:t>
            </w:r>
          </w:p>
        </w:tc>
        <w:tc>
          <w:tcPr>
            <w:tcW w:w="311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Vides noturība</w:t>
            </w: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darba temperatūra diapazonā </w:t>
            </w:r>
            <w:r w:rsidR="00A52F4E" w:rsidRPr="00F611EA">
              <w:rPr>
                <w:rFonts w:ascii="Times New Roman" w:hAnsi="Times New Roman" w:cs="Times New Roman"/>
                <w:sz w:val="24"/>
                <w:szCs w:val="24"/>
              </w:rPr>
              <w:t>no – 3</w:t>
            </w:r>
            <w:r w:rsidRPr="00F611EA">
              <w:rPr>
                <w:rFonts w:ascii="Times New Roman" w:hAnsi="Times New Roman" w:cs="Times New Roman"/>
                <w:sz w:val="24"/>
                <w:szCs w:val="24"/>
              </w:rPr>
              <w:t>0 līdz +40 °C</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43"/>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6.1.5.</w:t>
            </w:r>
          </w:p>
        </w:tc>
        <w:tc>
          <w:tcPr>
            <w:tcW w:w="3118"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Komunikācijas iespējas</w:t>
            </w: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3G/4G</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GPS</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Modbus</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RS-232, RS-485</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CAN Bus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70"/>
        </w:trPr>
        <w:tc>
          <w:tcPr>
            <w:tcW w:w="866" w:type="dxa"/>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6.1.6.</w:t>
            </w:r>
          </w:p>
        </w:tc>
        <w:tc>
          <w:tcPr>
            <w:tcW w:w="6379" w:type="dxa"/>
            <w:gridSpan w:val="2"/>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piesārņojuma sensoru moduļa uzstādīšanas iespēja uz staba vai pie betona sienas.</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312"/>
        </w:trPr>
        <w:tc>
          <w:tcPr>
            <w:tcW w:w="866"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6.1.7.</w:t>
            </w:r>
          </w:p>
        </w:tc>
        <w:tc>
          <w:tcPr>
            <w:tcW w:w="311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piesārņojuma sensoru moduļa iespējas</w:t>
            </w:r>
          </w:p>
        </w:tc>
        <w:tc>
          <w:tcPr>
            <w:tcW w:w="3261"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attālinātā programmatūras versijas atjaunošana</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70"/>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1" w:type="dxa"/>
            <w:shd w:val="clear" w:color="auto" w:fill="auto"/>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pieslēgt līdz 6 dažādiem sensoriem vienlaicīgi</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sensoru pieslēgvietām jābūt brīvi pieejamām ārpus moduļa korpusa</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xml:space="preserve"> sensoru pieslēgšana un nomaiņa, nepārtraucot paša </w:t>
            </w:r>
            <w:r w:rsidRPr="00F611EA">
              <w:rPr>
                <w:rFonts w:ascii="Times New Roman" w:hAnsi="Times New Roman" w:cs="Times New Roman"/>
                <w:sz w:val="24"/>
                <w:szCs w:val="24"/>
              </w:rPr>
              <w:lastRenderedPageBreak/>
              <w:t>moduļa darbību un neveicot tā demontāžu</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iespēja veikt moduļa pārstartēšanu, neveicot tā demontāžu vai atvēršanu (piemēram, bezkontakta ceļā ar magnēta vai NFC palīdzību)</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1239"/>
        </w:trPr>
        <w:tc>
          <w:tcPr>
            <w:tcW w:w="866" w:type="dxa"/>
            <w:vMerge w:val="restart"/>
            <w:shd w:val="clear" w:color="auto" w:fill="auto"/>
            <w:vAlign w:val="center"/>
          </w:tcPr>
          <w:p w:rsidR="00F611EA" w:rsidRPr="00F611EA" w:rsidRDefault="00F611EA" w:rsidP="00F611EA">
            <w:pPr>
              <w:rPr>
                <w:rFonts w:ascii="Times New Roman" w:hAnsi="Times New Roman" w:cs="Times New Roman"/>
                <w:sz w:val="24"/>
                <w:szCs w:val="24"/>
                <w:lang w:val="en-US"/>
              </w:rPr>
            </w:pPr>
            <w:r w:rsidRPr="00F611EA">
              <w:rPr>
                <w:rFonts w:ascii="Times New Roman" w:hAnsi="Times New Roman" w:cs="Times New Roman"/>
                <w:sz w:val="24"/>
                <w:szCs w:val="24"/>
                <w:lang w:val="en-US"/>
              </w:rPr>
              <w:t>6.1.8.</w:t>
            </w:r>
          </w:p>
        </w:tc>
        <w:tc>
          <w:tcPr>
            <w:tcW w:w="3118" w:type="dxa"/>
            <w:vMerge w:val="restart"/>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piesārņojuma sensoru moduļa mērāmie parametri</w:t>
            </w: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mērījumus vismaz šādiem vides parametriem:</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temperatūra (C);</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mitrums (%);</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atmosfēras spiediens (Pa);</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trokšņu līmenis (dBA);</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gāzu koncentrācijas (CO2, CO, NO);</w:t>
            </w:r>
          </w:p>
          <w:p w:rsidR="00F611EA" w:rsidRPr="00F611EA" w:rsidRDefault="00F611EA" w:rsidP="00123BA6">
            <w:pPr>
              <w:numPr>
                <w:ilvl w:val="0"/>
                <w:numId w:val="22"/>
              </w:numPr>
              <w:rPr>
                <w:rFonts w:ascii="Times New Roman" w:hAnsi="Times New Roman" w:cs="Times New Roman"/>
                <w:sz w:val="24"/>
                <w:szCs w:val="24"/>
              </w:rPr>
            </w:pPr>
            <w:r w:rsidRPr="00F611EA">
              <w:rPr>
                <w:rFonts w:ascii="Times New Roman" w:hAnsi="Times New Roman" w:cs="Times New Roman"/>
                <w:sz w:val="24"/>
                <w:szCs w:val="24"/>
              </w:rPr>
              <w:t>putekļu daļiņu koncentrācija (PM1, PM2.5, PM10).</w:t>
            </w:r>
          </w:p>
        </w:tc>
        <w:tc>
          <w:tcPr>
            <w:tcW w:w="2126" w:type="dxa"/>
          </w:tcPr>
          <w:p w:rsidR="00F611EA" w:rsidRPr="00F611EA" w:rsidRDefault="00F611EA" w:rsidP="00F611EA">
            <w:pPr>
              <w:rPr>
                <w:rFonts w:ascii="Times New Roman" w:hAnsi="Times New Roman" w:cs="Times New Roman"/>
                <w:sz w:val="24"/>
                <w:szCs w:val="24"/>
              </w:rPr>
            </w:pPr>
          </w:p>
        </w:tc>
      </w:tr>
      <w:tr w:rsidR="00F611EA" w:rsidRPr="00F611EA" w:rsidTr="00F611EA">
        <w:trPr>
          <w:trHeight w:val="675"/>
        </w:trPr>
        <w:tc>
          <w:tcPr>
            <w:tcW w:w="866"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118" w:type="dxa"/>
            <w:vMerge/>
            <w:shd w:val="clear" w:color="auto" w:fill="auto"/>
            <w:vAlign w:val="center"/>
          </w:tcPr>
          <w:p w:rsidR="00F611EA" w:rsidRPr="00F611EA" w:rsidRDefault="00F611EA" w:rsidP="00F611EA">
            <w:pPr>
              <w:rPr>
                <w:rFonts w:ascii="Times New Roman" w:hAnsi="Times New Roman" w:cs="Times New Roman"/>
                <w:sz w:val="24"/>
                <w:szCs w:val="24"/>
              </w:rPr>
            </w:pPr>
          </w:p>
        </w:tc>
        <w:tc>
          <w:tcPr>
            <w:tcW w:w="3261" w:type="dxa"/>
            <w:shd w:val="clear" w:color="auto" w:fill="auto"/>
            <w:vAlign w:val="center"/>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nodrošina iespēju veikt mērījumus arī citiem parametriem, pievienojot attiecīgus sensorus</w:t>
            </w:r>
          </w:p>
        </w:tc>
        <w:tc>
          <w:tcPr>
            <w:tcW w:w="2126" w:type="dxa"/>
          </w:tcPr>
          <w:p w:rsidR="00F611EA" w:rsidRPr="00F611EA" w:rsidRDefault="00F611EA" w:rsidP="00F611EA">
            <w:pPr>
              <w:rPr>
                <w:rFonts w:ascii="Times New Roman" w:hAnsi="Times New Roman" w:cs="Times New Roman"/>
                <w:sz w:val="24"/>
                <w:szCs w:val="24"/>
              </w:rPr>
            </w:pPr>
          </w:p>
        </w:tc>
      </w:tr>
    </w:tbl>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bCs/>
          <w:sz w:val="24"/>
          <w:szCs w:val="24"/>
        </w:rPr>
      </w:pPr>
      <w:r w:rsidRPr="00F611EA">
        <w:rPr>
          <w:rFonts w:ascii="Times New Roman" w:hAnsi="Times New Roman" w:cs="Times New Roman"/>
          <w:b/>
          <w:bCs/>
          <w:sz w:val="24"/>
          <w:szCs w:val="24"/>
        </w:rPr>
        <w:t>7. Apgaismojuma aprēķini un gaismekļu fotometrijas faili</w:t>
      </w:r>
    </w:p>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7.1. Pretendents Pasūtītājam iesniedz:</w:t>
      </w:r>
    </w:p>
    <w:p w:rsidR="00F611EA"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bCs/>
          <w:sz w:val="24"/>
          <w:szCs w:val="24"/>
        </w:rPr>
        <w:t xml:space="preserve">7.1.1. Gaismekļu fotometriskos failus </w:t>
      </w:r>
      <w:r w:rsidRPr="00F611EA">
        <w:rPr>
          <w:rFonts w:ascii="Times New Roman" w:hAnsi="Times New Roman" w:cs="Times New Roman"/>
          <w:sz w:val="24"/>
          <w:szCs w:val="24"/>
        </w:rPr>
        <w:t>*.ldt vai *.ies formātā par katru piedāvāto gaismekļu modeli, kas ietver gaismekļu izstarotās gaismas leņķi horizontālā un vertikālā plaknē, kopējo gaismas plūsmu (Lm), gaismas temperatūru (Kelvini) un citu nepieciešamo informāciju, lai pasūtītājs spētu izvērtēt pretendenta piedāvāto gaismekļu atbilstību.</w:t>
      </w:r>
    </w:p>
    <w:p w:rsidR="00F611EA"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sz w:val="24"/>
          <w:szCs w:val="24"/>
        </w:rPr>
        <w:t xml:space="preserve">7.1.2. Pretendenta gaismekļu apgaismojuma plānošanas aprēķinus (fotometriskos) *.pdf  un *.dlx formātā.  Aprēķini attēlo pretendenta piedāvāto gaismekļu izstaroto gaismu līguma izpildes vietā un gaismekļu atbilstību norādītajai ceļu klasei līguma izpildes vietā saskaņā ar pielikumā pievienotajā failā „Ielu tehniskās konfigurācijas tabula fotometriskajiem aprēķiniem” dotajiem lielumiem. </w:t>
      </w:r>
    </w:p>
    <w:p w:rsidR="00F611EA"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sz w:val="24"/>
          <w:szCs w:val="24"/>
        </w:rPr>
        <w:t>Piedāvātiem LED gaismekļiem jānodrošina apgaismojuma kvalitāte atbilstošajam ielas profilam un dotajai ielas apgaismojuma klasei saskaņā ar Latvijas Republikas standartu prasībām par ielu un ceļu apgaismi.</w:t>
      </w:r>
    </w:p>
    <w:p w:rsidR="00F611EA" w:rsidRPr="00F611EA" w:rsidRDefault="00F611EA"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lastRenderedPageBreak/>
        <w:t>8.GARANTIJAS TERMIŅŠ</w:t>
      </w:r>
    </w:p>
    <w:p w:rsidR="00F611EA" w:rsidRPr="0043235A" w:rsidRDefault="00F611EA" w:rsidP="0043235A">
      <w:pPr>
        <w:jc w:val="both"/>
        <w:rPr>
          <w:rFonts w:ascii="Times New Roman" w:hAnsi="Times New Roman" w:cs="Times New Roman"/>
          <w:sz w:val="24"/>
          <w:szCs w:val="24"/>
        </w:rPr>
      </w:pPr>
      <w:r w:rsidRPr="00F611EA">
        <w:rPr>
          <w:rFonts w:ascii="Times New Roman" w:hAnsi="Times New Roman" w:cs="Times New Roman"/>
          <w:sz w:val="24"/>
          <w:szCs w:val="24"/>
        </w:rPr>
        <w:t>Pretendents iesniedz apliecinājumu brīvā formā, ka garantijas termiņš visām uzstādītajām precēm, sistēmām un būvdarbiem</w:t>
      </w:r>
      <w:r w:rsidRPr="00F611EA">
        <w:rPr>
          <w:rFonts w:ascii="Times New Roman" w:hAnsi="Times New Roman" w:cs="Times New Roman"/>
          <w:iCs/>
          <w:sz w:val="24"/>
          <w:szCs w:val="24"/>
        </w:rPr>
        <w:t xml:space="preserve"> </w:t>
      </w:r>
      <w:r w:rsidRPr="00F611EA">
        <w:rPr>
          <w:rFonts w:ascii="Times New Roman" w:hAnsi="Times New Roman" w:cs="Times New Roman"/>
          <w:b/>
          <w:iCs/>
          <w:sz w:val="24"/>
          <w:szCs w:val="24"/>
        </w:rPr>
        <w:t>ir 60 (sešdesmit) mēneši</w:t>
      </w:r>
      <w:r w:rsidRPr="00F611EA">
        <w:rPr>
          <w:rFonts w:ascii="Times New Roman" w:hAnsi="Times New Roman" w:cs="Times New Roman"/>
          <w:b/>
          <w:sz w:val="24"/>
          <w:szCs w:val="24"/>
        </w:rPr>
        <w:t xml:space="preserve"> </w:t>
      </w:r>
      <w:r w:rsidRPr="00F611EA">
        <w:rPr>
          <w:rFonts w:ascii="Times New Roman" w:hAnsi="Times New Roman" w:cs="Times New Roman"/>
          <w:b/>
          <w:iCs/>
          <w:sz w:val="24"/>
          <w:szCs w:val="24"/>
        </w:rPr>
        <w:t>no būvdarbu gala nodošanas-pieņemšanas akta parakstīšanas dienas</w:t>
      </w:r>
      <w:r w:rsidR="0043235A">
        <w:rPr>
          <w:rFonts w:ascii="Times New Roman" w:hAnsi="Times New Roman" w:cs="Times New Roman"/>
          <w:sz w:val="24"/>
          <w:szCs w:val="24"/>
        </w:rPr>
        <w:t>.</w:t>
      </w: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9. RAŽOTĀJA IZSNIEGTAS UN APSTIPRINĀTAS TEHNISKĀS SPECIFIKĀCIJAS</w:t>
      </w:r>
    </w:p>
    <w:p w:rsidR="00F611EA" w:rsidRPr="00F611EA" w:rsidRDefault="00F611EA" w:rsidP="00024422">
      <w:pPr>
        <w:jc w:val="both"/>
        <w:rPr>
          <w:rFonts w:ascii="Times New Roman" w:hAnsi="Times New Roman" w:cs="Times New Roman"/>
          <w:bCs/>
          <w:sz w:val="24"/>
          <w:szCs w:val="24"/>
        </w:rPr>
      </w:pPr>
      <w:r w:rsidRPr="00F611EA">
        <w:rPr>
          <w:rFonts w:ascii="Times New Roman" w:hAnsi="Times New Roman" w:cs="Times New Roman"/>
          <w:bCs/>
          <w:sz w:val="24"/>
          <w:szCs w:val="24"/>
        </w:rPr>
        <w:t>Pretendents iesniedz katra piedāvātā gaismekļa modeļa tehnisko specifikāciju, kurā ir iekļauta informācija par gaismekļa atbilstību visiem šīs tehniskās specifikācijas 1.1.-1.6. apakšpunktos minētajiem gaismekļu tehniskajiem rādītājiem, kā arī iekļauts vai pievienots gaismekļa attēls. Šo dokumentu pretendentam atļauts iesniegt jebkurā valodā, pievienojot tulkojumu latviešu valodā.</w:t>
      </w:r>
    </w:p>
    <w:p w:rsidR="00F611EA" w:rsidRPr="00F611EA" w:rsidRDefault="00F611EA" w:rsidP="00024422">
      <w:pPr>
        <w:jc w:val="both"/>
        <w:rPr>
          <w:rFonts w:ascii="Times New Roman" w:hAnsi="Times New Roman" w:cs="Times New Roman"/>
          <w:bCs/>
          <w:sz w:val="24"/>
          <w:szCs w:val="24"/>
        </w:rPr>
      </w:pPr>
      <w:r w:rsidRPr="00F611EA">
        <w:rPr>
          <w:rFonts w:ascii="Times New Roman" w:hAnsi="Times New Roman" w:cs="Times New Roman"/>
          <w:bCs/>
          <w:sz w:val="24"/>
          <w:szCs w:val="24"/>
        </w:rPr>
        <w:t>Pretendents iesniedz katras piedāvātās iekārtas / sistēmas tehnisko specifikāciju, kurā ir iekļauta informācija par iekārtas / sistēmas atbilstību visiem šīs tehniskās specifikācijas 2.-6.punktos minētajiem iekārtu / sistēmu tehniskajiem rādītājiem. Šo dokumentu pretendentam atļauts iesniegt jebkurā valodā, pievienojot tulkojumu latviešu valodā.</w:t>
      </w:r>
    </w:p>
    <w:p w:rsidR="00F611EA" w:rsidRPr="0043235A" w:rsidRDefault="00F611EA" w:rsidP="0043235A">
      <w:pPr>
        <w:jc w:val="both"/>
        <w:rPr>
          <w:rFonts w:ascii="Times New Roman" w:hAnsi="Times New Roman" w:cs="Times New Roman"/>
          <w:sz w:val="24"/>
          <w:szCs w:val="24"/>
        </w:rPr>
      </w:pPr>
      <w:r w:rsidRPr="00F611EA">
        <w:rPr>
          <w:rFonts w:ascii="Times New Roman" w:hAnsi="Times New Roman" w:cs="Times New Roman"/>
          <w:bCs/>
          <w:sz w:val="24"/>
          <w:szCs w:val="24"/>
        </w:rPr>
        <w:t xml:space="preserve">Par atbilstošām tiks uzskatītas tikai piedāvāto gaismekļu un iekārtu / sistēmu ražotāja izsniegtas tehniskās specifikācijas – t.i. (a) ražotāja </w:t>
      </w:r>
      <w:r w:rsidRPr="00F611EA">
        <w:rPr>
          <w:rFonts w:ascii="Times New Roman" w:hAnsi="Times New Roman" w:cs="Times New Roman"/>
          <w:sz w:val="24"/>
          <w:szCs w:val="24"/>
        </w:rPr>
        <w:t>pārstāvja ar pārstāvības tiesībām vai tā pilnvarotās personas</w:t>
      </w:r>
      <w:r w:rsidRPr="00F611EA">
        <w:rPr>
          <w:rFonts w:ascii="Times New Roman" w:hAnsi="Times New Roman" w:cs="Times New Roman"/>
          <w:bCs/>
          <w:sz w:val="24"/>
          <w:szCs w:val="24"/>
        </w:rPr>
        <w:t xml:space="preserve"> parakstītas tehniskās specifikācijas (šādā gadījumā klāt pievienojami dokumenti, kas apliecina paraksta tiesības) vai (b) ražotāja tehniskās specifikācijas izdruka, ievērojot, ka ražotāja rūpnīcas tehniskajā specifikācijā vai pretendenta piedāvājumā ietverta norāde uz precīzu ražotāja </w:t>
      </w:r>
      <w:r w:rsidR="00024422" w:rsidRPr="00F611EA">
        <w:rPr>
          <w:rFonts w:ascii="Times New Roman" w:hAnsi="Times New Roman" w:cs="Times New Roman"/>
          <w:bCs/>
          <w:sz w:val="24"/>
          <w:szCs w:val="24"/>
        </w:rPr>
        <w:t>mājaslapas</w:t>
      </w:r>
      <w:r w:rsidRPr="00F611EA">
        <w:rPr>
          <w:rFonts w:ascii="Times New Roman" w:hAnsi="Times New Roman" w:cs="Times New Roman"/>
          <w:bCs/>
          <w:sz w:val="24"/>
          <w:szCs w:val="24"/>
        </w:rPr>
        <w:t xml:space="preserve"> adresi (hipersaiti), kur pretendenta iesniegtās tehniskās specifikācijas ir publicētas un kur pasūtītājs var pārbaudīt pretendenta iesniegto tehnisko</w:t>
      </w:r>
      <w:r w:rsidRPr="00F611EA">
        <w:rPr>
          <w:rFonts w:ascii="Times New Roman" w:hAnsi="Times New Roman" w:cs="Times New Roman"/>
          <w:sz w:val="24"/>
          <w:szCs w:val="24"/>
        </w:rPr>
        <w:t xml:space="preserve"> specifikāciju atbilstību ražotāja publicēt</w:t>
      </w:r>
      <w:r w:rsidR="0043235A">
        <w:rPr>
          <w:rFonts w:ascii="Times New Roman" w:hAnsi="Times New Roman" w:cs="Times New Roman"/>
          <w:sz w:val="24"/>
          <w:szCs w:val="24"/>
        </w:rPr>
        <w:t xml:space="preserve">ajām tehniskām specifikācijām. </w:t>
      </w: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10. GAISMEKĻU RAŽOTĀJA IZSNIEGTAS MONTĀŽAS INSTRUKCIJAS</w:t>
      </w:r>
    </w:p>
    <w:p w:rsidR="00F611EA" w:rsidRPr="00F611EA" w:rsidRDefault="00F611EA" w:rsidP="0043235A">
      <w:pPr>
        <w:jc w:val="both"/>
        <w:rPr>
          <w:rFonts w:ascii="Times New Roman" w:hAnsi="Times New Roman" w:cs="Times New Roman"/>
          <w:bCs/>
          <w:sz w:val="24"/>
          <w:szCs w:val="24"/>
        </w:rPr>
      </w:pPr>
      <w:r w:rsidRPr="00F611EA">
        <w:rPr>
          <w:rFonts w:ascii="Times New Roman" w:hAnsi="Times New Roman" w:cs="Times New Roman"/>
          <w:bCs/>
          <w:sz w:val="24"/>
          <w:szCs w:val="24"/>
        </w:rPr>
        <w:t>Pretendents iesniedz katra piedāvātā gaismekļa modeļa montāžas instrukciju, kurā soli pa solim ir iekļauta informācija par gaismekļa uzstādīšanu. Šo dokumentu pretendentam atļauts iesniegt jebkurā valodā, pievieno</w:t>
      </w:r>
      <w:r w:rsidR="0043235A">
        <w:rPr>
          <w:rFonts w:ascii="Times New Roman" w:hAnsi="Times New Roman" w:cs="Times New Roman"/>
          <w:bCs/>
          <w:sz w:val="24"/>
          <w:szCs w:val="24"/>
        </w:rPr>
        <w:t xml:space="preserve">jot tulkojumu latviešu valodā. </w:t>
      </w: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11. GAISMEKĻU PARAUGI</w:t>
      </w:r>
    </w:p>
    <w:p w:rsidR="00F611EA" w:rsidRPr="0043235A" w:rsidRDefault="00F611EA" w:rsidP="0043235A">
      <w:pPr>
        <w:jc w:val="both"/>
        <w:rPr>
          <w:rFonts w:ascii="Times New Roman" w:hAnsi="Times New Roman" w:cs="Times New Roman"/>
          <w:sz w:val="24"/>
          <w:szCs w:val="24"/>
        </w:rPr>
      </w:pPr>
      <w:r w:rsidRPr="00F611EA">
        <w:rPr>
          <w:rFonts w:ascii="Times New Roman" w:hAnsi="Times New Roman" w:cs="Times New Roman"/>
          <w:sz w:val="24"/>
          <w:szCs w:val="24"/>
        </w:rPr>
        <w:t>Piedāvājumu vērtēšanas gaitā pasūtītājs ir tiesīgs pieprasīt, lai tiek iesniegti 3 (trīs) katra piedāvātā gaismekļa modeļa paraugi funkcionālai pārbaudei. Ja pasūtītājs pieprasa pretendentam iesniegt preču paraugus, pretendents iesniedz preču paraugus 5 (piecu) darba dienu laikā pēc pasūtītāja pieprasījuma saņemšanas. Ja pretendenta iesniegtie paraugi neatbilst nolikuma prasībām, pasūtītājs lemj par pretendenta izslēgšanu no turpmākas dalības iepirkumā. Pasūtītājs atgriež pretendentam iesniegtos paraugus ne vēlāk kā 5 (piecu) darba dienu laikā pēc</w:t>
      </w:r>
      <w:r w:rsidR="0043235A">
        <w:rPr>
          <w:rFonts w:ascii="Times New Roman" w:hAnsi="Times New Roman" w:cs="Times New Roman"/>
          <w:sz w:val="24"/>
          <w:szCs w:val="24"/>
        </w:rPr>
        <w:t xml:space="preserve"> iepirkuma līguma noslēgšanas. </w:t>
      </w:r>
    </w:p>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12.</w:t>
      </w:r>
      <w:r w:rsidR="00024422">
        <w:rPr>
          <w:rFonts w:ascii="Times New Roman" w:hAnsi="Times New Roman" w:cs="Times New Roman"/>
          <w:b/>
          <w:bCs/>
          <w:sz w:val="24"/>
          <w:szCs w:val="24"/>
        </w:rPr>
        <w:t xml:space="preserve"> </w:t>
      </w:r>
      <w:r w:rsidRPr="00F611EA">
        <w:rPr>
          <w:rFonts w:ascii="Times New Roman" w:hAnsi="Times New Roman" w:cs="Times New Roman"/>
          <w:b/>
          <w:bCs/>
          <w:sz w:val="24"/>
          <w:szCs w:val="24"/>
        </w:rPr>
        <w:t>PRASĪBAS SERTIFIKĀTIEM UN TESTA PROTOKOLIEM</w:t>
      </w:r>
    </w:p>
    <w:p w:rsidR="00F611EA"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bCs/>
          <w:sz w:val="24"/>
          <w:szCs w:val="24"/>
        </w:rPr>
        <w:t xml:space="preserve">Šīs tehniskās specifikācijas 1.1.-1.6. punktos pieprasītais ENEC sertifikāts (vai ekvivalents) apliecina piedāvāto gaismekļu (katra piedāvātā modeļa) </w:t>
      </w:r>
      <w:r w:rsidRPr="00F611EA">
        <w:rPr>
          <w:rFonts w:ascii="Times New Roman" w:hAnsi="Times New Roman" w:cs="Times New Roman"/>
          <w:sz w:val="24"/>
          <w:szCs w:val="24"/>
        </w:rPr>
        <w:t>atbilstību vismaz šādiem pieprasītiem tehnisko prasību parametriem: Gaismekļa aizsardzības klase (IP); Gaismekļa triecienizturības klase (IK); Darba temperatūras diapazons; Elektroizolācijas drošības klase.</w:t>
      </w:r>
    </w:p>
    <w:p w:rsidR="00F611EA" w:rsidRPr="00F611EA" w:rsidRDefault="00F611EA" w:rsidP="0043235A">
      <w:pPr>
        <w:jc w:val="both"/>
        <w:rPr>
          <w:rFonts w:ascii="Times New Roman" w:hAnsi="Times New Roman" w:cs="Times New Roman"/>
          <w:sz w:val="24"/>
          <w:szCs w:val="24"/>
        </w:rPr>
      </w:pPr>
      <w:r w:rsidRPr="00F611EA">
        <w:rPr>
          <w:rFonts w:ascii="Times New Roman" w:hAnsi="Times New Roman" w:cs="Times New Roman"/>
          <w:bCs/>
          <w:sz w:val="24"/>
          <w:szCs w:val="24"/>
        </w:rPr>
        <w:t xml:space="preserve">Šīs tehniskās specifikācijas 1.1.-1.6. punktos pieprasītais piedāvāto gaismekļu fotometrijas fails apliecina piedāvāto gaismekļu (katra piedāvātā modeļa) </w:t>
      </w:r>
      <w:r w:rsidRPr="00F611EA">
        <w:rPr>
          <w:rFonts w:ascii="Times New Roman" w:hAnsi="Times New Roman" w:cs="Times New Roman"/>
          <w:sz w:val="24"/>
          <w:szCs w:val="24"/>
        </w:rPr>
        <w:t xml:space="preserve">atbilstību vismaz šādiem pieprasītiem </w:t>
      </w:r>
      <w:r w:rsidRPr="00F611EA">
        <w:rPr>
          <w:rFonts w:ascii="Times New Roman" w:hAnsi="Times New Roman" w:cs="Times New Roman"/>
          <w:sz w:val="24"/>
          <w:szCs w:val="24"/>
        </w:rPr>
        <w:lastRenderedPageBreak/>
        <w:t>tehnisko prasību parametriem: Sistēmas faktiskā gaismas plūsma, ieskaitot optikas zudumus; Gaismas krāsas temperatūra; Gai</w:t>
      </w:r>
      <w:r w:rsidR="0043235A">
        <w:rPr>
          <w:rFonts w:ascii="Times New Roman" w:hAnsi="Times New Roman" w:cs="Times New Roman"/>
          <w:sz w:val="24"/>
          <w:szCs w:val="24"/>
        </w:rPr>
        <w:t>smas krāsas izšķirtspēja (CRI).</w:t>
      </w: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13.</w:t>
      </w:r>
      <w:r w:rsidR="00024422">
        <w:rPr>
          <w:rFonts w:ascii="Times New Roman" w:hAnsi="Times New Roman" w:cs="Times New Roman"/>
          <w:b/>
          <w:sz w:val="24"/>
          <w:szCs w:val="24"/>
        </w:rPr>
        <w:t xml:space="preserve"> </w:t>
      </w:r>
      <w:r w:rsidRPr="00F611EA">
        <w:rPr>
          <w:rFonts w:ascii="Times New Roman" w:hAnsi="Times New Roman" w:cs="Times New Roman"/>
          <w:b/>
          <w:sz w:val="24"/>
          <w:szCs w:val="24"/>
        </w:rPr>
        <w:t>PRASĪBAS TĀMJU SAGATAVOŠANAI</w:t>
      </w:r>
    </w:p>
    <w:p w:rsidR="00146299"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sz w:val="24"/>
          <w:szCs w:val="24"/>
        </w:rPr>
        <w:t>Būvdarbu tāmes pretendents iesniedz atbilstoši Latvijas būvnormatīvam LBN 501-17 “Būvizmaksu noteikšanas kārtība”, kas apstiprināti ar Ministru kabineta 2017. gada 3. maija Ministru kabineta noteikumiem Nr. 239 “Noteikumi par Latvijas būvnormatīvu LBN 501-17 “Būvizmaksu noteikšanas kārtība””, ievērojot, ka demontāžas izmaksas nepārsniedz 5% un programmatūru licences izmaksas nepārsniedz 7% no piedāvātās līgumcenas, un ievērojot šādu minimālo darbu apjomu sarakstu:</w:t>
      </w:r>
    </w:p>
    <w:tbl>
      <w:tblPr>
        <w:tblW w:w="8720" w:type="dxa"/>
        <w:tblInd w:w="93" w:type="dxa"/>
        <w:tblLook w:val="04A0" w:firstRow="1" w:lastRow="0" w:firstColumn="1" w:lastColumn="0" w:noHBand="0" w:noVBand="1"/>
      </w:tblPr>
      <w:tblGrid>
        <w:gridCol w:w="900"/>
        <w:gridCol w:w="6160"/>
        <w:gridCol w:w="760"/>
        <w:gridCol w:w="900"/>
      </w:tblGrid>
      <w:tr w:rsidR="00F611EA" w:rsidRPr="00F611EA" w:rsidTr="00F611EA">
        <w:trPr>
          <w:trHeight w:val="458"/>
        </w:trPr>
        <w:tc>
          <w:tcPr>
            <w:tcW w:w="900" w:type="dxa"/>
            <w:vMerge w:val="restart"/>
            <w:tcBorders>
              <w:top w:val="single" w:sz="8" w:space="0" w:color="auto"/>
              <w:left w:val="single" w:sz="8" w:space="0" w:color="auto"/>
              <w:bottom w:val="single" w:sz="4" w:space="0" w:color="000000"/>
              <w:right w:val="single" w:sz="4" w:space="0" w:color="auto"/>
            </w:tcBorders>
            <w:shd w:val="clear" w:color="000000" w:fill="C0C0C0"/>
            <w:textDirection w:val="btLr"/>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Nr. p. k.</w:t>
            </w:r>
          </w:p>
        </w:tc>
        <w:tc>
          <w:tcPr>
            <w:tcW w:w="6160"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Būvdarbu nosaukums</w:t>
            </w:r>
          </w:p>
        </w:tc>
        <w:tc>
          <w:tcPr>
            <w:tcW w:w="760" w:type="dxa"/>
            <w:vMerge w:val="restart"/>
            <w:tcBorders>
              <w:top w:val="single" w:sz="8" w:space="0" w:color="auto"/>
              <w:left w:val="single" w:sz="4" w:space="0" w:color="auto"/>
              <w:bottom w:val="single" w:sz="4" w:space="0" w:color="auto"/>
              <w:right w:val="single" w:sz="4" w:space="0" w:color="auto"/>
            </w:tcBorders>
            <w:shd w:val="clear" w:color="000000" w:fill="C0C0C0"/>
            <w:textDirection w:val="btLr"/>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Mērvienība</w:t>
            </w:r>
          </w:p>
        </w:tc>
        <w:tc>
          <w:tcPr>
            <w:tcW w:w="900" w:type="dxa"/>
            <w:vMerge w:val="restart"/>
            <w:tcBorders>
              <w:top w:val="single" w:sz="8" w:space="0" w:color="auto"/>
              <w:left w:val="single" w:sz="4" w:space="0" w:color="auto"/>
              <w:bottom w:val="single" w:sz="4" w:space="0" w:color="auto"/>
              <w:right w:val="single" w:sz="4" w:space="0" w:color="auto"/>
            </w:tcBorders>
            <w:shd w:val="clear" w:color="000000" w:fill="C0C0C0"/>
            <w:textDirection w:val="btLr"/>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Daudzums</w:t>
            </w:r>
          </w:p>
        </w:tc>
      </w:tr>
      <w:tr w:rsidR="00F611EA" w:rsidRPr="00F611EA" w:rsidTr="00F611EA">
        <w:trPr>
          <w:trHeight w:val="1530"/>
        </w:trPr>
        <w:tc>
          <w:tcPr>
            <w:tcW w:w="900" w:type="dxa"/>
            <w:vMerge/>
            <w:tcBorders>
              <w:top w:val="single" w:sz="8" w:space="0" w:color="auto"/>
              <w:left w:val="single" w:sz="8" w:space="0" w:color="auto"/>
              <w:bottom w:val="single" w:sz="4" w:space="0" w:color="000000"/>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6160" w:type="dxa"/>
            <w:vMerge/>
            <w:tcBorders>
              <w:top w:val="single" w:sz="8" w:space="0" w:color="auto"/>
              <w:left w:val="single" w:sz="4" w:space="0" w:color="auto"/>
              <w:bottom w:val="single" w:sz="4" w:space="0" w:color="auto"/>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760" w:type="dxa"/>
            <w:vMerge/>
            <w:tcBorders>
              <w:top w:val="single" w:sz="8" w:space="0" w:color="auto"/>
              <w:left w:val="single" w:sz="4" w:space="0" w:color="auto"/>
              <w:bottom w:val="single" w:sz="4" w:space="0" w:color="auto"/>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F611EA" w:rsidRPr="00F611EA" w:rsidRDefault="00F611EA" w:rsidP="00F611EA">
            <w:pPr>
              <w:rPr>
                <w:rFonts w:ascii="Times New Roman" w:hAnsi="Times New Roman" w:cs="Times New Roman"/>
                <w:sz w:val="24"/>
                <w:szCs w:val="24"/>
              </w:rPr>
            </w:pPr>
          </w:p>
        </w:tc>
      </w:tr>
      <w:tr w:rsidR="00F611EA" w:rsidRPr="00F611EA" w:rsidTr="00F611EA">
        <w:trPr>
          <w:trHeight w:val="270"/>
        </w:trPr>
        <w:tc>
          <w:tcPr>
            <w:tcW w:w="900" w:type="dxa"/>
            <w:tcBorders>
              <w:top w:val="nil"/>
              <w:left w:val="single" w:sz="8" w:space="0" w:color="auto"/>
              <w:bottom w:val="single" w:sz="8" w:space="0" w:color="auto"/>
              <w:right w:val="single" w:sz="4" w:space="0" w:color="auto"/>
            </w:tcBorders>
            <w:shd w:val="clear" w:color="000000" w:fill="C0C0C0"/>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w:t>
            </w:r>
          </w:p>
        </w:tc>
        <w:tc>
          <w:tcPr>
            <w:tcW w:w="6160" w:type="dxa"/>
            <w:tcBorders>
              <w:top w:val="nil"/>
              <w:left w:val="nil"/>
              <w:bottom w:val="single" w:sz="8" w:space="0" w:color="auto"/>
              <w:right w:val="single" w:sz="4" w:space="0" w:color="auto"/>
            </w:tcBorders>
            <w:shd w:val="clear" w:color="000000" w:fill="C0C0C0"/>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w:t>
            </w:r>
          </w:p>
        </w:tc>
        <w:tc>
          <w:tcPr>
            <w:tcW w:w="760" w:type="dxa"/>
            <w:tcBorders>
              <w:top w:val="nil"/>
              <w:left w:val="nil"/>
              <w:bottom w:val="single" w:sz="8" w:space="0" w:color="auto"/>
              <w:right w:val="single" w:sz="4" w:space="0" w:color="auto"/>
            </w:tcBorders>
            <w:shd w:val="clear" w:color="000000" w:fill="C0C0C0"/>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w:t>
            </w:r>
          </w:p>
        </w:tc>
        <w:tc>
          <w:tcPr>
            <w:tcW w:w="900" w:type="dxa"/>
            <w:tcBorders>
              <w:top w:val="nil"/>
              <w:left w:val="nil"/>
              <w:bottom w:val="single" w:sz="8" w:space="0" w:color="auto"/>
              <w:right w:val="single" w:sz="4" w:space="0" w:color="auto"/>
            </w:tcBorders>
            <w:shd w:val="clear" w:color="000000" w:fill="C0C0C0"/>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b/>
                <w:bCs/>
                <w:sz w:val="24"/>
                <w:szCs w:val="24"/>
              </w:rPr>
            </w:pPr>
            <w:r w:rsidRPr="00F611EA">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Esošā gaismekļa atvienošana un demontāža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379,0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35W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104,0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43W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46,0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62W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69,0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5.</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46W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86,0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6.</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56W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44,0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7.</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gaismeklis 83W</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30,0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8.</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LED ielas gaismekļa montāža un pieslēgšana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379,0</w:t>
            </w:r>
          </w:p>
        </w:tc>
      </w:tr>
      <w:tr w:rsidR="00F611EA" w:rsidRPr="00F611EA" w:rsidTr="00F611EA">
        <w:trPr>
          <w:trHeight w:val="51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9.</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Gaismekļa kontrolieris un satiksmes uzskaites sensors</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379,0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gaisa piesārņojuma sensors</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11.</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Segmenta kontrolieris</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15,0</w:t>
            </w:r>
          </w:p>
        </w:tc>
      </w:tr>
      <w:tr w:rsidR="00F611EA" w:rsidRPr="00F611EA" w:rsidTr="00F611EA">
        <w:trPr>
          <w:trHeight w:val="25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12.</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b/>
                <w:bCs/>
                <w:i/>
                <w:iCs/>
                <w:sz w:val="24"/>
                <w:szCs w:val="24"/>
              </w:rPr>
            </w:pPr>
            <w:r w:rsidRPr="00F611EA">
              <w:rPr>
                <w:rFonts w:ascii="Times New Roman" w:hAnsi="Times New Roman" w:cs="Times New Roman"/>
                <w:b/>
                <w:bCs/>
                <w:i/>
                <w:iCs/>
                <w:sz w:val="24"/>
                <w:szCs w:val="24"/>
              </w:rPr>
              <w:t>Viedās apgaismojuma sistēmas montāža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 </w:t>
            </w:r>
          </w:p>
        </w:tc>
      </w:tr>
      <w:tr w:rsidR="00F611EA" w:rsidRPr="00F611EA" w:rsidTr="00F611EA">
        <w:trPr>
          <w:trHeight w:val="76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13.</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Viedās apgaismojuma līmeņa regulēšanas un monitoringa iekārtas - segmenta kontroliera montāža un pieslēgšana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15,0</w:t>
            </w:r>
          </w:p>
        </w:tc>
      </w:tr>
      <w:tr w:rsidR="00F611EA" w:rsidRPr="00F611EA" w:rsidTr="00F611EA">
        <w:trPr>
          <w:trHeight w:val="51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14.</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Gaimekļa kontroliera un satiksmes uzskaites sensora montāža un pieslēgšana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379,0</w:t>
            </w:r>
          </w:p>
        </w:tc>
      </w:tr>
      <w:tr w:rsidR="00F611EA" w:rsidRPr="00F611EA" w:rsidTr="00F611EA">
        <w:trPr>
          <w:trHeight w:val="51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15.</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Laikapstākļu un gaisa piesārņojuma sensora uzstādīšana un pieslēgšana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gab</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2,0</w:t>
            </w:r>
          </w:p>
        </w:tc>
      </w:tr>
      <w:tr w:rsidR="00F611EA" w:rsidRPr="00F611EA" w:rsidTr="00F611EA">
        <w:trPr>
          <w:trHeight w:val="765"/>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lastRenderedPageBreak/>
              <w:t>16.</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GSM sakaru nodrošināšana, mākoņservera uzturēšana un centrālās vadības sistēmas programmatūras licence uz 5 gadiem</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kpl</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w:t>
            </w:r>
          </w:p>
        </w:tc>
      </w:tr>
      <w:tr w:rsidR="00F611EA" w:rsidRPr="00F611EA" w:rsidTr="00F611EA">
        <w:trPr>
          <w:trHeight w:val="51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17.</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Viedās apgaismojuma sistēmas inicializācija un konfigurēšana</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kpl</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w:t>
            </w:r>
          </w:p>
        </w:tc>
      </w:tr>
      <w:tr w:rsidR="00F611EA" w:rsidRPr="00F611EA" w:rsidTr="00F611EA">
        <w:trPr>
          <w:trHeight w:val="510"/>
        </w:trPr>
        <w:tc>
          <w:tcPr>
            <w:tcW w:w="900" w:type="dxa"/>
            <w:tcBorders>
              <w:top w:val="nil"/>
              <w:left w:val="single" w:sz="8" w:space="0" w:color="auto"/>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18.</w:t>
            </w:r>
          </w:p>
        </w:tc>
        <w:tc>
          <w:tcPr>
            <w:tcW w:w="6160" w:type="dxa"/>
            <w:tcBorders>
              <w:top w:val="nil"/>
              <w:left w:val="nil"/>
              <w:bottom w:val="single" w:sz="4" w:space="0" w:color="auto"/>
              <w:right w:val="single" w:sz="4" w:space="0" w:color="auto"/>
            </w:tcBorders>
            <w:shd w:val="clear" w:color="auto" w:fill="auto"/>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Objekta sagatavošana pieņemšanai ekspluatācijā. Apgaismojuma atbilstības pārbaude.</w:t>
            </w:r>
          </w:p>
        </w:tc>
        <w:tc>
          <w:tcPr>
            <w:tcW w:w="76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kpl</w:t>
            </w:r>
          </w:p>
        </w:tc>
        <w:tc>
          <w:tcPr>
            <w:tcW w:w="900" w:type="dxa"/>
            <w:tcBorders>
              <w:top w:val="nil"/>
              <w:left w:val="nil"/>
              <w:bottom w:val="single" w:sz="4" w:space="0" w:color="auto"/>
              <w:right w:val="single" w:sz="4" w:space="0" w:color="auto"/>
            </w:tcBorders>
            <w:shd w:val="clear" w:color="auto" w:fill="auto"/>
            <w:noWrap/>
            <w:vAlign w:val="center"/>
            <w:hideMark/>
          </w:tcPr>
          <w:p w:rsidR="00F611EA" w:rsidRPr="00F611EA" w:rsidRDefault="00F611EA" w:rsidP="00F611EA">
            <w:pPr>
              <w:rPr>
                <w:rFonts w:ascii="Times New Roman" w:hAnsi="Times New Roman" w:cs="Times New Roman"/>
                <w:sz w:val="24"/>
                <w:szCs w:val="24"/>
              </w:rPr>
            </w:pPr>
            <w:r w:rsidRPr="00F611EA">
              <w:rPr>
                <w:rFonts w:ascii="Times New Roman" w:hAnsi="Times New Roman" w:cs="Times New Roman"/>
                <w:sz w:val="24"/>
                <w:szCs w:val="24"/>
              </w:rPr>
              <w:t>1,0</w:t>
            </w:r>
          </w:p>
        </w:tc>
      </w:tr>
    </w:tbl>
    <w:p w:rsidR="00024422" w:rsidRPr="00F611EA" w:rsidRDefault="00024422" w:rsidP="00F611EA">
      <w:pPr>
        <w:rPr>
          <w:rFonts w:ascii="Times New Roman" w:hAnsi="Times New Roman" w:cs="Times New Roman"/>
          <w:sz w:val="24"/>
          <w:szCs w:val="24"/>
        </w:rPr>
      </w:pP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14. ZAĻĀ PUBLISKĀ IEPIRKUMA PRASĪBAS</w:t>
      </w:r>
    </w:p>
    <w:p w:rsidR="00F611EA" w:rsidRPr="00F611EA" w:rsidRDefault="00F611EA" w:rsidP="0043235A">
      <w:pPr>
        <w:jc w:val="both"/>
        <w:rPr>
          <w:rFonts w:ascii="Times New Roman" w:hAnsi="Times New Roman" w:cs="Times New Roman"/>
          <w:sz w:val="24"/>
          <w:szCs w:val="24"/>
        </w:rPr>
      </w:pPr>
      <w:r w:rsidRPr="00F611EA">
        <w:rPr>
          <w:rFonts w:ascii="Times New Roman" w:hAnsi="Times New Roman" w:cs="Times New Roman"/>
          <w:sz w:val="24"/>
          <w:szCs w:val="24"/>
        </w:rPr>
        <w:t>Veicot ielu apgaismojuma ierīkošanu ievērot 20.06.2017. Ministru kabineta noteikumu Nr. 353 “Prasības zaļajam publiskajam iepirkumam un to piemērošanas kārtība” un Latvijas Republikas Vides aizsardzības un reģionālās attīstības ministrijas izstrādāto zaļā publiskā iepirkuma vadlīnij</w:t>
      </w:r>
      <w:r w:rsidR="0043235A">
        <w:rPr>
          <w:rFonts w:ascii="Times New Roman" w:hAnsi="Times New Roman" w:cs="Times New Roman"/>
          <w:sz w:val="24"/>
          <w:szCs w:val="24"/>
        </w:rPr>
        <w:t xml:space="preserve">u ielu apgaismojumam prasības. </w:t>
      </w:r>
    </w:p>
    <w:p w:rsidR="00F611EA" w:rsidRPr="00F611EA" w:rsidRDefault="00F611EA" w:rsidP="00F611EA">
      <w:pPr>
        <w:rPr>
          <w:rFonts w:ascii="Times New Roman" w:hAnsi="Times New Roman" w:cs="Times New Roman"/>
          <w:b/>
          <w:sz w:val="24"/>
          <w:szCs w:val="24"/>
        </w:rPr>
      </w:pPr>
      <w:r w:rsidRPr="00F611EA">
        <w:rPr>
          <w:rFonts w:ascii="Times New Roman" w:hAnsi="Times New Roman" w:cs="Times New Roman"/>
          <w:b/>
          <w:sz w:val="24"/>
          <w:szCs w:val="24"/>
        </w:rPr>
        <w:t>15. TIESĪBAS PIEDĀVĀT EKVIVALENTU</w:t>
      </w:r>
    </w:p>
    <w:p w:rsidR="00F611EA" w:rsidRPr="00F611EA" w:rsidRDefault="00F611EA" w:rsidP="00024422">
      <w:pPr>
        <w:jc w:val="both"/>
        <w:rPr>
          <w:rFonts w:ascii="Times New Roman" w:hAnsi="Times New Roman" w:cs="Times New Roman"/>
          <w:sz w:val="24"/>
          <w:szCs w:val="24"/>
        </w:rPr>
      </w:pPr>
      <w:r w:rsidRPr="00F611EA">
        <w:rPr>
          <w:rFonts w:ascii="Times New Roman" w:hAnsi="Times New Roman" w:cs="Times New Roman"/>
          <w:sz w:val="24"/>
          <w:szCs w:val="24"/>
        </w:rPr>
        <w:t xml:space="preserve">Ja iepirkumā, tajā skaitā darbu apjomos vai tehniskās specifikācijās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tehniskajās specifikācijās prasīto. Attiecībā uz prasībām par kvalitātes nodrošināšanas vai vides vadības standartizētu sistēmu esamību tiek pieņemti arī citi Eiropas Savienības dalībvalsts normatīvajos aktos noteiktajā kārtībā akreditētas institūcijas izdoti sertifikāti, kā arī citi piegādātāja iesniegti pierādījumi par līdzvērtīgu kvalitātes vadības pasākumu īstenošanu vai darbības atbilstību vides aizsardzības prasībām. </w:t>
      </w:r>
    </w:p>
    <w:p w:rsidR="00F611EA" w:rsidRDefault="00F611EA" w:rsidP="00D851C0">
      <w:pPr>
        <w:rPr>
          <w:rFonts w:ascii="Times New Roman" w:hAnsi="Times New Roman" w:cs="Times New Roman"/>
          <w:sz w:val="24"/>
          <w:szCs w:val="24"/>
        </w:rPr>
      </w:pPr>
    </w:p>
    <w:p w:rsidR="00B13CA5" w:rsidRPr="00EE34F5" w:rsidRDefault="00B13CA5" w:rsidP="00B13CA5">
      <w:pPr>
        <w:spacing w:after="0" w:line="240" w:lineRule="auto"/>
        <w:rPr>
          <w:rFonts w:ascii="Times New Roman" w:eastAsia="Calibri" w:hAnsi="Times New Roman" w:cs="Times New Roman"/>
          <w:b/>
          <w:color w:val="000000"/>
          <w:sz w:val="24"/>
          <w:szCs w:val="24"/>
        </w:rPr>
      </w:pPr>
      <w:r w:rsidRPr="00EE34F5">
        <w:rPr>
          <w:rFonts w:ascii="Times New Roman" w:eastAsia="Calibri" w:hAnsi="Times New Roman" w:cs="Times New Roman"/>
          <w:b/>
          <w:color w:val="000000"/>
          <w:sz w:val="24"/>
          <w:szCs w:val="24"/>
        </w:rPr>
        <w:t xml:space="preserve">Pielikumā: „Ielu tehniskās konfigurācijas tabula fotometriskajiem aprēķiniem” </w:t>
      </w: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F611EA" w:rsidRDefault="00F611EA" w:rsidP="00D851C0">
      <w:pPr>
        <w:rPr>
          <w:rFonts w:ascii="Times New Roman" w:hAnsi="Times New Roman" w:cs="Times New Roman"/>
          <w:sz w:val="24"/>
          <w:szCs w:val="24"/>
        </w:rPr>
      </w:pPr>
    </w:p>
    <w:p w:rsidR="00146299" w:rsidRDefault="00146299" w:rsidP="0043235A">
      <w:pPr>
        <w:spacing w:after="0" w:line="240" w:lineRule="auto"/>
        <w:rPr>
          <w:rFonts w:ascii="Times New Roman" w:hAnsi="Times New Roman" w:cs="Times New Roman"/>
          <w:sz w:val="24"/>
          <w:szCs w:val="24"/>
        </w:rPr>
      </w:pPr>
    </w:p>
    <w:p w:rsidR="00024422" w:rsidRDefault="00024422" w:rsidP="00024422">
      <w:pPr>
        <w:spacing w:after="0" w:line="240" w:lineRule="auto"/>
        <w:jc w:val="right"/>
        <w:rPr>
          <w:rFonts w:ascii="Times New Roman" w:hAnsi="Times New Roman" w:cs="Times New Roman"/>
          <w:sz w:val="24"/>
          <w:szCs w:val="24"/>
        </w:rPr>
      </w:pPr>
    </w:p>
    <w:p w:rsidR="00024422" w:rsidRPr="00024422" w:rsidRDefault="00024422" w:rsidP="0002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Pr="00024422">
        <w:rPr>
          <w:rFonts w:ascii="Times New Roman" w:hAnsi="Times New Roman" w:cs="Times New Roman"/>
          <w:sz w:val="24"/>
          <w:szCs w:val="24"/>
        </w:rPr>
        <w:t>.pielikums</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iepirkuma nolikumam </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D851C0"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024422" w:rsidRDefault="00024422" w:rsidP="00024422">
      <w:pPr>
        <w:spacing w:after="0" w:line="240" w:lineRule="auto"/>
        <w:jc w:val="right"/>
        <w:rPr>
          <w:rFonts w:ascii="Times New Roman" w:hAnsi="Times New Roman" w:cs="Times New Roman"/>
          <w:sz w:val="24"/>
          <w:szCs w:val="24"/>
        </w:rPr>
      </w:pPr>
    </w:p>
    <w:p w:rsidR="00024422" w:rsidRDefault="00024422" w:rsidP="00024422">
      <w:pPr>
        <w:spacing w:after="0" w:line="240" w:lineRule="auto"/>
        <w:jc w:val="right"/>
        <w:rPr>
          <w:rFonts w:ascii="Times New Roman" w:hAnsi="Times New Roman" w:cs="Times New Roman"/>
          <w:sz w:val="24"/>
          <w:szCs w:val="24"/>
        </w:rPr>
      </w:pPr>
    </w:p>
    <w:p w:rsidR="00024422" w:rsidRPr="00D851C0" w:rsidRDefault="00024422" w:rsidP="00024422">
      <w:pPr>
        <w:spacing w:after="0" w:line="240" w:lineRule="auto"/>
        <w:jc w:val="right"/>
        <w:rPr>
          <w:rFonts w:ascii="Times New Roman" w:hAnsi="Times New Roman" w:cs="Times New Roman"/>
          <w:sz w:val="24"/>
          <w:szCs w:val="24"/>
        </w:rPr>
      </w:pPr>
    </w:p>
    <w:p w:rsidR="00D851C0" w:rsidRPr="00D851C0" w:rsidRDefault="00D851C0" w:rsidP="00B13CA5">
      <w:pPr>
        <w:jc w:val="center"/>
        <w:rPr>
          <w:rFonts w:ascii="Times New Roman" w:hAnsi="Times New Roman" w:cs="Times New Roman"/>
          <w:b/>
          <w:sz w:val="24"/>
          <w:szCs w:val="24"/>
        </w:rPr>
      </w:pPr>
      <w:r w:rsidRPr="00D851C0">
        <w:rPr>
          <w:rFonts w:ascii="Times New Roman" w:hAnsi="Times New Roman" w:cs="Times New Roman"/>
          <w:b/>
          <w:sz w:val="24"/>
          <w:szCs w:val="24"/>
        </w:rPr>
        <w:t>APLIECINĀJUMS PAR PRETENDENTA PIEREDZI</w:t>
      </w:r>
    </w:p>
    <w:p w:rsidR="00D851C0" w:rsidRPr="00D851C0" w:rsidRDefault="00D851C0" w:rsidP="00024422">
      <w:pPr>
        <w:ind w:firstLine="720"/>
        <w:rPr>
          <w:rFonts w:ascii="Times New Roman" w:hAnsi="Times New Roman" w:cs="Times New Roman"/>
          <w:sz w:val="24"/>
          <w:szCs w:val="24"/>
        </w:rPr>
      </w:pPr>
      <w:r w:rsidRPr="00D851C0">
        <w:rPr>
          <w:rFonts w:ascii="Times New Roman" w:hAnsi="Times New Roman" w:cs="Times New Roman"/>
          <w:sz w:val="24"/>
          <w:szCs w:val="24"/>
        </w:rPr>
        <w:t>Iepirkums “</w:t>
      </w:r>
      <w:r w:rsidR="00024422" w:rsidRPr="00024422">
        <w:rPr>
          <w:rFonts w:ascii="Times New Roman" w:hAnsi="Times New Roman" w:cs="Times New Roman"/>
          <w:sz w:val="24"/>
          <w:szCs w:val="24"/>
        </w:rPr>
        <w:t>Siltumnīcefekta gāzu emisiju samazināšana ar viedajām pilsētvides tehnoloģijām Alojas un Staiceles publisko teritoriju apgaismojuma infrastruktūrā</w:t>
      </w:r>
      <w:r w:rsidRPr="00D851C0">
        <w:rPr>
          <w:rFonts w:ascii="Times New Roman" w:hAnsi="Times New Roman" w:cs="Times New Roman"/>
          <w:sz w:val="24"/>
          <w:szCs w:val="24"/>
        </w:rPr>
        <w:t>”, identifikācijas Nr. AND/2018/</w:t>
      </w:r>
      <w:r w:rsidR="00146299">
        <w:rPr>
          <w:rFonts w:ascii="Times New Roman" w:hAnsi="Times New Roman" w:cs="Times New Roman"/>
          <w:sz w:val="24"/>
          <w:szCs w:val="24"/>
        </w:rPr>
        <w:t>28</w:t>
      </w:r>
    </w:p>
    <w:p w:rsidR="00D851C0" w:rsidRPr="00D851C0" w:rsidRDefault="00D851C0" w:rsidP="00D851C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99"/>
        <w:gridCol w:w="1568"/>
        <w:gridCol w:w="1598"/>
        <w:gridCol w:w="1597"/>
        <w:gridCol w:w="1642"/>
      </w:tblGrid>
      <w:tr w:rsidR="00B13CA5" w:rsidRPr="00B13CA5" w:rsidTr="00B13CA5">
        <w:tc>
          <w:tcPr>
            <w:tcW w:w="363"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bCs/>
                <w:sz w:val="24"/>
                <w:szCs w:val="24"/>
              </w:rPr>
            </w:pPr>
            <w:r w:rsidRPr="00B13CA5">
              <w:rPr>
                <w:rFonts w:ascii="Times New Roman" w:hAnsi="Times New Roman" w:cs="Times New Roman"/>
                <w:b/>
                <w:bCs/>
                <w:sz w:val="24"/>
                <w:szCs w:val="24"/>
              </w:rPr>
              <w:t>Nr. p.k.</w:t>
            </w:r>
          </w:p>
        </w:tc>
        <w:tc>
          <w:tcPr>
            <w:tcW w:w="1103"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bCs/>
                <w:sz w:val="24"/>
                <w:szCs w:val="24"/>
              </w:rPr>
            </w:pPr>
            <w:r w:rsidRPr="00B13CA5">
              <w:rPr>
                <w:rFonts w:ascii="Times New Roman" w:hAnsi="Times New Roman" w:cs="Times New Roman"/>
                <w:b/>
                <w:bCs/>
                <w:sz w:val="24"/>
                <w:szCs w:val="24"/>
              </w:rPr>
              <w:t>Pasūtītājs (nosaukums, adrese, kontaktpersona un saziņas līdzekļi)</w:t>
            </w:r>
          </w:p>
        </w:tc>
        <w:tc>
          <w:tcPr>
            <w:tcW w:w="865"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43235A" w:rsidP="00B13CA5">
            <w:pPr>
              <w:rPr>
                <w:rFonts w:ascii="Times New Roman" w:hAnsi="Times New Roman" w:cs="Times New Roman"/>
                <w:b/>
                <w:bCs/>
                <w:sz w:val="24"/>
                <w:szCs w:val="24"/>
              </w:rPr>
            </w:pPr>
            <w:r>
              <w:rPr>
                <w:rFonts w:ascii="Times New Roman" w:hAnsi="Times New Roman" w:cs="Times New Roman"/>
                <w:b/>
                <w:bCs/>
                <w:sz w:val="24"/>
                <w:szCs w:val="24"/>
              </w:rPr>
              <w:t>Uzstādīto LED gaismekļu skaits</w:t>
            </w:r>
          </w:p>
        </w:tc>
        <w:tc>
          <w:tcPr>
            <w:tcW w:w="882"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bCs/>
                <w:sz w:val="24"/>
                <w:szCs w:val="24"/>
              </w:rPr>
            </w:pPr>
            <w:r w:rsidRPr="00B13CA5">
              <w:rPr>
                <w:rFonts w:ascii="Times New Roman" w:hAnsi="Times New Roman" w:cs="Times New Roman"/>
                <w:b/>
                <w:bCs/>
                <w:sz w:val="24"/>
                <w:szCs w:val="24"/>
              </w:rPr>
              <w:t>Līguma ietvaros veikto būvdarbu detalizēts apraksts</w:t>
            </w:r>
          </w:p>
        </w:tc>
        <w:tc>
          <w:tcPr>
            <w:tcW w:w="881"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bCs/>
                <w:sz w:val="24"/>
                <w:szCs w:val="24"/>
              </w:rPr>
            </w:pPr>
            <w:r w:rsidRPr="00B13CA5">
              <w:rPr>
                <w:rFonts w:ascii="Times New Roman" w:hAnsi="Times New Roman" w:cs="Times New Roman"/>
                <w:b/>
                <w:bCs/>
                <w:sz w:val="24"/>
                <w:szCs w:val="24"/>
              </w:rPr>
              <w:t>Būvdarbu izmaksas (</w:t>
            </w:r>
            <w:r w:rsidRPr="00B13CA5">
              <w:rPr>
                <w:rFonts w:ascii="Times New Roman" w:hAnsi="Times New Roman" w:cs="Times New Roman"/>
                <w:b/>
                <w:bCs/>
                <w:i/>
                <w:iCs/>
                <w:sz w:val="24"/>
                <w:szCs w:val="24"/>
              </w:rPr>
              <w:t xml:space="preserve">euro </w:t>
            </w:r>
            <w:r w:rsidRPr="00B13CA5">
              <w:rPr>
                <w:rFonts w:ascii="Times New Roman" w:hAnsi="Times New Roman" w:cs="Times New Roman"/>
                <w:b/>
                <w:bCs/>
                <w:sz w:val="24"/>
                <w:szCs w:val="24"/>
              </w:rPr>
              <w:t>bez PVN)</w:t>
            </w:r>
          </w:p>
        </w:tc>
        <w:tc>
          <w:tcPr>
            <w:tcW w:w="906"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bCs/>
                <w:sz w:val="24"/>
                <w:szCs w:val="24"/>
              </w:rPr>
            </w:pPr>
            <w:r w:rsidRPr="00B13CA5">
              <w:rPr>
                <w:rFonts w:ascii="Times New Roman" w:hAnsi="Times New Roman" w:cs="Times New Roman"/>
                <w:b/>
                <w:bCs/>
                <w:sz w:val="24"/>
                <w:szCs w:val="24"/>
              </w:rPr>
              <w:t>Būvdarbu izpildes laiks (uzsākšanas, pabeigšanas gads, mēnesis)</w:t>
            </w:r>
          </w:p>
        </w:tc>
      </w:tr>
      <w:tr w:rsidR="00B13CA5" w:rsidRPr="00B13CA5" w:rsidTr="00B13CA5">
        <w:tc>
          <w:tcPr>
            <w:tcW w:w="363"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1.</w:t>
            </w:r>
          </w:p>
        </w:tc>
        <w:tc>
          <w:tcPr>
            <w:tcW w:w="1103"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81"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r w:rsidR="00B13CA5" w:rsidRPr="00B13CA5" w:rsidTr="00B13CA5">
        <w:tc>
          <w:tcPr>
            <w:tcW w:w="363" w:type="pct"/>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2.</w:t>
            </w:r>
          </w:p>
        </w:tc>
        <w:tc>
          <w:tcPr>
            <w:tcW w:w="1103"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881"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bl>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Pielikumā:</w:t>
      </w:r>
    </w:p>
    <w:p w:rsidR="00D851C0" w:rsidRDefault="00D851C0" w:rsidP="00123BA6">
      <w:pPr>
        <w:numPr>
          <w:ilvl w:val="0"/>
          <w:numId w:val="4"/>
        </w:numPr>
        <w:rPr>
          <w:rFonts w:ascii="Times New Roman" w:hAnsi="Times New Roman" w:cs="Times New Roman"/>
          <w:sz w:val="24"/>
          <w:szCs w:val="24"/>
        </w:rPr>
      </w:pPr>
      <w:r w:rsidRPr="00D851C0">
        <w:rPr>
          <w:rFonts w:ascii="Times New Roman" w:hAnsi="Times New Roman" w:cs="Times New Roman"/>
          <w:sz w:val="24"/>
          <w:szCs w:val="24"/>
        </w:rPr>
        <w:t>Atsauksme no ____________</w:t>
      </w:r>
      <w:r w:rsidR="00C86B01">
        <w:rPr>
          <w:rFonts w:ascii="Times New Roman" w:hAnsi="Times New Roman" w:cs="Times New Roman"/>
          <w:sz w:val="24"/>
          <w:szCs w:val="24"/>
        </w:rPr>
        <w:t>;</w:t>
      </w:r>
    </w:p>
    <w:p w:rsidR="00C86B01" w:rsidRPr="00D851C0" w:rsidRDefault="00C86B01" w:rsidP="00123BA6">
      <w:pPr>
        <w:numPr>
          <w:ilvl w:val="0"/>
          <w:numId w:val="4"/>
        </w:numPr>
        <w:rPr>
          <w:rFonts w:ascii="Times New Roman" w:hAnsi="Times New Roman" w:cs="Times New Roman"/>
          <w:sz w:val="24"/>
          <w:szCs w:val="24"/>
        </w:rPr>
      </w:pPr>
      <w:r>
        <w:rPr>
          <w:rFonts w:ascii="Times New Roman" w:hAnsi="Times New Roman" w:cs="Times New Roman"/>
          <w:sz w:val="24"/>
          <w:szCs w:val="24"/>
        </w:rPr>
        <w:t>Atsauksme no ____________.</w:t>
      </w: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D851C0" w:rsidRPr="00D851C0" w:rsidRDefault="000A7AEA" w:rsidP="00D851C0">
      <w:pPr>
        <w:rPr>
          <w:rFonts w:ascii="Times New Roman" w:hAnsi="Times New Roman" w:cs="Times New Roman"/>
          <w:sz w:val="24"/>
          <w:szCs w:val="24"/>
        </w:rPr>
      </w:pPr>
      <w:r w:rsidRPr="00D851C0">
        <w:rPr>
          <w:rFonts w:ascii="Times New Roman" w:hAnsi="Times New Roman" w:cs="Times New Roman"/>
          <w:sz w:val="24"/>
          <w:szCs w:val="24"/>
        </w:rPr>
        <w:t>2018. gada</w:t>
      </w:r>
      <w:r w:rsidR="00D851C0" w:rsidRPr="00D851C0">
        <w:rPr>
          <w:rFonts w:ascii="Times New Roman" w:hAnsi="Times New Roman" w:cs="Times New Roman"/>
          <w:sz w:val="24"/>
          <w:szCs w:val="24"/>
        </w:rPr>
        <w:t xml:space="preserve"> __.____________</w:t>
      </w:r>
    </w:p>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D851C0" w:rsidRPr="00D851C0" w:rsidTr="00D851C0">
        <w:tc>
          <w:tcPr>
            <w:tcW w:w="5000" w:type="pct"/>
            <w:tcBorders>
              <w:top w:val="single" w:sz="4" w:space="0" w:color="auto"/>
              <w:left w:val="nil"/>
              <w:bottom w:val="nil"/>
              <w:right w:val="nil"/>
            </w:tcBorders>
            <w:hideMark/>
          </w:tcPr>
          <w:p w:rsidR="00D851C0" w:rsidRPr="00D851C0" w:rsidRDefault="00D851C0" w:rsidP="00D851C0">
            <w:pPr>
              <w:rPr>
                <w:rFonts w:ascii="Times New Roman" w:hAnsi="Times New Roman" w:cs="Times New Roman"/>
                <w:i/>
                <w:sz w:val="24"/>
                <w:szCs w:val="24"/>
              </w:rPr>
            </w:pPr>
            <w:r w:rsidRPr="00D851C0">
              <w:rPr>
                <w:rFonts w:ascii="Times New Roman" w:hAnsi="Times New Roman" w:cs="Times New Roman"/>
                <w:i/>
                <w:sz w:val="24"/>
                <w:szCs w:val="24"/>
              </w:rPr>
              <w:t>Pretendenta likumiskā vai pilnvarotā pārstāvja amats, vārds, uzvārds un paraksts</w:t>
            </w:r>
          </w:p>
        </w:tc>
      </w:tr>
    </w:tbl>
    <w:p w:rsidR="00D851C0" w:rsidRPr="00D851C0" w:rsidRDefault="00D851C0" w:rsidP="00D851C0">
      <w:pPr>
        <w:rPr>
          <w:rFonts w:ascii="Times New Roman" w:hAnsi="Times New Roman" w:cs="Times New Roman"/>
          <w:sz w:val="24"/>
          <w:szCs w:val="24"/>
        </w:rPr>
      </w:pPr>
      <w:r w:rsidRPr="00D851C0">
        <w:rPr>
          <w:rFonts w:ascii="Times New Roman" w:hAnsi="Times New Roman" w:cs="Times New Roman"/>
          <w:sz w:val="24"/>
          <w:szCs w:val="24"/>
        </w:rPr>
        <w:t>Z.v.</w:t>
      </w:r>
    </w:p>
    <w:p w:rsidR="00D851C0" w:rsidRDefault="00D851C0" w:rsidP="00D851C0">
      <w:pPr>
        <w:rPr>
          <w:rFonts w:ascii="Times New Roman" w:hAnsi="Times New Roman" w:cs="Times New Roman"/>
          <w:sz w:val="24"/>
          <w:szCs w:val="24"/>
        </w:rPr>
      </w:pPr>
    </w:p>
    <w:p w:rsidR="00B13CA5" w:rsidRPr="00D851C0" w:rsidRDefault="00B13CA5" w:rsidP="00D851C0">
      <w:pPr>
        <w:rPr>
          <w:rFonts w:ascii="Times New Roman" w:hAnsi="Times New Roman" w:cs="Times New Roman"/>
          <w:sz w:val="24"/>
          <w:szCs w:val="24"/>
        </w:rPr>
      </w:pPr>
    </w:p>
    <w:p w:rsidR="00D851C0" w:rsidRDefault="00D851C0"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146299" w:rsidRPr="00D851C0" w:rsidRDefault="00146299" w:rsidP="00D851C0">
      <w:pPr>
        <w:rPr>
          <w:rFonts w:ascii="Times New Roman" w:hAnsi="Times New Roman" w:cs="Times New Roman"/>
          <w:sz w:val="24"/>
          <w:szCs w:val="24"/>
        </w:rPr>
      </w:pPr>
    </w:p>
    <w:p w:rsidR="00024422" w:rsidRPr="00C2083A" w:rsidRDefault="00024422" w:rsidP="00024422">
      <w:pPr>
        <w:spacing w:after="0" w:line="240" w:lineRule="auto"/>
        <w:jc w:val="right"/>
        <w:rPr>
          <w:rFonts w:ascii="Times New Roman" w:hAnsi="Times New Roman" w:cs="Times New Roman"/>
          <w:sz w:val="24"/>
          <w:szCs w:val="24"/>
        </w:rPr>
      </w:pPr>
      <w:r w:rsidRPr="00C2083A">
        <w:rPr>
          <w:rFonts w:ascii="Times New Roman" w:hAnsi="Times New Roman" w:cs="Times New Roman"/>
          <w:sz w:val="24"/>
          <w:szCs w:val="24"/>
        </w:rPr>
        <w:lastRenderedPageBreak/>
        <w:t>4.pielikums</w:t>
      </w:r>
    </w:p>
    <w:p w:rsidR="00024422" w:rsidRPr="00C2083A" w:rsidRDefault="00024422" w:rsidP="00024422">
      <w:pPr>
        <w:spacing w:after="0" w:line="240" w:lineRule="auto"/>
        <w:jc w:val="right"/>
        <w:rPr>
          <w:rFonts w:ascii="Times New Roman" w:hAnsi="Times New Roman" w:cs="Times New Roman"/>
          <w:sz w:val="24"/>
          <w:szCs w:val="24"/>
        </w:rPr>
      </w:pPr>
      <w:r w:rsidRPr="00C2083A">
        <w:rPr>
          <w:rFonts w:ascii="Times New Roman" w:hAnsi="Times New Roman" w:cs="Times New Roman"/>
          <w:sz w:val="24"/>
          <w:szCs w:val="24"/>
        </w:rPr>
        <w:t xml:space="preserve">iepirkuma nolikumam </w:t>
      </w:r>
    </w:p>
    <w:p w:rsidR="00024422" w:rsidRPr="00C2083A" w:rsidRDefault="00024422" w:rsidP="00024422">
      <w:pPr>
        <w:spacing w:after="0" w:line="240" w:lineRule="auto"/>
        <w:jc w:val="right"/>
        <w:rPr>
          <w:rFonts w:ascii="Times New Roman" w:hAnsi="Times New Roman" w:cs="Times New Roman"/>
          <w:sz w:val="24"/>
          <w:szCs w:val="24"/>
        </w:rPr>
      </w:pPr>
      <w:r w:rsidRPr="00C2083A">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D851C0" w:rsidRPr="00C2083A" w:rsidRDefault="00024422" w:rsidP="00024422">
      <w:pPr>
        <w:jc w:val="right"/>
        <w:rPr>
          <w:rFonts w:ascii="Times New Roman" w:hAnsi="Times New Roman" w:cs="Times New Roman"/>
          <w:sz w:val="24"/>
          <w:szCs w:val="24"/>
        </w:rPr>
      </w:pPr>
      <w:r w:rsidRPr="00C2083A">
        <w:rPr>
          <w:rFonts w:ascii="Times New Roman" w:hAnsi="Times New Roman" w:cs="Times New Roman"/>
          <w:sz w:val="24"/>
          <w:szCs w:val="24"/>
        </w:rPr>
        <w:t>Identifikācijas Nr. AND/2018/</w:t>
      </w:r>
      <w:r w:rsidR="00146299" w:rsidRPr="00C2083A">
        <w:rPr>
          <w:rFonts w:ascii="Times New Roman" w:hAnsi="Times New Roman" w:cs="Times New Roman"/>
          <w:sz w:val="24"/>
          <w:szCs w:val="24"/>
        </w:rPr>
        <w:t>28</w:t>
      </w:r>
    </w:p>
    <w:p w:rsidR="00024422" w:rsidRPr="00C2083A" w:rsidRDefault="00024422" w:rsidP="00024422">
      <w:pPr>
        <w:jc w:val="right"/>
        <w:rPr>
          <w:rFonts w:ascii="Times New Roman" w:hAnsi="Times New Roman" w:cs="Times New Roman"/>
          <w:sz w:val="24"/>
          <w:szCs w:val="24"/>
        </w:rPr>
      </w:pPr>
    </w:p>
    <w:p w:rsidR="00024422" w:rsidRPr="00C2083A" w:rsidRDefault="00024422" w:rsidP="00024422">
      <w:pPr>
        <w:jc w:val="right"/>
        <w:rPr>
          <w:rFonts w:ascii="Times New Roman" w:hAnsi="Times New Roman" w:cs="Times New Roman"/>
          <w:sz w:val="24"/>
          <w:szCs w:val="24"/>
        </w:rPr>
      </w:pPr>
    </w:p>
    <w:p w:rsidR="00B13CA5" w:rsidRPr="00C2083A" w:rsidRDefault="00B13CA5" w:rsidP="00B13CA5">
      <w:pPr>
        <w:jc w:val="center"/>
        <w:rPr>
          <w:rFonts w:ascii="Times New Roman" w:hAnsi="Times New Roman" w:cs="Times New Roman"/>
          <w:b/>
          <w:sz w:val="24"/>
          <w:szCs w:val="24"/>
        </w:rPr>
      </w:pPr>
      <w:r w:rsidRPr="00C2083A">
        <w:rPr>
          <w:rFonts w:ascii="Times New Roman" w:hAnsi="Times New Roman" w:cs="Times New Roman"/>
          <w:b/>
          <w:sz w:val="24"/>
          <w:szCs w:val="24"/>
        </w:rPr>
        <w:t>PRETENDENTA LĪGUMA IZPILDĒ IESAISTĪTO SPECIĀLISTU SARAKSTS</w:t>
      </w:r>
    </w:p>
    <w:p w:rsidR="00B13CA5" w:rsidRPr="00C2083A" w:rsidRDefault="00B13CA5" w:rsidP="00B13CA5">
      <w:pPr>
        <w:rPr>
          <w:rFonts w:ascii="Times New Roman" w:hAnsi="Times New Roman" w:cs="Times New Roman"/>
          <w:b/>
          <w:sz w:val="24"/>
          <w:szCs w:val="24"/>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B13CA5" w:rsidRPr="00C2083A" w:rsidTr="0045676E">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Nr.</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Piedāvātā pozīcija projektā</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Specialitāte, sertifikāta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C2083A" w:rsidRDefault="00B13CA5" w:rsidP="00B13CA5">
            <w:pPr>
              <w:rPr>
                <w:rFonts w:ascii="Times New Roman" w:hAnsi="Times New Roman" w:cs="Times New Roman"/>
                <w:b/>
                <w:sz w:val="24"/>
                <w:szCs w:val="24"/>
              </w:rPr>
            </w:pPr>
            <w:r w:rsidRPr="00C2083A">
              <w:rPr>
                <w:rFonts w:ascii="Times New Roman" w:hAnsi="Times New Roman" w:cs="Times New Roman"/>
                <w:b/>
                <w:sz w:val="24"/>
                <w:szCs w:val="24"/>
              </w:rPr>
              <w:t>Pieredze attiecīgajā specialitātē (gados)</w:t>
            </w:r>
          </w:p>
        </w:tc>
      </w:tr>
      <w:tr w:rsidR="00B13CA5" w:rsidRPr="00C2083A" w:rsidTr="0045676E">
        <w:tc>
          <w:tcPr>
            <w:tcW w:w="56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8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75"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50"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r>
      <w:tr w:rsidR="00B13CA5" w:rsidRPr="00C2083A" w:rsidTr="0045676E">
        <w:tc>
          <w:tcPr>
            <w:tcW w:w="56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8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75"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50"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r>
      <w:tr w:rsidR="00B13CA5" w:rsidRPr="00C2083A" w:rsidTr="0045676E">
        <w:tc>
          <w:tcPr>
            <w:tcW w:w="56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88"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75"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850"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B13CA5" w:rsidRPr="00C2083A" w:rsidRDefault="00B13CA5" w:rsidP="00B13CA5">
            <w:pPr>
              <w:rPr>
                <w:rFonts w:ascii="Times New Roman" w:hAnsi="Times New Roman" w:cs="Times New Roman"/>
                <w:b/>
                <w:sz w:val="24"/>
                <w:szCs w:val="24"/>
              </w:rPr>
            </w:pPr>
          </w:p>
        </w:tc>
      </w:tr>
    </w:tbl>
    <w:p w:rsidR="00B13CA5" w:rsidRPr="00C2083A" w:rsidRDefault="00B13CA5" w:rsidP="00B13CA5">
      <w:pPr>
        <w:rPr>
          <w:rFonts w:ascii="Times New Roman" w:hAnsi="Times New Roman" w:cs="Times New Roman"/>
          <w:b/>
          <w:sz w:val="24"/>
          <w:szCs w:val="24"/>
        </w:rPr>
      </w:pPr>
    </w:p>
    <w:p w:rsidR="00B13CA5" w:rsidRPr="00C2083A" w:rsidRDefault="00B13CA5" w:rsidP="00B13CA5">
      <w:pPr>
        <w:rPr>
          <w:rFonts w:ascii="Times New Roman" w:hAnsi="Times New Roman" w:cs="Times New Roman"/>
          <w:b/>
          <w:sz w:val="24"/>
          <w:szCs w:val="24"/>
        </w:rPr>
      </w:pPr>
    </w:p>
    <w:p w:rsidR="00B13CA5" w:rsidRPr="00C2083A" w:rsidRDefault="00B13CA5" w:rsidP="00B13CA5">
      <w:pPr>
        <w:rPr>
          <w:rFonts w:ascii="Times New Roman" w:hAnsi="Times New Roman" w:cs="Times New Roman"/>
          <w:sz w:val="24"/>
          <w:szCs w:val="24"/>
        </w:rPr>
      </w:pPr>
      <w:r w:rsidRPr="00C2083A">
        <w:rPr>
          <w:rFonts w:ascii="Times New Roman" w:hAnsi="Times New Roman" w:cs="Times New Roman"/>
          <w:sz w:val="24"/>
          <w:szCs w:val="24"/>
        </w:rPr>
        <w:t>2018. gada ___.___________________</w:t>
      </w:r>
    </w:p>
    <w:p w:rsidR="00B13CA5" w:rsidRPr="00C2083A" w:rsidRDefault="00B13CA5" w:rsidP="00B13CA5">
      <w:pPr>
        <w:rPr>
          <w:rFonts w:ascii="Times New Roman" w:hAnsi="Times New Roman" w:cs="Times New Roman"/>
          <w:b/>
          <w:sz w:val="24"/>
          <w:szCs w:val="24"/>
        </w:rPr>
      </w:pPr>
    </w:p>
    <w:p w:rsidR="00B13CA5" w:rsidRPr="00C2083A" w:rsidRDefault="00B13CA5" w:rsidP="00B13CA5">
      <w:pPr>
        <w:rPr>
          <w:rFonts w:ascii="Times New Roman" w:hAnsi="Times New Roman" w:cs="Times New Roman"/>
          <w:sz w:val="24"/>
          <w:szCs w:val="24"/>
        </w:rPr>
      </w:pPr>
      <w:r w:rsidRPr="00C2083A">
        <w:rPr>
          <w:rFonts w:ascii="Times New Roman" w:hAnsi="Times New Roman" w:cs="Times New Roman"/>
          <w:sz w:val="24"/>
          <w:szCs w:val="24"/>
        </w:rPr>
        <w:t>_____________________________________________________________________</w:t>
      </w:r>
    </w:p>
    <w:p w:rsidR="00B13CA5" w:rsidRPr="00B13CA5" w:rsidRDefault="00B13CA5" w:rsidP="00B13CA5">
      <w:pPr>
        <w:rPr>
          <w:rFonts w:ascii="Times New Roman" w:hAnsi="Times New Roman" w:cs="Times New Roman"/>
          <w:sz w:val="24"/>
          <w:szCs w:val="24"/>
        </w:rPr>
      </w:pPr>
      <w:r w:rsidRPr="00C2083A">
        <w:rPr>
          <w:rFonts w:ascii="Times New Roman" w:hAnsi="Times New Roman" w:cs="Times New Roman"/>
          <w:sz w:val="24"/>
          <w:szCs w:val="24"/>
        </w:rPr>
        <w:t>Pretendenta likumīgā pārstāvja vai pilnvarotās personas paraksts, tā atšifrējums</w:t>
      </w:r>
    </w:p>
    <w:p w:rsidR="00B13CA5" w:rsidRPr="00B13CA5" w:rsidRDefault="00B13CA5" w:rsidP="00B13CA5">
      <w:pPr>
        <w:rPr>
          <w:rFonts w:ascii="Times New Roman" w:hAnsi="Times New Roman" w:cs="Times New Roman"/>
          <w:sz w:val="24"/>
          <w:szCs w:val="24"/>
        </w:rPr>
      </w:pP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Z.v.</w:t>
      </w:r>
    </w:p>
    <w:p w:rsidR="00B13CA5" w:rsidRPr="00B13CA5" w:rsidRDefault="00B13CA5" w:rsidP="00B13CA5">
      <w:pPr>
        <w:rPr>
          <w:rFonts w:ascii="Times New Roman" w:hAnsi="Times New Roman" w:cs="Times New Roman"/>
          <w:b/>
          <w:sz w:val="24"/>
          <w:szCs w:val="24"/>
        </w:rPr>
      </w:pPr>
    </w:p>
    <w:p w:rsidR="00D851C0" w:rsidRDefault="00D851C0" w:rsidP="00D851C0">
      <w:pPr>
        <w:rPr>
          <w:rFonts w:ascii="Times New Roman" w:hAnsi="Times New Roman" w:cs="Times New Roman"/>
          <w:sz w:val="24"/>
          <w:szCs w:val="24"/>
        </w:rPr>
      </w:pPr>
    </w:p>
    <w:p w:rsidR="00024422" w:rsidRDefault="00024422" w:rsidP="00D851C0">
      <w:pPr>
        <w:rPr>
          <w:rFonts w:ascii="Times New Roman" w:hAnsi="Times New Roman" w:cs="Times New Roman"/>
          <w:sz w:val="24"/>
          <w:szCs w:val="24"/>
        </w:rPr>
      </w:pPr>
    </w:p>
    <w:p w:rsidR="00024422" w:rsidRDefault="00024422" w:rsidP="00D851C0">
      <w:pPr>
        <w:rPr>
          <w:rFonts w:ascii="Times New Roman" w:hAnsi="Times New Roman" w:cs="Times New Roman"/>
          <w:sz w:val="24"/>
          <w:szCs w:val="24"/>
        </w:rPr>
      </w:pPr>
    </w:p>
    <w:p w:rsidR="00024422" w:rsidRDefault="00024422" w:rsidP="00D851C0">
      <w:pPr>
        <w:rPr>
          <w:rFonts w:ascii="Times New Roman" w:hAnsi="Times New Roman" w:cs="Times New Roman"/>
          <w:sz w:val="24"/>
          <w:szCs w:val="24"/>
        </w:rPr>
      </w:pPr>
    </w:p>
    <w:p w:rsidR="00024422" w:rsidRDefault="00024422" w:rsidP="00D851C0">
      <w:pPr>
        <w:rPr>
          <w:rFonts w:ascii="Times New Roman" w:hAnsi="Times New Roman" w:cs="Times New Roman"/>
          <w:sz w:val="24"/>
          <w:szCs w:val="24"/>
        </w:rPr>
      </w:pPr>
    </w:p>
    <w:p w:rsidR="00024422" w:rsidRDefault="00024422"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C2083A" w:rsidRDefault="00C2083A" w:rsidP="00D851C0">
      <w:pPr>
        <w:rPr>
          <w:rFonts w:ascii="Times New Roman" w:hAnsi="Times New Roman" w:cs="Times New Roman"/>
          <w:sz w:val="24"/>
          <w:szCs w:val="24"/>
        </w:rPr>
      </w:pPr>
    </w:p>
    <w:p w:rsidR="00024422" w:rsidRPr="00024422" w:rsidRDefault="00024422" w:rsidP="0002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w:t>
      </w:r>
      <w:r w:rsidRPr="00024422">
        <w:rPr>
          <w:rFonts w:ascii="Times New Roman" w:hAnsi="Times New Roman" w:cs="Times New Roman"/>
          <w:sz w:val="24"/>
          <w:szCs w:val="24"/>
        </w:rPr>
        <w:t>.pielikums</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iepirkuma nolikumam </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B13CA5" w:rsidRPr="00B13CA5" w:rsidRDefault="00024422" w:rsidP="00024422">
      <w:pPr>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B13CA5" w:rsidRPr="00B13CA5" w:rsidRDefault="00B13CA5" w:rsidP="00024422">
      <w:pPr>
        <w:jc w:val="center"/>
        <w:rPr>
          <w:rFonts w:ascii="Times New Roman" w:hAnsi="Times New Roman" w:cs="Times New Roman"/>
          <w:b/>
          <w:sz w:val="24"/>
          <w:szCs w:val="24"/>
        </w:rPr>
      </w:pPr>
      <w:r w:rsidRPr="00B13CA5">
        <w:rPr>
          <w:rFonts w:ascii="Times New Roman" w:hAnsi="Times New Roman" w:cs="Times New Roman"/>
          <w:b/>
          <w:sz w:val="24"/>
          <w:szCs w:val="24"/>
        </w:rPr>
        <w:t>PRETENDENTA LĪGUMA IZPILDĒ IESAISTĪTĀ SPECIĀLISTA KVALIFIKĀCIJAS, IZGLĪTĪBAS UN DARBA PIEREDZES APRAKSTS</w:t>
      </w:r>
    </w:p>
    <w:p w:rsidR="00B13CA5" w:rsidRPr="00B13CA5" w:rsidRDefault="00B13CA5" w:rsidP="00B13CA5">
      <w:pPr>
        <w:rPr>
          <w:rFonts w:ascii="Times New Roman" w:hAnsi="Times New Roman" w:cs="Times New Roman"/>
          <w:b/>
          <w:sz w:val="24"/>
          <w:szCs w:val="24"/>
        </w:rPr>
      </w:pP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Piedāvātā pozīcija līguma izpildē: ________________</w:t>
      </w:r>
    </w:p>
    <w:p w:rsidR="00B13CA5" w:rsidRPr="00B13CA5" w:rsidRDefault="00B13CA5" w:rsidP="00123BA6">
      <w:pPr>
        <w:numPr>
          <w:ilvl w:val="0"/>
          <w:numId w:val="23"/>
        </w:numPr>
        <w:rPr>
          <w:rFonts w:ascii="Times New Roman" w:hAnsi="Times New Roman" w:cs="Times New Roman"/>
          <w:sz w:val="24"/>
          <w:szCs w:val="24"/>
        </w:rPr>
      </w:pPr>
      <w:r w:rsidRPr="00B13CA5">
        <w:rPr>
          <w:rFonts w:ascii="Times New Roman" w:hAnsi="Times New Roman" w:cs="Times New Roman"/>
          <w:sz w:val="24"/>
          <w:szCs w:val="24"/>
        </w:rPr>
        <w:t>Vārds, uzvārds</w:t>
      </w:r>
    </w:p>
    <w:p w:rsidR="00B13CA5" w:rsidRPr="00B13CA5" w:rsidRDefault="00B13CA5" w:rsidP="00123BA6">
      <w:pPr>
        <w:numPr>
          <w:ilvl w:val="0"/>
          <w:numId w:val="23"/>
        </w:numPr>
        <w:rPr>
          <w:rFonts w:ascii="Times New Roman" w:hAnsi="Times New Roman" w:cs="Times New Roman"/>
          <w:sz w:val="24"/>
          <w:szCs w:val="24"/>
        </w:rPr>
      </w:pPr>
      <w:r w:rsidRPr="00B13CA5">
        <w:rPr>
          <w:rFonts w:ascii="Times New Roman" w:hAnsi="Times New Roman" w:cs="Times New Roman"/>
          <w:sz w:val="24"/>
          <w:szCs w:val="24"/>
        </w:rPr>
        <w:t>Sertifikāta Nr. ________________</w:t>
      </w:r>
    </w:p>
    <w:p w:rsidR="00B13CA5" w:rsidRPr="00B13CA5" w:rsidRDefault="00B13CA5" w:rsidP="00123BA6">
      <w:pPr>
        <w:numPr>
          <w:ilvl w:val="0"/>
          <w:numId w:val="23"/>
        </w:numPr>
        <w:rPr>
          <w:rFonts w:ascii="Times New Roman" w:hAnsi="Times New Roman" w:cs="Times New Roman"/>
          <w:sz w:val="24"/>
          <w:szCs w:val="24"/>
        </w:rPr>
      </w:pPr>
      <w:r w:rsidRPr="00B13CA5">
        <w:rPr>
          <w:rFonts w:ascii="Times New Roman" w:hAnsi="Times New Roman" w:cs="Times New Roman"/>
          <w:sz w:val="24"/>
          <w:szCs w:val="24"/>
        </w:rPr>
        <w:t>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65"/>
      </w:tblGrid>
      <w:tr w:rsidR="00B13CA5" w:rsidRPr="00B13CA5" w:rsidTr="0045676E">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Mācību iestāde, mācību laiks (no…līdz)</w:t>
            </w:r>
          </w:p>
        </w:tc>
        <w:tc>
          <w:tcPr>
            <w:tcW w:w="5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Iegūtais grāds vai kvalifikācija</w:t>
            </w:r>
          </w:p>
        </w:tc>
      </w:tr>
      <w:tr w:rsidR="00B13CA5" w:rsidRPr="00B13CA5" w:rsidTr="0045676E">
        <w:tc>
          <w:tcPr>
            <w:tcW w:w="3369"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5918"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r w:rsidR="00B13CA5" w:rsidRPr="00B13CA5" w:rsidTr="0045676E">
        <w:tc>
          <w:tcPr>
            <w:tcW w:w="3369"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5918"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sz w:val="24"/>
          <w:szCs w:val="24"/>
        </w:rPr>
      </w:pPr>
    </w:p>
    <w:p w:rsidR="00B13CA5" w:rsidRPr="00B13CA5" w:rsidRDefault="00B13CA5" w:rsidP="00123BA6">
      <w:pPr>
        <w:numPr>
          <w:ilvl w:val="0"/>
          <w:numId w:val="23"/>
        </w:numPr>
        <w:rPr>
          <w:rFonts w:ascii="Times New Roman" w:hAnsi="Times New Roman" w:cs="Times New Roman"/>
          <w:sz w:val="24"/>
          <w:szCs w:val="24"/>
        </w:rPr>
      </w:pPr>
      <w:r w:rsidRPr="00B13CA5">
        <w:rPr>
          <w:rFonts w:ascii="Times New Roman" w:hAnsi="Times New Roman" w:cs="Times New Roman"/>
          <w:sz w:val="24"/>
          <w:szCs w:val="24"/>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5"/>
        <w:gridCol w:w="2254"/>
        <w:gridCol w:w="2261"/>
      </w:tblGrid>
      <w:tr w:rsidR="00B13CA5" w:rsidRPr="00B13CA5" w:rsidTr="0045676E">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Laiks (no…līdz)</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Uzņēmums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Amats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Veikto darbu īss apraksts</w:t>
            </w:r>
          </w:p>
        </w:tc>
      </w:tr>
      <w:tr w:rsidR="00B13CA5" w:rsidRPr="00B13CA5" w:rsidTr="0045676E">
        <w:tc>
          <w:tcPr>
            <w:tcW w:w="2321"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r w:rsidR="00B13CA5" w:rsidRPr="00B13CA5" w:rsidTr="0045676E">
        <w:tc>
          <w:tcPr>
            <w:tcW w:w="2321"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sz w:val="24"/>
          <w:szCs w:val="24"/>
        </w:rPr>
      </w:pPr>
    </w:p>
    <w:p w:rsidR="00B13CA5" w:rsidRPr="00B13CA5" w:rsidRDefault="00B13CA5" w:rsidP="00123BA6">
      <w:pPr>
        <w:numPr>
          <w:ilvl w:val="0"/>
          <w:numId w:val="23"/>
        </w:numPr>
        <w:rPr>
          <w:rFonts w:ascii="Times New Roman" w:hAnsi="Times New Roman" w:cs="Times New Roman"/>
          <w:sz w:val="24"/>
          <w:szCs w:val="24"/>
        </w:rPr>
      </w:pPr>
      <w:r w:rsidRPr="00B13CA5">
        <w:rPr>
          <w:rFonts w:ascii="Times New Roman" w:hAnsi="Times New Roman" w:cs="Times New Roman"/>
          <w:sz w:val="24"/>
          <w:szCs w:val="24"/>
        </w:rPr>
        <w:t>Pēdējo trīs gadu laikā realizētie projekti, kuros speciālists darbojās tādā pašā pozīcijā, kā piedāvātā pozīcija augstākminētā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05"/>
        <w:gridCol w:w="1768"/>
        <w:gridCol w:w="1771"/>
        <w:gridCol w:w="1760"/>
      </w:tblGrid>
      <w:tr w:rsidR="00B13CA5" w:rsidRPr="00B13CA5" w:rsidTr="0045676E">
        <w:tc>
          <w:tcPr>
            <w:tcW w:w="1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Izpildes gads</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Projekts/pasūtītājs</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Kopējais darbu apjoms projekta ietvaros (EUR)</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Būves veids  (īss apraksts)</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Pozīcija</w:t>
            </w:r>
          </w:p>
        </w:tc>
      </w:tr>
      <w:tr w:rsidR="00B13CA5" w:rsidRPr="00B13CA5" w:rsidTr="0045676E">
        <w:tc>
          <w:tcPr>
            <w:tcW w:w="1757"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r w:rsidR="00B13CA5" w:rsidRPr="00B13CA5" w:rsidTr="0045676E">
        <w:tc>
          <w:tcPr>
            <w:tcW w:w="1757"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Es, apakšā parakstījies, apliecinu, ka:</w:t>
      </w:r>
    </w:p>
    <w:p w:rsidR="00B13CA5" w:rsidRPr="00B13CA5" w:rsidRDefault="00B13CA5" w:rsidP="00123BA6">
      <w:pPr>
        <w:numPr>
          <w:ilvl w:val="0"/>
          <w:numId w:val="24"/>
        </w:numPr>
        <w:rPr>
          <w:rFonts w:ascii="Times New Roman" w:hAnsi="Times New Roman" w:cs="Times New Roman"/>
          <w:sz w:val="24"/>
          <w:szCs w:val="24"/>
        </w:rPr>
      </w:pPr>
      <w:r w:rsidRPr="00B13CA5">
        <w:rPr>
          <w:rFonts w:ascii="Times New Roman" w:hAnsi="Times New Roman" w:cs="Times New Roman"/>
          <w:sz w:val="24"/>
          <w:szCs w:val="24"/>
        </w:rPr>
        <w:t>Šī informācija ir pareiza un atbilstoši raksturo manu kvalifikāciju un pieredzi;</w:t>
      </w:r>
    </w:p>
    <w:p w:rsidR="00B13CA5" w:rsidRPr="00B13CA5" w:rsidRDefault="00B13CA5" w:rsidP="00123BA6">
      <w:pPr>
        <w:numPr>
          <w:ilvl w:val="0"/>
          <w:numId w:val="24"/>
        </w:numPr>
        <w:rPr>
          <w:rFonts w:ascii="Times New Roman" w:hAnsi="Times New Roman" w:cs="Times New Roman"/>
          <w:sz w:val="24"/>
          <w:szCs w:val="24"/>
        </w:rPr>
      </w:pPr>
      <w:r w:rsidRPr="00B13CA5">
        <w:rPr>
          <w:rFonts w:ascii="Times New Roman" w:hAnsi="Times New Roman" w:cs="Times New Roman"/>
          <w:sz w:val="24"/>
          <w:szCs w:val="24"/>
        </w:rPr>
        <w:t>Esmu iepazinies ar objektu un iepirkuma dokumentiem;</w:t>
      </w:r>
    </w:p>
    <w:p w:rsidR="00B13CA5" w:rsidRPr="00B13CA5" w:rsidRDefault="00B13CA5" w:rsidP="00123BA6">
      <w:pPr>
        <w:numPr>
          <w:ilvl w:val="0"/>
          <w:numId w:val="24"/>
        </w:numPr>
        <w:rPr>
          <w:rFonts w:ascii="Times New Roman" w:hAnsi="Times New Roman" w:cs="Times New Roman"/>
          <w:sz w:val="24"/>
          <w:szCs w:val="24"/>
        </w:rPr>
      </w:pPr>
      <w:r w:rsidRPr="00B13CA5">
        <w:rPr>
          <w:rFonts w:ascii="Times New Roman" w:hAnsi="Times New Roman" w:cs="Times New Roman"/>
          <w:sz w:val="24"/>
          <w:szCs w:val="24"/>
        </w:rPr>
        <w:t>Apņemos piedalīties iepirkuma līguma izpildē kā ____________ (amats), ja __________ (pretendentam) tiks piešķirtas tiesības slēgt iepirkuma līgumu un iepirkuma līgums tiks noslēgts.</w:t>
      </w:r>
    </w:p>
    <w:p w:rsidR="00B13CA5" w:rsidRPr="00B13CA5" w:rsidRDefault="00B13CA5" w:rsidP="00B13CA5">
      <w:pPr>
        <w:rPr>
          <w:rFonts w:ascii="Times New Roman" w:hAnsi="Times New Roman" w:cs="Times New Roman"/>
          <w:sz w:val="24"/>
          <w:szCs w:val="24"/>
        </w:rPr>
      </w:pP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 xml:space="preserve">Šī apņemšanās nav atsaucama, izņemot, ja iestājas ārkārtas apstākļi, </w:t>
      </w:r>
      <w:r w:rsidR="000A7AEA" w:rsidRPr="00B13CA5">
        <w:rPr>
          <w:rFonts w:ascii="Times New Roman" w:hAnsi="Times New Roman" w:cs="Times New Roman"/>
          <w:sz w:val="24"/>
          <w:szCs w:val="24"/>
        </w:rPr>
        <w:t>kurus nav,</w:t>
      </w:r>
      <w:r w:rsidRPr="00B13CA5">
        <w:rPr>
          <w:rFonts w:ascii="Times New Roman" w:hAnsi="Times New Roman" w:cs="Times New Roman"/>
          <w:sz w:val="24"/>
          <w:szCs w:val="24"/>
        </w:rPr>
        <w:t xml:space="preserve"> iespējams paredzēt iepirkuma laikā. </w:t>
      </w: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_________________    ________________    ______________</w:t>
      </w: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 xml:space="preserve">       Vārds, uzvārds                            paraksts                              datums </w:t>
      </w:r>
    </w:p>
    <w:p w:rsidR="00B13CA5" w:rsidRPr="00B13CA5" w:rsidRDefault="00B13CA5" w:rsidP="00B13CA5">
      <w:pPr>
        <w:rPr>
          <w:rFonts w:ascii="Times New Roman" w:hAnsi="Times New Roman" w:cs="Times New Roman"/>
          <w:sz w:val="24"/>
          <w:szCs w:val="24"/>
        </w:rPr>
        <w:sectPr w:rsidR="00B13CA5" w:rsidRPr="00B13CA5" w:rsidSect="0045676E">
          <w:pgSz w:w="11906" w:h="16838"/>
          <w:pgMar w:top="1134" w:right="1134" w:bottom="1134" w:left="1701" w:header="709" w:footer="709" w:gutter="0"/>
          <w:cols w:space="708"/>
          <w:titlePg/>
          <w:docGrid w:linePitch="360"/>
        </w:sectPr>
      </w:pPr>
    </w:p>
    <w:p w:rsidR="00D851C0" w:rsidRPr="00D851C0" w:rsidRDefault="00D851C0" w:rsidP="00D851C0">
      <w:pPr>
        <w:rPr>
          <w:rFonts w:ascii="Times New Roman" w:hAnsi="Times New Roman" w:cs="Times New Roman"/>
          <w:sz w:val="24"/>
          <w:szCs w:val="24"/>
        </w:rPr>
      </w:pPr>
    </w:p>
    <w:p w:rsidR="00024422" w:rsidRPr="00024422" w:rsidRDefault="00024422" w:rsidP="0002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Pr="00024422">
        <w:rPr>
          <w:rFonts w:ascii="Times New Roman" w:hAnsi="Times New Roman" w:cs="Times New Roman"/>
          <w:sz w:val="24"/>
          <w:szCs w:val="24"/>
        </w:rPr>
        <w:t>.pielikums</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iepirkuma nolikumam </w:t>
      </w:r>
    </w:p>
    <w:p w:rsidR="00024422" w:rsidRPr="00024422" w:rsidRDefault="00024422" w:rsidP="00024422">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D851C0" w:rsidRPr="00D851C0" w:rsidRDefault="00024422" w:rsidP="00024422">
      <w:pPr>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024422" w:rsidRDefault="00024422" w:rsidP="00B13CA5">
      <w:pPr>
        <w:rPr>
          <w:rFonts w:ascii="Times New Roman" w:hAnsi="Times New Roman" w:cs="Times New Roman"/>
          <w:b/>
          <w:sz w:val="24"/>
          <w:szCs w:val="24"/>
        </w:rPr>
      </w:pPr>
    </w:p>
    <w:p w:rsidR="00B13CA5" w:rsidRPr="00B13CA5" w:rsidRDefault="00024422" w:rsidP="00024422">
      <w:pPr>
        <w:jc w:val="center"/>
        <w:rPr>
          <w:rFonts w:ascii="Times New Roman" w:hAnsi="Times New Roman" w:cs="Times New Roman"/>
          <w:b/>
          <w:sz w:val="24"/>
          <w:szCs w:val="24"/>
        </w:rPr>
      </w:pPr>
      <w:r>
        <w:rPr>
          <w:rFonts w:ascii="Times New Roman" w:hAnsi="Times New Roman" w:cs="Times New Roman"/>
          <w:b/>
          <w:sz w:val="24"/>
          <w:szCs w:val="24"/>
        </w:rPr>
        <w:t>PERSONAS, UZ KURAS IESPĒJĀM BALSTĀS</w:t>
      </w:r>
      <w:r w:rsidR="00B13CA5" w:rsidRPr="00B13CA5">
        <w:rPr>
          <w:rFonts w:ascii="Times New Roman" w:hAnsi="Times New Roman" w:cs="Times New Roman"/>
          <w:b/>
          <w:sz w:val="24"/>
          <w:szCs w:val="24"/>
        </w:rPr>
        <w:t xml:space="preserve"> / APAKŠUZŅĒMĒJU SARAKSTS</w:t>
      </w:r>
    </w:p>
    <w:p w:rsidR="00B13CA5" w:rsidRPr="00B13CA5" w:rsidRDefault="00B13CA5" w:rsidP="00B13CA5">
      <w:pPr>
        <w:rPr>
          <w:rFonts w:ascii="Times New Roman" w:hAnsi="Times New Roman" w:cs="Times New Roman"/>
          <w: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3686"/>
        <w:gridCol w:w="5245"/>
      </w:tblGrid>
      <w:tr w:rsidR="00B13CA5" w:rsidRPr="00B13CA5" w:rsidTr="0045676E">
        <w:trPr>
          <w:cantSplit/>
          <w:trHeight w:val="996"/>
        </w:trPr>
        <w:tc>
          <w:tcPr>
            <w:tcW w:w="850" w:type="dxa"/>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Nr.p.k.</w:t>
            </w:r>
          </w:p>
        </w:tc>
        <w:tc>
          <w:tcPr>
            <w:tcW w:w="3686" w:type="dxa"/>
            <w:vAlign w:val="center"/>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Personas, uz kuras iespējām balstās (</w:t>
            </w:r>
            <w:r w:rsidRPr="00B13CA5">
              <w:rPr>
                <w:rFonts w:ascii="Times New Roman" w:hAnsi="Times New Roman" w:cs="Times New Roman"/>
                <w:b/>
                <w:bCs/>
                <w:sz w:val="24"/>
                <w:szCs w:val="24"/>
              </w:rPr>
              <w:t>nosaukums, reģistrācijas numurs, adrese, pārstāvēttiesīga persona un saziņas līdzekļi)</w:t>
            </w:r>
          </w:p>
        </w:tc>
        <w:tc>
          <w:tcPr>
            <w:tcW w:w="5245" w:type="dxa"/>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Norādīt balstīšanās pamatu, lai apliecinātu, ka pretendenta kvalifikācija atbilst nolikumā noteiktajām kvalifikācijas</w:t>
            </w:r>
            <w:r w:rsidR="00024422" w:rsidRPr="00B13CA5">
              <w:rPr>
                <w:rFonts w:ascii="Times New Roman" w:hAnsi="Times New Roman" w:cs="Times New Roman"/>
                <w:b/>
                <w:sz w:val="24"/>
                <w:szCs w:val="24"/>
              </w:rPr>
              <w:t xml:space="preserve"> </w:t>
            </w:r>
            <w:r w:rsidRPr="00B13CA5">
              <w:rPr>
                <w:rFonts w:ascii="Times New Roman" w:hAnsi="Times New Roman" w:cs="Times New Roman"/>
                <w:b/>
                <w:sz w:val="24"/>
                <w:szCs w:val="24"/>
              </w:rPr>
              <w:t xml:space="preserve">prasībām </w:t>
            </w:r>
          </w:p>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sz w:val="24"/>
                <w:szCs w:val="24"/>
              </w:rPr>
              <w:t>(piemēram, līguma izpildē pretendents piesaistīs tā būvspeciālistus; pretendents balstās uz tā pieredzi u.tml.)</w:t>
            </w:r>
          </w:p>
        </w:tc>
      </w:tr>
      <w:tr w:rsidR="00B13CA5" w:rsidRPr="00B13CA5" w:rsidTr="0045676E">
        <w:trPr>
          <w:cantSplit/>
        </w:trPr>
        <w:tc>
          <w:tcPr>
            <w:tcW w:w="850" w:type="dxa"/>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1.</w:t>
            </w:r>
          </w:p>
        </w:tc>
        <w:tc>
          <w:tcPr>
            <w:tcW w:w="3686" w:type="dxa"/>
          </w:tcPr>
          <w:p w:rsidR="00B13CA5" w:rsidRPr="00B13CA5" w:rsidRDefault="00B13CA5" w:rsidP="00B13CA5">
            <w:pPr>
              <w:rPr>
                <w:rFonts w:ascii="Times New Roman" w:hAnsi="Times New Roman" w:cs="Times New Roman"/>
                <w:sz w:val="24"/>
                <w:szCs w:val="24"/>
              </w:rPr>
            </w:pPr>
          </w:p>
        </w:tc>
        <w:tc>
          <w:tcPr>
            <w:tcW w:w="5245" w:type="dxa"/>
          </w:tcPr>
          <w:p w:rsidR="00B13CA5" w:rsidRPr="00B13CA5" w:rsidRDefault="00B13CA5" w:rsidP="00B13CA5">
            <w:pPr>
              <w:rPr>
                <w:rFonts w:ascii="Times New Roman" w:hAnsi="Times New Roman" w:cs="Times New Roman"/>
                <w:sz w:val="24"/>
                <w:szCs w:val="24"/>
              </w:rPr>
            </w:pPr>
          </w:p>
        </w:tc>
      </w:tr>
      <w:tr w:rsidR="00B13CA5" w:rsidRPr="00B13CA5" w:rsidTr="0045676E">
        <w:trPr>
          <w:cantSplit/>
        </w:trPr>
        <w:tc>
          <w:tcPr>
            <w:tcW w:w="850" w:type="dxa"/>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2.</w:t>
            </w:r>
          </w:p>
        </w:tc>
        <w:tc>
          <w:tcPr>
            <w:tcW w:w="3686" w:type="dxa"/>
          </w:tcPr>
          <w:p w:rsidR="00B13CA5" w:rsidRPr="00B13CA5" w:rsidRDefault="00B13CA5" w:rsidP="00B13CA5">
            <w:pPr>
              <w:rPr>
                <w:rFonts w:ascii="Times New Roman" w:hAnsi="Times New Roman" w:cs="Times New Roman"/>
                <w:sz w:val="24"/>
                <w:szCs w:val="24"/>
              </w:rPr>
            </w:pPr>
          </w:p>
        </w:tc>
        <w:tc>
          <w:tcPr>
            <w:tcW w:w="5245" w:type="dxa"/>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b/>
          <w:sz w:val="24"/>
          <w:szCs w:val="24"/>
        </w:rPr>
      </w:pP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b/>
          <w:sz w:val="24"/>
          <w:szCs w:val="24"/>
        </w:rPr>
        <w:t xml:space="preserve">Pielikumā: </w:t>
      </w:r>
      <w:r w:rsidRPr="00B13CA5">
        <w:rPr>
          <w:rFonts w:ascii="Times New Roman" w:hAnsi="Times New Roman" w:cs="Times New Roman"/>
          <w:sz w:val="24"/>
          <w:szCs w:val="24"/>
        </w:rPr>
        <w:t xml:space="preserve">katras personas, uz kuras iespējām pretendents balstās, apliecinājums </w:t>
      </w:r>
      <w:r w:rsidRPr="00B13CA5">
        <w:rPr>
          <w:rFonts w:ascii="Times New Roman" w:hAnsi="Times New Roman" w:cs="Times New Roman"/>
          <w:sz w:val="24"/>
          <w:szCs w:val="24"/>
          <w:u w:val="single"/>
        </w:rPr>
        <w:t>vai</w:t>
      </w:r>
      <w:r w:rsidRPr="00B13CA5">
        <w:rPr>
          <w:rFonts w:ascii="Times New Roman" w:hAnsi="Times New Roman" w:cs="Times New Roman"/>
          <w:sz w:val="24"/>
          <w:szCs w:val="24"/>
        </w:rPr>
        <w:t xml:space="preserve"> vienošanās par nepieciešamo resursu nodošanu pretendenta rīcībā, vai par sadarbību konkrētā līguma izpildē kopā uz ___________ lp.</w:t>
      </w:r>
    </w:p>
    <w:p w:rsidR="00B13CA5" w:rsidRPr="00B13CA5" w:rsidRDefault="00B13CA5" w:rsidP="00B13CA5">
      <w:pPr>
        <w:rPr>
          <w:rFonts w:ascii="Times New Roman" w:hAnsi="Times New Roman"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3686"/>
        <w:gridCol w:w="1748"/>
        <w:gridCol w:w="1748"/>
        <w:gridCol w:w="1749"/>
      </w:tblGrid>
      <w:tr w:rsidR="00B13CA5" w:rsidRPr="00B13CA5" w:rsidTr="0045676E">
        <w:trPr>
          <w:cantSplit/>
        </w:trPr>
        <w:tc>
          <w:tcPr>
            <w:tcW w:w="850" w:type="dxa"/>
            <w:vMerge w:val="restart"/>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Nr.p.k.</w:t>
            </w:r>
          </w:p>
        </w:tc>
        <w:tc>
          <w:tcPr>
            <w:tcW w:w="3686" w:type="dxa"/>
            <w:vMerge w:val="restart"/>
            <w:vAlign w:val="center"/>
            <w:hideMark/>
          </w:tcPr>
          <w:p w:rsidR="00B13CA5" w:rsidRPr="00B13CA5" w:rsidRDefault="00B13CA5" w:rsidP="00ED3600">
            <w:pPr>
              <w:rPr>
                <w:rFonts w:ascii="Times New Roman" w:hAnsi="Times New Roman" w:cs="Times New Roman"/>
                <w:b/>
                <w:sz w:val="24"/>
                <w:szCs w:val="24"/>
              </w:rPr>
            </w:pPr>
            <w:r w:rsidRPr="00B13CA5">
              <w:rPr>
                <w:rFonts w:ascii="Times New Roman" w:hAnsi="Times New Roman" w:cs="Times New Roman"/>
                <w:b/>
                <w:sz w:val="24"/>
                <w:szCs w:val="24"/>
              </w:rPr>
              <w:t>Apakšuzņēmējs (</w:t>
            </w:r>
            <w:r w:rsidRPr="00B13CA5">
              <w:rPr>
                <w:rFonts w:ascii="Times New Roman" w:hAnsi="Times New Roman" w:cs="Times New Roman"/>
                <w:b/>
                <w:bCs/>
                <w:sz w:val="24"/>
                <w:szCs w:val="24"/>
              </w:rPr>
              <w:t>nosaukums, reģistrācijas numurs, adrese, pārstāvēttiesīga persona un saziņas līdzekļi, MVU statuss)</w:t>
            </w:r>
          </w:p>
        </w:tc>
        <w:tc>
          <w:tcPr>
            <w:tcW w:w="5245" w:type="dxa"/>
            <w:gridSpan w:val="3"/>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Veicamā darba daļa (10% vai lielāka)</w:t>
            </w:r>
          </w:p>
        </w:tc>
      </w:tr>
      <w:tr w:rsidR="00B13CA5" w:rsidRPr="00B13CA5" w:rsidTr="0045676E">
        <w:trPr>
          <w:cantSplit/>
          <w:trHeight w:val="1012"/>
        </w:trPr>
        <w:tc>
          <w:tcPr>
            <w:tcW w:w="850" w:type="dxa"/>
            <w:vMerge/>
            <w:tcBorders>
              <w:bottom w:val="single" w:sz="4" w:space="0" w:color="auto"/>
            </w:tcBorders>
            <w:vAlign w:val="center"/>
            <w:hideMark/>
          </w:tcPr>
          <w:p w:rsidR="00B13CA5" w:rsidRPr="00B13CA5" w:rsidRDefault="00B13CA5" w:rsidP="00B13CA5">
            <w:pPr>
              <w:rPr>
                <w:rFonts w:ascii="Times New Roman" w:hAnsi="Times New Roman" w:cs="Times New Roman"/>
                <w:b/>
                <w:sz w:val="24"/>
                <w:szCs w:val="24"/>
              </w:rPr>
            </w:pPr>
          </w:p>
        </w:tc>
        <w:tc>
          <w:tcPr>
            <w:tcW w:w="3686" w:type="dxa"/>
            <w:vMerge/>
            <w:tcBorders>
              <w:bottom w:val="single" w:sz="4" w:space="0" w:color="auto"/>
            </w:tcBorders>
            <w:vAlign w:val="center"/>
            <w:hideMark/>
          </w:tcPr>
          <w:p w:rsidR="00B13CA5" w:rsidRPr="00B13CA5" w:rsidRDefault="00B13CA5" w:rsidP="00B13CA5">
            <w:pPr>
              <w:rPr>
                <w:rFonts w:ascii="Times New Roman" w:hAnsi="Times New Roman" w:cs="Times New Roman"/>
                <w:b/>
                <w:sz w:val="24"/>
                <w:szCs w:val="24"/>
              </w:rPr>
            </w:pPr>
          </w:p>
        </w:tc>
        <w:tc>
          <w:tcPr>
            <w:tcW w:w="1748" w:type="dxa"/>
            <w:tcBorders>
              <w:bottom w:val="single" w:sz="4" w:space="0" w:color="auto"/>
            </w:tcBorders>
            <w:vAlign w:val="center"/>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Darba nosaukums no tehniskās dokumentācijas</w:t>
            </w:r>
          </w:p>
        </w:tc>
        <w:tc>
          <w:tcPr>
            <w:tcW w:w="1748" w:type="dxa"/>
            <w:tcBorders>
              <w:bottom w:val="single" w:sz="4" w:space="0" w:color="auto"/>
            </w:tcBorders>
            <w:vAlign w:val="center"/>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Apjoms</w:t>
            </w:r>
          </w:p>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(euro)</w:t>
            </w:r>
          </w:p>
        </w:tc>
        <w:tc>
          <w:tcPr>
            <w:tcW w:w="1749" w:type="dxa"/>
            <w:tcBorders>
              <w:bottom w:val="single" w:sz="4" w:space="0" w:color="auto"/>
            </w:tcBorders>
            <w:vAlign w:val="center"/>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 no piedāvātās līguma summas</w:t>
            </w:r>
          </w:p>
        </w:tc>
      </w:tr>
      <w:tr w:rsidR="00B13CA5" w:rsidRPr="00B13CA5" w:rsidTr="0045676E">
        <w:trPr>
          <w:cantSplit/>
        </w:trPr>
        <w:tc>
          <w:tcPr>
            <w:tcW w:w="850" w:type="dxa"/>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1.</w:t>
            </w:r>
          </w:p>
        </w:tc>
        <w:tc>
          <w:tcPr>
            <w:tcW w:w="3686" w:type="dxa"/>
          </w:tcPr>
          <w:p w:rsidR="00B13CA5" w:rsidRPr="00B13CA5" w:rsidRDefault="00B13CA5" w:rsidP="00B13CA5">
            <w:pPr>
              <w:rPr>
                <w:rFonts w:ascii="Times New Roman" w:hAnsi="Times New Roman" w:cs="Times New Roman"/>
                <w:sz w:val="24"/>
                <w:szCs w:val="24"/>
              </w:rPr>
            </w:pPr>
          </w:p>
        </w:tc>
        <w:tc>
          <w:tcPr>
            <w:tcW w:w="1748" w:type="dxa"/>
          </w:tcPr>
          <w:p w:rsidR="00B13CA5" w:rsidRPr="00B13CA5" w:rsidRDefault="00B13CA5" w:rsidP="00B13CA5">
            <w:pPr>
              <w:rPr>
                <w:rFonts w:ascii="Times New Roman" w:hAnsi="Times New Roman" w:cs="Times New Roman"/>
                <w:sz w:val="24"/>
                <w:szCs w:val="24"/>
              </w:rPr>
            </w:pPr>
          </w:p>
        </w:tc>
        <w:tc>
          <w:tcPr>
            <w:tcW w:w="1748" w:type="dxa"/>
          </w:tcPr>
          <w:p w:rsidR="00B13CA5" w:rsidRPr="00B13CA5" w:rsidRDefault="00B13CA5" w:rsidP="00B13CA5">
            <w:pPr>
              <w:rPr>
                <w:rFonts w:ascii="Times New Roman" w:hAnsi="Times New Roman" w:cs="Times New Roman"/>
                <w:sz w:val="24"/>
                <w:szCs w:val="24"/>
              </w:rPr>
            </w:pPr>
          </w:p>
        </w:tc>
        <w:tc>
          <w:tcPr>
            <w:tcW w:w="1749" w:type="dxa"/>
          </w:tcPr>
          <w:p w:rsidR="00B13CA5" w:rsidRPr="00B13CA5" w:rsidRDefault="00B13CA5" w:rsidP="00B13CA5">
            <w:pPr>
              <w:rPr>
                <w:rFonts w:ascii="Times New Roman" w:hAnsi="Times New Roman" w:cs="Times New Roman"/>
                <w:sz w:val="24"/>
                <w:szCs w:val="24"/>
              </w:rPr>
            </w:pPr>
          </w:p>
        </w:tc>
      </w:tr>
      <w:tr w:rsidR="00B13CA5" w:rsidRPr="00B13CA5" w:rsidTr="0045676E">
        <w:trPr>
          <w:cantSplit/>
        </w:trPr>
        <w:tc>
          <w:tcPr>
            <w:tcW w:w="850" w:type="dxa"/>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2.</w:t>
            </w:r>
          </w:p>
        </w:tc>
        <w:tc>
          <w:tcPr>
            <w:tcW w:w="3686" w:type="dxa"/>
          </w:tcPr>
          <w:p w:rsidR="00B13CA5" w:rsidRPr="00B13CA5" w:rsidRDefault="00B13CA5" w:rsidP="00B13CA5">
            <w:pPr>
              <w:rPr>
                <w:rFonts w:ascii="Times New Roman" w:hAnsi="Times New Roman" w:cs="Times New Roman"/>
                <w:sz w:val="24"/>
                <w:szCs w:val="24"/>
              </w:rPr>
            </w:pPr>
          </w:p>
        </w:tc>
        <w:tc>
          <w:tcPr>
            <w:tcW w:w="1748" w:type="dxa"/>
          </w:tcPr>
          <w:p w:rsidR="00B13CA5" w:rsidRPr="00B13CA5" w:rsidRDefault="00B13CA5" w:rsidP="00B13CA5">
            <w:pPr>
              <w:rPr>
                <w:rFonts w:ascii="Times New Roman" w:hAnsi="Times New Roman" w:cs="Times New Roman"/>
                <w:sz w:val="24"/>
                <w:szCs w:val="24"/>
              </w:rPr>
            </w:pPr>
          </w:p>
        </w:tc>
        <w:tc>
          <w:tcPr>
            <w:tcW w:w="1748" w:type="dxa"/>
          </w:tcPr>
          <w:p w:rsidR="00B13CA5" w:rsidRPr="00B13CA5" w:rsidRDefault="00B13CA5" w:rsidP="00B13CA5">
            <w:pPr>
              <w:rPr>
                <w:rFonts w:ascii="Times New Roman" w:hAnsi="Times New Roman" w:cs="Times New Roman"/>
                <w:sz w:val="24"/>
                <w:szCs w:val="24"/>
              </w:rPr>
            </w:pPr>
          </w:p>
        </w:tc>
        <w:tc>
          <w:tcPr>
            <w:tcW w:w="1749" w:type="dxa"/>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b/>
          <w:sz w:val="24"/>
          <w:szCs w:val="24"/>
        </w:rPr>
      </w:pPr>
    </w:p>
    <w:p w:rsidR="00B13CA5" w:rsidRPr="0074675C" w:rsidRDefault="00B13CA5" w:rsidP="00B13CA5">
      <w:pPr>
        <w:rPr>
          <w:rFonts w:ascii="Times New Roman" w:hAnsi="Times New Roman" w:cs="Times New Roman"/>
          <w:sz w:val="24"/>
          <w:szCs w:val="24"/>
        </w:rPr>
      </w:pPr>
      <w:r w:rsidRPr="00B13CA5">
        <w:rPr>
          <w:rFonts w:ascii="Times New Roman" w:hAnsi="Times New Roman" w:cs="Times New Roman"/>
          <w:b/>
          <w:sz w:val="24"/>
          <w:szCs w:val="24"/>
        </w:rPr>
        <w:t xml:space="preserve">Pielikumā: </w:t>
      </w:r>
      <w:r w:rsidRPr="00B13CA5">
        <w:rPr>
          <w:rFonts w:ascii="Times New Roman" w:hAnsi="Times New Roman" w:cs="Times New Roman"/>
          <w:sz w:val="24"/>
          <w:szCs w:val="24"/>
        </w:rPr>
        <w:t>katra apakšuzņēmēja apliecinājums par tā gatavību veikt tam izpildei nododamo līguma daļ</w:t>
      </w:r>
      <w:r w:rsidR="0074675C">
        <w:rPr>
          <w:rFonts w:ascii="Times New Roman" w:hAnsi="Times New Roman" w:cs="Times New Roman"/>
          <w:sz w:val="24"/>
          <w:szCs w:val="24"/>
        </w:rPr>
        <w:t>u visas kopā uz ___________ lp.</w:t>
      </w:r>
    </w:p>
    <w:p w:rsidR="00B13CA5" w:rsidRDefault="0074675C" w:rsidP="00B13CA5">
      <w:pPr>
        <w:rPr>
          <w:rFonts w:ascii="Times New Roman" w:hAnsi="Times New Roman" w:cs="Times New Roman"/>
          <w:bCs/>
          <w:sz w:val="24"/>
          <w:szCs w:val="24"/>
        </w:rPr>
      </w:pPr>
      <w:r>
        <w:rPr>
          <w:rFonts w:ascii="Times New Roman" w:hAnsi="Times New Roman" w:cs="Times New Roman"/>
          <w:bCs/>
          <w:sz w:val="24"/>
          <w:szCs w:val="24"/>
        </w:rPr>
        <w:t>2018.</w:t>
      </w:r>
      <w:r w:rsidR="00ED3600">
        <w:rPr>
          <w:rFonts w:ascii="Times New Roman" w:hAnsi="Times New Roman" w:cs="Times New Roman"/>
          <w:bCs/>
          <w:sz w:val="24"/>
          <w:szCs w:val="24"/>
        </w:rPr>
        <w:t xml:space="preserve"> </w:t>
      </w:r>
      <w:r>
        <w:rPr>
          <w:rFonts w:ascii="Times New Roman" w:hAnsi="Times New Roman" w:cs="Times New Roman"/>
          <w:bCs/>
          <w:sz w:val="24"/>
          <w:szCs w:val="24"/>
        </w:rPr>
        <w:t>gada ___._____________</w:t>
      </w:r>
    </w:p>
    <w:p w:rsidR="0074675C" w:rsidRPr="0074675C" w:rsidRDefault="0074675C" w:rsidP="00B13CA5">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w:t>
      </w:r>
    </w:p>
    <w:p w:rsidR="00B13CA5" w:rsidRDefault="00B13CA5" w:rsidP="00D851C0">
      <w:pPr>
        <w:rPr>
          <w:rFonts w:ascii="Times New Roman" w:hAnsi="Times New Roman" w:cs="Times New Roman"/>
          <w:bCs/>
          <w:i/>
          <w:sz w:val="24"/>
          <w:szCs w:val="24"/>
        </w:rPr>
      </w:pPr>
      <w:r w:rsidRPr="00B13CA5">
        <w:rPr>
          <w:rFonts w:ascii="Times New Roman" w:hAnsi="Times New Roman" w:cs="Times New Roman"/>
          <w:bCs/>
          <w:i/>
          <w:sz w:val="24"/>
          <w:szCs w:val="24"/>
        </w:rPr>
        <w:t>(uzņēmuma vadītāja vai tā pilnvarotās personas (pievienot pilnvaras oriģinālu vai apliecinātu kopiju) paraksts, tā atšifrējums)</w:t>
      </w:r>
    </w:p>
    <w:p w:rsidR="00ED3600" w:rsidRDefault="00ED3600" w:rsidP="00D851C0">
      <w:pPr>
        <w:rPr>
          <w:rFonts w:ascii="Times New Roman" w:hAnsi="Times New Roman" w:cs="Times New Roman"/>
          <w:bCs/>
          <w:i/>
          <w:sz w:val="24"/>
          <w:szCs w:val="24"/>
        </w:rPr>
      </w:pPr>
    </w:p>
    <w:p w:rsidR="00ED3600" w:rsidRPr="0074675C" w:rsidRDefault="00ED3600" w:rsidP="00D851C0">
      <w:pPr>
        <w:rPr>
          <w:rFonts w:ascii="Times New Roman" w:hAnsi="Times New Roman" w:cs="Times New Roman"/>
          <w:bCs/>
          <w:i/>
          <w:sz w:val="24"/>
          <w:szCs w:val="24"/>
        </w:rPr>
      </w:pPr>
    </w:p>
    <w:p w:rsidR="0058453A" w:rsidRDefault="0058453A" w:rsidP="0074675C">
      <w:pPr>
        <w:spacing w:after="0" w:line="240" w:lineRule="auto"/>
        <w:jc w:val="right"/>
        <w:rPr>
          <w:rFonts w:ascii="Times New Roman" w:hAnsi="Times New Roman" w:cs="Times New Roman"/>
          <w:sz w:val="24"/>
          <w:szCs w:val="24"/>
        </w:rPr>
      </w:pPr>
    </w:p>
    <w:p w:rsidR="0074675C" w:rsidRPr="00024422" w:rsidRDefault="0074675C" w:rsidP="00746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Pr="00024422">
        <w:rPr>
          <w:rFonts w:ascii="Times New Roman" w:hAnsi="Times New Roman" w:cs="Times New Roman"/>
          <w:sz w:val="24"/>
          <w:szCs w:val="24"/>
        </w:rPr>
        <w:t>.pielikums</w:t>
      </w:r>
    </w:p>
    <w:p w:rsidR="0074675C" w:rsidRPr="00024422" w:rsidRDefault="0074675C" w:rsidP="0074675C">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iepirkuma nolikumam </w:t>
      </w:r>
    </w:p>
    <w:p w:rsidR="0074675C" w:rsidRPr="00024422" w:rsidRDefault="0074675C" w:rsidP="0074675C">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74675C" w:rsidRPr="00D851C0" w:rsidRDefault="0074675C" w:rsidP="0074675C">
      <w:pPr>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B13CA5" w:rsidRPr="00B13CA5" w:rsidRDefault="00B13CA5" w:rsidP="0074675C">
      <w:pPr>
        <w:jc w:val="center"/>
        <w:rPr>
          <w:rFonts w:ascii="Times New Roman" w:hAnsi="Times New Roman" w:cs="Times New Roman"/>
          <w:b/>
          <w:sz w:val="24"/>
          <w:szCs w:val="24"/>
        </w:rPr>
      </w:pPr>
      <w:r w:rsidRPr="00B13CA5">
        <w:rPr>
          <w:rFonts w:ascii="Times New Roman" w:hAnsi="Times New Roman" w:cs="Times New Roman"/>
          <w:b/>
          <w:sz w:val="24"/>
          <w:szCs w:val="24"/>
        </w:rPr>
        <w:t>TEHNISKAIS PIEDĀVĀJUMS</w:t>
      </w:r>
    </w:p>
    <w:p w:rsidR="00B13CA5" w:rsidRPr="00B13CA5" w:rsidRDefault="00B13CA5" w:rsidP="0074675C">
      <w:pPr>
        <w:jc w:val="both"/>
        <w:rPr>
          <w:rFonts w:ascii="Times New Roman" w:hAnsi="Times New Roman" w:cs="Times New Roman"/>
          <w:bCs/>
          <w:sz w:val="24"/>
          <w:szCs w:val="24"/>
        </w:rPr>
      </w:pPr>
      <w:r w:rsidRPr="00B13CA5">
        <w:rPr>
          <w:rFonts w:ascii="Times New Roman" w:hAnsi="Times New Roman" w:cs="Times New Roman"/>
          <w:bCs/>
          <w:sz w:val="24"/>
          <w:szCs w:val="24"/>
        </w:rPr>
        <w:t>Pretendents</w:t>
      </w:r>
      <w:r w:rsidRPr="00B13CA5">
        <w:rPr>
          <w:rFonts w:ascii="Times New Roman" w:hAnsi="Times New Roman" w:cs="Times New Roman"/>
          <w:b/>
          <w:bCs/>
          <w:sz w:val="24"/>
          <w:szCs w:val="24"/>
        </w:rPr>
        <w:t xml:space="preserve"> </w:t>
      </w:r>
      <w:r w:rsidRPr="00B13CA5">
        <w:rPr>
          <w:rFonts w:ascii="Times New Roman" w:hAnsi="Times New Roman" w:cs="Times New Roman"/>
          <w:sz w:val="24"/>
          <w:szCs w:val="24"/>
        </w:rPr>
        <w:t>(</w:t>
      </w:r>
      <w:r w:rsidRPr="00B13CA5">
        <w:rPr>
          <w:rFonts w:ascii="Times New Roman" w:hAnsi="Times New Roman" w:cs="Times New Roman"/>
          <w:i/>
          <w:sz w:val="24"/>
          <w:szCs w:val="24"/>
        </w:rPr>
        <w:t>pretendenta nosaukums</w:t>
      </w:r>
      <w:r w:rsidRPr="00B13CA5">
        <w:rPr>
          <w:rFonts w:ascii="Times New Roman" w:hAnsi="Times New Roman" w:cs="Times New Roman"/>
          <w:sz w:val="24"/>
          <w:szCs w:val="24"/>
        </w:rPr>
        <w:t>)</w:t>
      </w:r>
      <w:r w:rsidRPr="00B13CA5">
        <w:rPr>
          <w:rFonts w:ascii="Times New Roman" w:hAnsi="Times New Roman" w:cs="Times New Roman"/>
          <w:bCs/>
          <w:sz w:val="24"/>
          <w:szCs w:val="24"/>
        </w:rPr>
        <w:t xml:space="preserve">, reģistrācijas Nr. </w:t>
      </w:r>
      <w:r w:rsidRPr="00B13CA5">
        <w:rPr>
          <w:rFonts w:ascii="Times New Roman" w:hAnsi="Times New Roman" w:cs="Times New Roman"/>
          <w:sz w:val="24"/>
          <w:szCs w:val="24"/>
        </w:rPr>
        <w:t>(</w:t>
      </w:r>
      <w:r w:rsidRPr="00B13CA5">
        <w:rPr>
          <w:rFonts w:ascii="Times New Roman" w:hAnsi="Times New Roman" w:cs="Times New Roman"/>
          <w:i/>
          <w:sz w:val="24"/>
          <w:szCs w:val="24"/>
        </w:rPr>
        <w:t>pretendenta reģistrācijas Nr.</w:t>
      </w:r>
      <w:r w:rsidRPr="00B13CA5">
        <w:rPr>
          <w:rFonts w:ascii="Times New Roman" w:hAnsi="Times New Roman" w:cs="Times New Roman"/>
          <w:sz w:val="24"/>
          <w:szCs w:val="24"/>
        </w:rPr>
        <w:t xml:space="preserve">), piedāvā </w:t>
      </w:r>
      <w:r w:rsidRPr="00B13CA5">
        <w:rPr>
          <w:rFonts w:ascii="Times New Roman" w:hAnsi="Times New Roman" w:cs="Times New Roman"/>
          <w:iCs/>
          <w:sz w:val="24"/>
          <w:szCs w:val="24"/>
        </w:rPr>
        <w:t xml:space="preserve">veikt </w:t>
      </w:r>
      <w:r w:rsidR="0074675C">
        <w:rPr>
          <w:rFonts w:ascii="Times New Roman" w:hAnsi="Times New Roman" w:cs="Times New Roman"/>
          <w:sz w:val="24"/>
          <w:szCs w:val="24"/>
        </w:rPr>
        <w:t>atklāta konkursa “</w:t>
      </w:r>
      <w:r w:rsidR="0074675C" w:rsidRPr="0074675C">
        <w:rPr>
          <w:rFonts w:ascii="Times New Roman" w:hAnsi="Times New Roman" w:cs="Times New Roman"/>
          <w:sz w:val="24"/>
          <w:szCs w:val="24"/>
        </w:rPr>
        <w:t>Siltumnīcefekta gāzu emisiju samazināšana ar viedajām pilsētvides tehnoloģijām Alojas un Staiceles publisko teritoriju apgaismojuma infrastruktūrā</w:t>
      </w:r>
      <w:r w:rsidRPr="00B13CA5">
        <w:rPr>
          <w:rFonts w:ascii="Times New Roman" w:hAnsi="Times New Roman" w:cs="Times New Roman"/>
          <w:bCs/>
          <w:sz w:val="24"/>
          <w:szCs w:val="24"/>
        </w:rPr>
        <w:t>, identifikācijas Nr.</w:t>
      </w:r>
      <w:r w:rsidR="0074675C">
        <w:rPr>
          <w:rFonts w:ascii="Times New Roman" w:hAnsi="Times New Roman" w:cs="Times New Roman"/>
          <w:bCs/>
          <w:sz w:val="24"/>
          <w:szCs w:val="24"/>
        </w:rPr>
        <w:t xml:space="preserve"> AN</w:t>
      </w:r>
      <w:r w:rsidRPr="00B13CA5">
        <w:rPr>
          <w:rFonts w:ascii="Times New Roman" w:hAnsi="Times New Roman" w:cs="Times New Roman"/>
          <w:bCs/>
          <w:sz w:val="24"/>
          <w:szCs w:val="24"/>
        </w:rPr>
        <w:t>D</w:t>
      </w:r>
      <w:r w:rsidR="00146299">
        <w:rPr>
          <w:rFonts w:ascii="Times New Roman" w:hAnsi="Times New Roman" w:cs="Times New Roman"/>
          <w:bCs/>
          <w:sz w:val="24"/>
          <w:szCs w:val="24"/>
        </w:rPr>
        <w:t>/2018/28</w:t>
      </w:r>
      <w:r w:rsidRPr="00B13CA5">
        <w:rPr>
          <w:rFonts w:ascii="Times New Roman" w:hAnsi="Times New Roman" w:cs="Times New Roman"/>
          <w:sz w:val="24"/>
          <w:szCs w:val="24"/>
        </w:rPr>
        <w:t>, tehniskajā specifikācijā norādītos būvdarbus, sniedzot sekojošu tehnisko piedāvājumu.</w:t>
      </w:r>
    </w:p>
    <w:p w:rsidR="00B13CA5" w:rsidRPr="00B13CA5" w:rsidRDefault="00B13CA5" w:rsidP="00B13CA5">
      <w:pPr>
        <w:rPr>
          <w:rFonts w:ascii="Times New Roman" w:hAnsi="Times New Roman" w:cs="Times New Roman"/>
          <w:bCs/>
          <w:sz w:val="24"/>
          <w:szCs w:val="24"/>
        </w:rPr>
      </w:pPr>
    </w:p>
    <w:p w:rsidR="00B13CA5" w:rsidRPr="00B13CA5" w:rsidRDefault="00B13CA5" w:rsidP="00123BA6">
      <w:pPr>
        <w:numPr>
          <w:ilvl w:val="0"/>
          <w:numId w:val="25"/>
        </w:numPr>
        <w:rPr>
          <w:rFonts w:ascii="Times New Roman" w:hAnsi="Times New Roman" w:cs="Times New Roman"/>
          <w:b/>
          <w:bCs/>
          <w:sz w:val="24"/>
          <w:szCs w:val="24"/>
        </w:rPr>
      </w:pPr>
      <w:r w:rsidRPr="00B13CA5">
        <w:rPr>
          <w:rFonts w:ascii="Times New Roman" w:hAnsi="Times New Roman" w:cs="Times New Roman"/>
          <w:b/>
          <w:bCs/>
          <w:sz w:val="24"/>
          <w:szCs w:val="24"/>
        </w:rPr>
        <w:t>Darba organizācijas apraksts</w:t>
      </w:r>
    </w:p>
    <w:p w:rsidR="00B13CA5" w:rsidRPr="00B13CA5" w:rsidRDefault="00B13CA5" w:rsidP="00B13CA5">
      <w:pPr>
        <w:rPr>
          <w:rFonts w:ascii="Times New Roman" w:hAnsi="Times New Roman" w:cs="Times New Roman"/>
          <w:bCs/>
          <w:sz w:val="24"/>
          <w:szCs w:val="24"/>
        </w:rPr>
      </w:pPr>
      <w:r w:rsidRPr="00B13CA5">
        <w:rPr>
          <w:rFonts w:ascii="Times New Roman" w:hAnsi="Times New Roman" w:cs="Times New Roman"/>
          <w:bCs/>
          <w:sz w:val="24"/>
          <w:szCs w:val="24"/>
        </w:rPr>
        <w:t>Pretendents norāda tehniskajā specifikācijā norādīto būvdarbu plānoto darba organizāciju, a</w:t>
      </w:r>
      <w:r w:rsidR="0074675C">
        <w:rPr>
          <w:rFonts w:ascii="Times New Roman" w:hAnsi="Times New Roman" w:cs="Times New Roman"/>
          <w:bCs/>
          <w:sz w:val="24"/>
          <w:szCs w:val="24"/>
        </w:rPr>
        <w:t>prakstu noformējot brīvā formā.</w:t>
      </w:r>
    </w:p>
    <w:p w:rsidR="00B13CA5" w:rsidRPr="00B13CA5" w:rsidRDefault="00B13CA5" w:rsidP="00123BA6">
      <w:pPr>
        <w:numPr>
          <w:ilvl w:val="0"/>
          <w:numId w:val="25"/>
        </w:numPr>
        <w:rPr>
          <w:rFonts w:ascii="Times New Roman" w:hAnsi="Times New Roman" w:cs="Times New Roman"/>
          <w:b/>
          <w:bCs/>
          <w:sz w:val="24"/>
          <w:szCs w:val="24"/>
        </w:rPr>
      </w:pPr>
      <w:r w:rsidRPr="00B13CA5">
        <w:rPr>
          <w:rFonts w:ascii="Times New Roman" w:hAnsi="Times New Roman" w:cs="Times New Roman"/>
          <w:b/>
          <w:bCs/>
          <w:sz w:val="24"/>
          <w:szCs w:val="24"/>
        </w:rPr>
        <w:t>Organizatoriskā struktūrshēma</w:t>
      </w:r>
    </w:p>
    <w:p w:rsidR="00B13CA5" w:rsidRPr="00B13CA5" w:rsidRDefault="00B13CA5" w:rsidP="00B13CA5">
      <w:pPr>
        <w:rPr>
          <w:rFonts w:ascii="Times New Roman" w:hAnsi="Times New Roman" w:cs="Times New Roman"/>
          <w:bCs/>
          <w:sz w:val="24"/>
          <w:szCs w:val="24"/>
        </w:rPr>
      </w:pPr>
      <w:r w:rsidRPr="00B13CA5">
        <w:rPr>
          <w:rFonts w:ascii="Times New Roman" w:hAnsi="Times New Roman" w:cs="Times New Roman"/>
          <w:bCs/>
          <w:sz w:val="24"/>
          <w:szCs w:val="24"/>
        </w:rPr>
        <w:t>Pretendents norāda tehniskajā specifikācijā norādīto būvdarbu izpildē iesaistāmos būvuzņēmējus, būtiskākos piegādātājus (rūpnīcas, būvizstrādājumu piegādātāji, karjeri u.c.), apakšuzņēmējus, kvalitātes kontroles laboratorijas un to atbildīgo personu (kontaktpersonu) vārdus, uzvārdus, strukt</w:t>
      </w:r>
      <w:r w:rsidR="0043235A">
        <w:rPr>
          <w:rFonts w:ascii="Times New Roman" w:hAnsi="Times New Roman" w:cs="Times New Roman"/>
          <w:bCs/>
          <w:sz w:val="24"/>
          <w:szCs w:val="24"/>
        </w:rPr>
        <w:t>ūrshēmu noformējot brīvā formā</w:t>
      </w:r>
    </w:p>
    <w:p w:rsidR="00B13CA5" w:rsidRPr="00B13CA5" w:rsidRDefault="00B13CA5" w:rsidP="00123BA6">
      <w:pPr>
        <w:numPr>
          <w:ilvl w:val="0"/>
          <w:numId w:val="25"/>
        </w:numPr>
        <w:rPr>
          <w:rFonts w:ascii="Times New Roman" w:hAnsi="Times New Roman" w:cs="Times New Roman"/>
          <w:b/>
          <w:bCs/>
          <w:sz w:val="24"/>
          <w:szCs w:val="24"/>
        </w:rPr>
      </w:pPr>
      <w:r w:rsidRPr="00B13CA5">
        <w:rPr>
          <w:rFonts w:ascii="Times New Roman" w:hAnsi="Times New Roman" w:cs="Times New Roman"/>
          <w:b/>
          <w:bCs/>
          <w:sz w:val="24"/>
          <w:szCs w:val="24"/>
        </w:rPr>
        <w:t>LED gaismekļu, vadības sistēmas, segmenta kontroliera, gaismekļa kontroliera, satiksmes uzskaites sensora, laikapstākļu un piesārņojuma sensoru moduļa un auto plūsmas kontroles videodetektora tehniskā specifikācija</w:t>
      </w:r>
    </w:p>
    <w:p w:rsidR="00B13CA5" w:rsidRPr="0043235A" w:rsidRDefault="00B13CA5" w:rsidP="0043235A">
      <w:pPr>
        <w:jc w:val="both"/>
        <w:rPr>
          <w:rFonts w:ascii="Times New Roman" w:hAnsi="Times New Roman" w:cs="Times New Roman"/>
          <w:bCs/>
          <w:sz w:val="24"/>
          <w:szCs w:val="24"/>
        </w:rPr>
      </w:pPr>
      <w:r w:rsidRPr="00B13CA5">
        <w:rPr>
          <w:rFonts w:ascii="Times New Roman" w:hAnsi="Times New Roman" w:cs="Times New Roman"/>
          <w:bCs/>
          <w:sz w:val="24"/>
          <w:szCs w:val="24"/>
        </w:rPr>
        <w:t>Pretendents detalizēti apraksta piedāvāto LED gaismekļu, vadības sistēmas, segmenta kontroliera, gaismekļa kontroliera, satiksmes uzskaites sensora, laikapstākļu un piesārņojuma sensoru moduļa un Auto plūsmas kontroles videodetektora,</w:t>
      </w:r>
      <w:r w:rsidR="0074675C" w:rsidRPr="00B13CA5">
        <w:rPr>
          <w:rFonts w:ascii="Times New Roman" w:hAnsi="Times New Roman" w:cs="Times New Roman"/>
          <w:bCs/>
          <w:sz w:val="24"/>
          <w:szCs w:val="24"/>
        </w:rPr>
        <w:t xml:space="preserve"> </w:t>
      </w:r>
      <w:r w:rsidRPr="00B13CA5">
        <w:rPr>
          <w:rFonts w:ascii="Times New Roman" w:hAnsi="Times New Roman" w:cs="Times New Roman"/>
          <w:bCs/>
          <w:sz w:val="24"/>
          <w:szCs w:val="24"/>
        </w:rPr>
        <w:t xml:space="preserve">specifikāciju, atbilstoši katram tehniskās specifikācijas punktam, papildus norādot ražotāju, ražotājvalsti, modeli un artikulu (pilnu ražotāja noteikto gaismekļa kodu) - aizpilda par pamatu ņemot tehniskās specifikācijas tabulas no nolikuma </w:t>
      </w:r>
      <w:r w:rsidR="00ED3600">
        <w:rPr>
          <w:rFonts w:ascii="Times New Roman" w:hAnsi="Times New Roman" w:cs="Times New Roman"/>
          <w:bCs/>
          <w:sz w:val="24"/>
          <w:szCs w:val="24"/>
        </w:rPr>
        <w:t>2</w:t>
      </w:r>
      <w:r w:rsidR="0043235A">
        <w:rPr>
          <w:rFonts w:ascii="Times New Roman" w:hAnsi="Times New Roman" w:cs="Times New Roman"/>
          <w:bCs/>
          <w:sz w:val="24"/>
          <w:szCs w:val="24"/>
        </w:rPr>
        <w:t>.pielikuma</w:t>
      </w:r>
    </w:p>
    <w:p w:rsidR="00B13CA5" w:rsidRPr="00B13CA5" w:rsidRDefault="0043235A" w:rsidP="00123BA6">
      <w:pPr>
        <w:numPr>
          <w:ilvl w:val="0"/>
          <w:numId w:val="25"/>
        </w:numPr>
        <w:rPr>
          <w:rFonts w:ascii="Times New Roman" w:hAnsi="Times New Roman" w:cs="Times New Roman"/>
          <w:b/>
          <w:bCs/>
          <w:sz w:val="24"/>
          <w:szCs w:val="24"/>
        </w:rPr>
      </w:pPr>
      <w:r>
        <w:rPr>
          <w:rFonts w:ascii="Times New Roman" w:hAnsi="Times New Roman" w:cs="Times New Roman"/>
          <w:b/>
          <w:bCs/>
          <w:sz w:val="24"/>
          <w:szCs w:val="24"/>
        </w:rPr>
        <w:t>.</w:t>
      </w:r>
      <w:r w:rsidR="00B13CA5" w:rsidRPr="00B13CA5">
        <w:rPr>
          <w:rFonts w:ascii="Times New Roman" w:hAnsi="Times New Roman" w:cs="Times New Roman"/>
          <w:b/>
          <w:bCs/>
          <w:sz w:val="24"/>
          <w:szCs w:val="24"/>
        </w:rPr>
        <w:t>Tehniskā aprīkojuma saraksts</w:t>
      </w:r>
    </w:p>
    <w:tbl>
      <w:tblPr>
        <w:tblW w:w="9731" w:type="dxa"/>
        <w:jc w:val="center"/>
        <w:tblLayout w:type="fixed"/>
        <w:tblLook w:val="04A0" w:firstRow="1" w:lastRow="0" w:firstColumn="1" w:lastColumn="0" w:noHBand="0" w:noVBand="1"/>
      </w:tblPr>
      <w:tblGrid>
        <w:gridCol w:w="969"/>
        <w:gridCol w:w="2881"/>
        <w:gridCol w:w="1927"/>
        <w:gridCol w:w="1927"/>
        <w:gridCol w:w="2027"/>
      </w:tblGrid>
      <w:tr w:rsidR="00B13CA5" w:rsidRPr="00B13CA5" w:rsidTr="0045676E">
        <w:trPr>
          <w:trHeight w:val="270"/>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Nr.p.k.</w:t>
            </w:r>
          </w:p>
        </w:tc>
        <w:tc>
          <w:tcPr>
            <w:tcW w:w="2881" w:type="dxa"/>
            <w:tcBorders>
              <w:top w:val="single" w:sz="4" w:space="0" w:color="auto"/>
              <w:left w:val="nil"/>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lang w:val="en-US"/>
              </w:rPr>
            </w:pPr>
            <w:r w:rsidRPr="00B13CA5">
              <w:rPr>
                <w:rFonts w:ascii="Times New Roman" w:hAnsi="Times New Roman" w:cs="Times New Roman"/>
                <w:b/>
                <w:bCs/>
                <w:sz w:val="24"/>
                <w:szCs w:val="24"/>
                <w:lang w:val="en-US"/>
              </w:rPr>
              <w:t>Transporta, iekārtas, rīka nosaukums un tehniskie parametri</w:t>
            </w:r>
          </w:p>
        </w:tc>
        <w:tc>
          <w:tcPr>
            <w:tcW w:w="1927" w:type="dxa"/>
            <w:tcBorders>
              <w:top w:val="single" w:sz="4" w:space="0" w:color="auto"/>
              <w:left w:val="nil"/>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lang w:val="en-US"/>
              </w:rPr>
            </w:pPr>
            <w:r w:rsidRPr="00B13CA5">
              <w:rPr>
                <w:rFonts w:ascii="Times New Roman" w:hAnsi="Times New Roman" w:cs="Times New Roman"/>
                <w:b/>
                <w:bCs/>
                <w:sz w:val="24"/>
                <w:szCs w:val="24"/>
                <w:lang w:val="en-US"/>
              </w:rPr>
              <w:t>Ražotājvalsts,</w:t>
            </w:r>
          </w:p>
          <w:p w:rsidR="00B13CA5" w:rsidRPr="00B13CA5" w:rsidRDefault="00B13CA5" w:rsidP="00B13CA5">
            <w:pPr>
              <w:rPr>
                <w:rFonts w:ascii="Times New Roman" w:hAnsi="Times New Roman" w:cs="Times New Roman"/>
                <w:sz w:val="24"/>
                <w:szCs w:val="24"/>
                <w:lang w:val="en-US"/>
              </w:rPr>
            </w:pPr>
            <w:r w:rsidRPr="00B13CA5">
              <w:rPr>
                <w:rFonts w:ascii="Times New Roman" w:hAnsi="Times New Roman" w:cs="Times New Roman"/>
                <w:b/>
                <w:bCs/>
                <w:sz w:val="24"/>
                <w:szCs w:val="24"/>
                <w:lang w:val="en-US"/>
              </w:rPr>
              <w:t>izgatavošanas gads</w:t>
            </w:r>
          </w:p>
        </w:tc>
        <w:tc>
          <w:tcPr>
            <w:tcW w:w="1927" w:type="dxa"/>
            <w:tcBorders>
              <w:top w:val="single" w:sz="4" w:space="0" w:color="auto"/>
              <w:left w:val="nil"/>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lang w:val="en-US"/>
              </w:rPr>
            </w:pPr>
            <w:r w:rsidRPr="00B13CA5">
              <w:rPr>
                <w:rFonts w:ascii="Times New Roman" w:hAnsi="Times New Roman" w:cs="Times New Roman"/>
                <w:b/>
                <w:bCs/>
                <w:sz w:val="24"/>
                <w:szCs w:val="24"/>
                <w:lang w:val="en-US"/>
              </w:rPr>
              <w:t>Tehniskais stāvoklis</w:t>
            </w:r>
          </w:p>
        </w:tc>
        <w:tc>
          <w:tcPr>
            <w:tcW w:w="2027" w:type="dxa"/>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lang w:val="en-US"/>
              </w:rPr>
            </w:pPr>
            <w:r w:rsidRPr="00B13CA5">
              <w:rPr>
                <w:rFonts w:ascii="Times New Roman" w:hAnsi="Times New Roman" w:cs="Times New Roman"/>
                <w:b/>
                <w:bCs/>
                <w:sz w:val="24"/>
                <w:szCs w:val="24"/>
                <w:lang w:val="en-US"/>
              </w:rPr>
              <w:t>Tiesiskais stāvoklis (īpašumā, jānomā vai jāpērk)</w:t>
            </w:r>
          </w:p>
        </w:tc>
      </w:tr>
      <w:tr w:rsidR="00B13CA5" w:rsidRPr="00B13CA5" w:rsidTr="0045676E">
        <w:trPr>
          <w:trHeight w:val="300"/>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1.</w:t>
            </w:r>
          </w:p>
        </w:tc>
        <w:tc>
          <w:tcPr>
            <w:tcW w:w="2881"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1927"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1927"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r>
      <w:tr w:rsidR="00B13CA5" w:rsidRPr="00B13CA5" w:rsidTr="0045676E">
        <w:trPr>
          <w:trHeight w:val="300"/>
          <w:jc w:val="center"/>
        </w:trPr>
        <w:tc>
          <w:tcPr>
            <w:tcW w:w="969" w:type="dxa"/>
            <w:tcBorders>
              <w:top w:val="single" w:sz="4" w:space="0" w:color="auto"/>
              <w:left w:val="single" w:sz="4" w:space="0" w:color="auto"/>
              <w:bottom w:val="single" w:sz="4" w:space="0" w:color="auto"/>
              <w:right w:val="single" w:sz="4" w:space="0" w:color="auto"/>
            </w:tcBorders>
            <w:vAlign w:val="center"/>
            <w:hideMark/>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2.</w:t>
            </w:r>
          </w:p>
        </w:tc>
        <w:tc>
          <w:tcPr>
            <w:tcW w:w="2881"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1927"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1927"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r>
    </w:tbl>
    <w:p w:rsidR="00B13CA5" w:rsidRDefault="00B13CA5" w:rsidP="00B13CA5">
      <w:pPr>
        <w:rPr>
          <w:rFonts w:ascii="Times New Roman" w:hAnsi="Times New Roman" w:cs="Times New Roman"/>
          <w:b/>
          <w:bCs/>
          <w:sz w:val="24"/>
          <w:szCs w:val="24"/>
        </w:rPr>
      </w:pPr>
    </w:p>
    <w:p w:rsidR="0043235A" w:rsidRPr="00B13CA5" w:rsidRDefault="0043235A" w:rsidP="00B13CA5">
      <w:pPr>
        <w:rPr>
          <w:rFonts w:ascii="Times New Roman" w:hAnsi="Times New Roman" w:cs="Times New Roman"/>
          <w:b/>
          <w:bCs/>
          <w:sz w:val="24"/>
          <w:szCs w:val="24"/>
        </w:rPr>
      </w:pPr>
    </w:p>
    <w:p w:rsidR="00B13CA5" w:rsidRPr="00B13CA5" w:rsidRDefault="00B13CA5" w:rsidP="00123BA6">
      <w:pPr>
        <w:numPr>
          <w:ilvl w:val="0"/>
          <w:numId w:val="25"/>
        </w:numPr>
        <w:rPr>
          <w:rFonts w:ascii="Times New Roman" w:hAnsi="Times New Roman" w:cs="Times New Roman"/>
          <w:b/>
          <w:bCs/>
          <w:sz w:val="24"/>
          <w:szCs w:val="24"/>
        </w:rPr>
      </w:pPr>
      <w:r w:rsidRPr="00B13CA5">
        <w:rPr>
          <w:rFonts w:ascii="Times New Roman" w:hAnsi="Times New Roman" w:cs="Times New Roman"/>
          <w:b/>
          <w:sz w:val="24"/>
          <w:szCs w:val="24"/>
        </w:rPr>
        <w:lastRenderedPageBreak/>
        <w:t>Būvdarbu izpildes kalendārais grafiks</w:t>
      </w: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Pretendents norāda kopējo nepieciešamo laiku tehniskajā specifikācijā norādīto būvdarbu veikšanai, norādot termiņus katrai tehniskajā specifikācijā noteiktajai darbu veidu pozīcijai un ņemot vērā tehniskajā specifikācijā noteikto būvdarbu izpildes termiņu:</w:t>
      </w:r>
    </w:p>
    <w:tbl>
      <w:tblPr>
        <w:tblW w:w="9988" w:type="dxa"/>
        <w:jc w:val="center"/>
        <w:tblLayout w:type="fixed"/>
        <w:tblLook w:val="0000" w:firstRow="0" w:lastRow="0" w:firstColumn="0" w:lastColumn="0" w:noHBand="0" w:noVBand="0"/>
      </w:tblPr>
      <w:tblGrid>
        <w:gridCol w:w="1129"/>
        <w:gridCol w:w="3544"/>
        <w:gridCol w:w="744"/>
        <w:gridCol w:w="745"/>
        <w:gridCol w:w="745"/>
        <w:gridCol w:w="744"/>
        <w:gridCol w:w="745"/>
        <w:gridCol w:w="745"/>
        <w:gridCol w:w="847"/>
      </w:tblGrid>
      <w:tr w:rsidR="00B13CA5" w:rsidRPr="00B13CA5" w:rsidTr="0058453A">
        <w:trPr>
          <w:cantSplit/>
          <w:trHeight w:val="270"/>
          <w:jc w:val="center"/>
        </w:trPr>
        <w:tc>
          <w:tcPr>
            <w:tcW w:w="1129" w:type="dxa"/>
            <w:vMerge w:val="restart"/>
            <w:tcBorders>
              <w:top w:val="single" w:sz="4" w:space="0" w:color="auto"/>
              <w:left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Nr.p.k.</w:t>
            </w:r>
          </w:p>
        </w:tc>
        <w:tc>
          <w:tcPr>
            <w:tcW w:w="3544" w:type="dxa"/>
            <w:vMerge w:val="restart"/>
            <w:tcBorders>
              <w:top w:val="single" w:sz="4" w:space="0" w:color="auto"/>
              <w:left w:val="nil"/>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Darbu veids</w:t>
            </w:r>
          </w:p>
        </w:tc>
        <w:tc>
          <w:tcPr>
            <w:tcW w:w="5315" w:type="dxa"/>
            <w:gridSpan w:val="7"/>
            <w:tcBorders>
              <w:top w:val="single" w:sz="4" w:space="0" w:color="auto"/>
              <w:left w:val="nil"/>
              <w:bottom w:val="single" w:sz="4" w:space="0" w:color="auto"/>
              <w:right w:val="single" w:sz="4" w:space="0" w:color="auto"/>
            </w:tcBorders>
            <w:vAlign w:val="center"/>
          </w:tcPr>
          <w:p w:rsidR="00B13CA5" w:rsidRPr="00B13CA5" w:rsidRDefault="00B13CA5" w:rsidP="0058453A">
            <w:pPr>
              <w:jc w:val="center"/>
              <w:rPr>
                <w:rFonts w:ascii="Times New Roman" w:hAnsi="Times New Roman" w:cs="Times New Roman"/>
                <w:b/>
                <w:sz w:val="24"/>
                <w:szCs w:val="24"/>
              </w:rPr>
            </w:pPr>
            <w:r w:rsidRPr="00B13CA5">
              <w:rPr>
                <w:rFonts w:ascii="Times New Roman" w:hAnsi="Times New Roman" w:cs="Times New Roman"/>
                <w:b/>
                <w:sz w:val="24"/>
                <w:szCs w:val="24"/>
              </w:rPr>
              <w:t>Mēneši</w:t>
            </w:r>
          </w:p>
        </w:tc>
      </w:tr>
      <w:tr w:rsidR="00B13CA5" w:rsidRPr="00B13CA5" w:rsidTr="0058453A">
        <w:trPr>
          <w:cantSplit/>
          <w:trHeight w:val="270"/>
          <w:jc w:val="center"/>
        </w:trPr>
        <w:tc>
          <w:tcPr>
            <w:tcW w:w="1129" w:type="dxa"/>
            <w:vMerge/>
            <w:tcBorders>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p>
        </w:tc>
        <w:tc>
          <w:tcPr>
            <w:tcW w:w="3544" w:type="dxa"/>
            <w:vMerge/>
            <w:tcBorders>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p>
        </w:tc>
        <w:tc>
          <w:tcPr>
            <w:tcW w:w="744"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1</w:t>
            </w:r>
          </w:p>
        </w:tc>
        <w:tc>
          <w:tcPr>
            <w:tcW w:w="745"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2</w:t>
            </w: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3</w:t>
            </w:r>
          </w:p>
        </w:tc>
        <w:tc>
          <w:tcPr>
            <w:tcW w:w="744"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4</w:t>
            </w: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5</w:t>
            </w: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w:t>
            </w:r>
          </w:p>
        </w:tc>
        <w:tc>
          <w:tcPr>
            <w:tcW w:w="847"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b/>
                <w:sz w:val="24"/>
                <w:szCs w:val="24"/>
              </w:rPr>
            </w:pPr>
            <w:r w:rsidRPr="00B13CA5">
              <w:rPr>
                <w:rFonts w:ascii="Times New Roman" w:hAnsi="Times New Roman" w:cs="Times New Roman"/>
                <w:b/>
                <w:sz w:val="24"/>
                <w:szCs w:val="24"/>
              </w:rPr>
              <w:t>n+1</w:t>
            </w:r>
          </w:p>
        </w:tc>
      </w:tr>
      <w:tr w:rsidR="00B13CA5" w:rsidRPr="00B13CA5" w:rsidTr="0058453A">
        <w:trPr>
          <w:trHeight w:val="300"/>
          <w:jc w:val="center"/>
        </w:trPr>
        <w:tc>
          <w:tcPr>
            <w:tcW w:w="1129"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744"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r>
      <w:tr w:rsidR="00B13CA5" w:rsidRPr="00B13CA5" w:rsidTr="0058453A">
        <w:trPr>
          <w:trHeight w:val="300"/>
          <w:jc w:val="center"/>
        </w:trPr>
        <w:tc>
          <w:tcPr>
            <w:tcW w:w="1129"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B13CA5" w:rsidRPr="00B13CA5" w:rsidRDefault="00B13CA5" w:rsidP="00B13CA5">
            <w:pPr>
              <w:rPr>
                <w:rFonts w:ascii="Times New Roman" w:hAnsi="Times New Roman" w:cs="Times New Roman"/>
                <w:sz w:val="24"/>
                <w:szCs w:val="24"/>
              </w:rPr>
            </w:pPr>
          </w:p>
        </w:tc>
        <w:tc>
          <w:tcPr>
            <w:tcW w:w="744" w:type="dxa"/>
            <w:tcBorders>
              <w:top w:val="nil"/>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nil"/>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B13CA5" w:rsidRPr="00B13CA5" w:rsidRDefault="00B13CA5" w:rsidP="00B13CA5">
            <w:pPr>
              <w:rPr>
                <w:rFonts w:ascii="Times New Roman" w:hAnsi="Times New Roman" w:cs="Times New Roman"/>
                <w:sz w:val="24"/>
                <w:szCs w:val="24"/>
              </w:rPr>
            </w:pPr>
          </w:p>
        </w:tc>
      </w:tr>
    </w:tbl>
    <w:p w:rsidR="00B13CA5" w:rsidRPr="00B13CA5" w:rsidRDefault="00B13CA5" w:rsidP="00B13CA5">
      <w:pPr>
        <w:rPr>
          <w:rFonts w:ascii="Times New Roman" w:hAnsi="Times New Roman" w:cs="Times New Roman"/>
          <w:b/>
          <w:sz w:val="24"/>
          <w:szCs w:val="24"/>
        </w:rPr>
      </w:pPr>
    </w:p>
    <w:p w:rsidR="00B13CA5" w:rsidRPr="00B13CA5" w:rsidRDefault="00B13CA5" w:rsidP="00123BA6">
      <w:pPr>
        <w:numPr>
          <w:ilvl w:val="0"/>
          <w:numId w:val="25"/>
        </w:numPr>
        <w:rPr>
          <w:rFonts w:ascii="Times New Roman" w:hAnsi="Times New Roman" w:cs="Times New Roman"/>
          <w:b/>
          <w:sz w:val="24"/>
          <w:szCs w:val="24"/>
        </w:rPr>
      </w:pPr>
      <w:r w:rsidRPr="00B13CA5">
        <w:rPr>
          <w:rFonts w:ascii="Times New Roman" w:hAnsi="Times New Roman" w:cs="Times New Roman"/>
          <w:b/>
          <w:sz w:val="24"/>
          <w:szCs w:val="24"/>
        </w:rPr>
        <w:t>ZPI kritēriji ielu apgaismojuma uzstādīšanai</w:t>
      </w:r>
    </w:p>
    <w:p w:rsidR="00B13CA5" w:rsidRPr="00B13CA5" w:rsidRDefault="00B13CA5" w:rsidP="00E21C7D">
      <w:pPr>
        <w:numPr>
          <w:ilvl w:val="0"/>
          <w:numId w:val="27"/>
        </w:numPr>
        <w:spacing w:after="0" w:line="240" w:lineRule="auto"/>
        <w:ind w:left="714" w:hanging="357"/>
        <w:jc w:val="both"/>
        <w:rPr>
          <w:rFonts w:ascii="Times New Roman" w:hAnsi="Times New Roman" w:cs="Times New Roman"/>
          <w:sz w:val="24"/>
          <w:szCs w:val="24"/>
        </w:rPr>
      </w:pPr>
      <w:r w:rsidRPr="00B13CA5">
        <w:rPr>
          <w:rFonts w:ascii="Times New Roman" w:hAnsi="Times New Roman" w:cs="Times New Roman"/>
          <w:sz w:val="24"/>
          <w:szCs w:val="24"/>
        </w:rPr>
        <w:t xml:space="preserve">Konkursa pretendentam jāsniedz </w:t>
      </w:r>
      <w:r w:rsidR="005B64A1" w:rsidRPr="00B13CA5">
        <w:rPr>
          <w:rFonts w:ascii="Times New Roman" w:hAnsi="Times New Roman" w:cs="Times New Roman"/>
          <w:sz w:val="24"/>
          <w:szCs w:val="24"/>
        </w:rPr>
        <w:t>apstiprinājums</w:t>
      </w:r>
      <w:r w:rsidRPr="00B13CA5">
        <w:rPr>
          <w:rFonts w:ascii="Times New Roman" w:hAnsi="Times New Roman" w:cs="Times New Roman"/>
          <w:sz w:val="24"/>
          <w:szCs w:val="24"/>
        </w:rPr>
        <w:t>, ka Pasūtītājam tiks sniegti rakstiski norādījumi:</w:t>
      </w:r>
    </w:p>
    <w:p w:rsidR="00B13CA5" w:rsidRPr="00B13CA5" w:rsidRDefault="00B13CA5" w:rsidP="00E21C7D">
      <w:pPr>
        <w:numPr>
          <w:ilvl w:val="0"/>
          <w:numId w:val="26"/>
        </w:numPr>
        <w:spacing w:after="0" w:line="240" w:lineRule="auto"/>
        <w:ind w:left="714" w:hanging="357"/>
        <w:jc w:val="both"/>
        <w:rPr>
          <w:rFonts w:ascii="Times New Roman" w:hAnsi="Times New Roman" w:cs="Times New Roman"/>
          <w:sz w:val="24"/>
          <w:szCs w:val="24"/>
        </w:rPr>
      </w:pPr>
      <w:r w:rsidRPr="00B13CA5">
        <w:rPr>
          <w:rFonts w:ascii="Times New Roman" w:hAnsi="Times New Roman" w:cs="Times New Roman"/>
          <w:sz w:val="24"/>
          <w:szCs w:val="24"/>
        </w:rPr>
        <w:t>apgaismes iekārtu izjaukšanas norādījumus;</w:t>
      </w:r>
    </w:p>
    <w:p w:rsidR="00B13CA5" w:rsidRPr="00B13CA5" w:rsidRDefault="00B13CA5" w:rsidP="00E21C7D">
      <w:pPr>
        <w:numPr>
          <w:ilvl w:val="0"/>
          <w:numId w:val="26"/>
        </w:numPr>
        <w:spacing w:after="0" w:line="240" w:lineRule="auto"/>
        <w:ind w:left="714" w:hanging="357"/>
        <w:jc w:val="both"/>
        <w:rPr>
          <w:rFonts w:ascii="Times New Roman" w:hAnsi="Times New Roman" w:cs="Times New Roman"/>
          <w:sz w:val="24"/>
          <w:szCs w:val="24"/>
        </w:rPr>
      </w:pPr>
      <w:r w:rsidRPr="00B13CA5">
        <w:rPr>
          <w:rFonts w:ascii="Times New Roman" w:hAnsi="Times New Roman" w:cs="Times New Roman"/>
          <w:sz w:val="24"/>
          <w:szCs w:val="24"/>
        </w:rPr>
        <w:t>norādījumus lampu nomaiņai un norādījumus, kuras lampas var izmantot apgaismes iekārtās, nesamazinot norādīto energoefektivitāti;</w:t>
      </w:r>
    </w:p>
    <w:p w:rsidR="00B13CA5" w:rsidRPr="00B13CA5" w:rsidRDefault="00B13CA5" w:rsidP="00E21C7D">
      <w:pPr>
        <w:numPr>
          <w:ilvl w:val="0"/>
          <w:numId w:val="26"/>
        </w:numPr>
        <w:spacing w:after="0" w:line="240" w:lineRule="auto"/>
        <w:ind w:left="714" w:hanging="357"/>
        <w:jc w:val="both"/>
        <w:rPr>
          <w:rFonts w:ascii="Times New Roman" w:hAnsi="Times New Roman" w:cs="Times New Roman"/>
          <w:sz w:val="24"/>
          <w:szCs w:val="24"/>
        </w:rPr>
      </w:pPr>
      <w:r w:rsidRPr="00B13CA5">
        <w:rPr>
          <w:rFonts w:ascii="Times New Roman" w:hAnsi="Times New Roman" w:cs="Times New Roman"/>
          <w:sz w:val="24"/>
          <w:szCs w:val="24"/>
        </w:rPr>
        <w:t>norādījumus, kā lietot un uzturēt apgaismes vadības ierīces;</w:t>
      </w:r>
    </w:p>
    <w:p w:rsidR="00B13CA5" w:rsidRPr="00B13CA5" w:rsidRDefault="00B13CA5" w:rsidP="00B13CA5">
      <w:pPr>
        <w:rPr>
          <w:rFonts w:ascii="Times New Roman" w:hAnsi="Times New Roman" w:cs="Times New Roman"/>
          <w:sz w:val="24"/>
          <w:szCs w:val="24"/>
        </w:rPr>
      </w:pPr>
    </w:p>
    <w:p w:rsidR="00B13CA5" w:rsidRPr="00B13CA5" w:rsidRDefault="00B13CA5" w:rsidP="00E21C7D">
      <w:pPr>
        <w:numPr>
          <w:ilvl w:val="0"/>
          <w:numId w:val="27"/>
        </w:numPr>
        <w:jc w:val="both"/>
        <w:rPr>
          <w:rFonts w:ascii="Times New Roman" w:hAnsi="Times New Roman" w:cs="Times New Roman"/>
          <w:sz w:val="24"/>
          <w:szCs w:val="24"/>
        </w:rPr>
      </w:pPr>
      <w:r w:rsidRPr="00B13CA5">
        <w:rPr>
          <w:rFonts w:ascii="Times New Roman" w:hAnsi="Times New Roman" w:cs="Times New Roman"/>
          <w:sz w:val="24"/>
          <w:szCs w:val="24"/>
        </w:rPr>
        <w:t xml:space="preserve">Konkursa pretendentam jāsniedz </w:t>
      </w:r>
      <w:r w:rsidR="005B64A1" w:rsidRPr="00B13CA5">
        <w:rPr>
          <w:rFonts w:ascii="Times New Roman" w:hAnsi="Times New Roman" w:cs="Times New Roman"/>
          <w:sz w:val="24"/>
          <w:szCs w:val="24"/>
        </w:rPr>
        <w:t>apliecinājums</w:t>
      </w:r>
      <w:r w:rsidRPr="00B13CA5">
        <w:rPr>
          <w:rFonts w:ascii="Times New Roman" w:hAnsi="Times New Roman" w:cs="Times New Roman"/>
          <w:sz w:val="24"/>
          <w:szCs w:val="24"/>
        </w:rPr>
        <w:t>, ka apgaismojuma sistēmai tiks veikta atbilstoša noregulēšana un kalibrēšana, apgaismojuma sistēmas un vadības iekārtas darbosies pareizi</w:t>
      </w:r>
      <w:r w:rsidR="005B64A1">
        <w:rPr>
          <w:rFonts w:ascii="Times New Roman" w:hAnsi="Times New Roman" w:cs="Times New Roman"/>
          <w:sz w:val="24"/>
          <w:szCs w:val="24"/>
        </w:rPr>
        <w:t>,</w:t>
      </w:r>
      <w:r w:rsidRPr="00B13CA5">
        <w:rPr>
          <w:rFonts w:ascii="Times New Roman" w:hAnsi="Times New Roman" w:cs="Times New Roman"/>
          <w:sz w:val="24"/>
          <w:szCs w:val="24"/>
        </w:rPr>
        <w:t xml:space="preserve"> un neizmanto vairāk enerģijas, nekā tas ir nepieciešams. Gadījumā ja pēc sistēmas nodošanas ekspluatācijā apgaismes vadības ierīces šķietami neatbilst iepriekšminētajām prasībām, konkursa pretendents apņemas noregulēt un/vai atkārtoti kalibrēt vadības ierīces, lai tās atbilstu.</w:t>
      </w:r>
    </w:p>
    <w:p w:rsidR="00B13CA5" w:rsidRPr="00B13CA5" w:rsidRDefault="00B13CA5" w:rsidP="00B13CA5">
      <w:pPr>
        <w:rPr>
          <w:rFonts w:ascii="Times New Roman" w:hAnsi="Times New Roman" w:cs="Times New Roman"/>
          <w:sz w:val="24"/>
          <w:szCs w:val="24"/>
        </w:rPr>
      </w:pPr>
    </w:p>
    <w:p w:rsidR="00B13CA5" w:rsidRPr="00B13CA5" w:rsidRDefault="00B13CA5" w:rsidP="00E21C7D">
      <w:pPr>
        <w:numPr>
          <w:ilvl w:val="0"/>
          <w:numId w:val="27"/>
        </w:numPr>
        <w:jc w:val="both"/>
        <w:rPr>
          <w:rFonts w:ascii="Times New Roman" w:hAnsi="Times New Roman" w:cs="Times New Roman"/>
          <w:sz w:val="24"/>
          <w:szCs w:val="24"/>
        </w:rPr>
      </w:pPr>
      <w:r w:rsidRPr="00B13CA5">
        <w:rPr>
          <w:rFonts w:ascii="Times New Roman" w:hAnsi="Times New Roman" w:cs="Times New Roman"/>
          <w:sz w:val="24"/>
          <w:szCs w:val="24"/>
        </w:rPr>
        <w:t xml:space="preserve">Konkursa pretendents sniedz rakstisku apstiprinājumu, kurā norāda, kā atkritumi tiks sašķiroti, reģenerēti vai pārstrādāti. Konkursa pretendentam jāveic </w:t>
      </w:r>
      <w:r w:rsidR="005B64A1" w:rsidRPr="00B13CA5">
        <w:rPr>
          <w:rFonts w:ascii="Times New Roman" w:hAnsi="Times New Roman" w:cs="Times New Roman"/>
          <w:sz w:val="24"/>
          <w:szCs w:val="24"/>
        </w:rPr>
        <w:t>atbilstoši apkārtējās vides aizsardzības pasākumi</w:t>
      </w:r>
      <w:r w:rsidRPr="00B13CA5">
        <w:rPr>
          <w:rFonts w:ascii="Times New Roman" w:hAnsi="Times New Roman" w:cs="Times New Roman"/>
          <w:sz w:val="24"/>
          <w:szCs w:val="24"/>
        </w:rPr>
        <w:t>, lai samazinātu un reģenerētu atkritumus, kas radušies apgaismojuma sistēmas uzstādīšanas laikā. Visas izlietotās lampas, apgaismes iekārtas un apgaismes vadības ierīces jāsašķiro un jānosūta reģenerēšanai saskaņā ar EEIA direktīvu.</w:t>
      </w:r>
    </w:p>
    <w:p w:rsidR="00B13CA5" w:rsidRPr="00B13CA5" w:rsidRDefault="00B13CA5" w:rsidP="00B13CA5">
      <w:pPr>
        <w:rPr>
          <w:rFonts w:ascii="Times New Roman" w:hAnsi="Times New Roman" w:cs="Times New Roman"/>
          <w:sz w:val="24"/>
          <w:szCs w:val="24"/>
        </w:rPr>
      </w:pPr>
    </w:p>
    <w:p w:rsidR="00B13CA5" w:rsidRPr="00B13CA5" w:rsidRDefault="00B13CA5" w:rsidP="00E21C7D">
      <w:pPr>
        <w:numPr>
          <w:ilvl w:val="0"/>
          <w:numId w:val="27"/>
        </w:numPr>
        <w:jc w:val="both"/>
        <w:rPr>
          <w:rFonts w:ascii="Times New Roman" w:hAnsi="Times New Roman" w:cs="Times New Roman"/>
          <w:sz w:val="24"/>
          <w:szCs w:val="24"/>
        </w:rPr>
      </w:pPr>
      <w:r w:rsidRPr="00B13CA5">
        <w:rPr>
          <w:rFonts w:ascii="Times New Roman" w:hAnsi="Times New Roman" w:cs="Times New Roman"/>
          <w:sz w:val="24"/>
          <w:szCs w:val="24"/>
        </w:rPr>
        <w:t>Noteiktas prasības attiecībā uz apgaismojuma aprīkojuma iepakojumu. Nedrīkst izmantot slāņainus materiālus un kompozītu materiālus. Ja izmanto kartona kastes, tās izgatavo vismaz no 80 % pēc izlietošanas otrreiz pārstrādāta materiāla. Ja izmanto plastikātu materiālus, tos izgatavo vismaz no 50 % pēc izlietošanas otrreiz pārstrādāta materiāla. Jāsniedz ražotāja rakstisks pierādījums, ka ir izpildīts iepriekšminētais punkts.</w:t>
      </w:r>
    </w:p>
    <w:p w:rsidR="00B13CA5" w:rsidRPr="00B13CA5" w:rsidRDefault="00B13CA5" w:rsidP="00B13CA5">
      <w:pPr>
        <w:rPr>
          <w:rFonts w:ascii="Times New Roman" w:hAnsi="Times New Roman" w:cs="Times New Roman"/>
          <w:sz w:val="24"/>
          <w:szCs w:val="24"/>
        </w:rPr>
      </w:pPr>
    </w:p>
    <w:p w:rsidR="00B13CA5" w:rsidRPr="00B13CA5" w:rsidRDefault="00B13CA5" w:rsidP="00B13CA5">
      <w:pPr>
        <w:rPr>
          <w:rFonts w:ascii="Times New Roman" w:hAnsi="Times New Roman" w:cs="Times New Roman"/>
          <w:sz w:val="24"/>
          <w:szCs w:val="24"/>
        </w:rPr>
      </w:pPr>
      <w:r w:rsidRPr="00B13CA5">
        <w:rPr>
          <w:rFonts w:ascii="Times New Roman" w:hAnsi="Times New Roman" w:cs="Times New Roman"/>
          <w:b/>
          <w:sz w:val="24"/>
          <w:szCs w:val="24"/>
        </w:rPr>
        <w:t xml:space="preserve">Pielikumā: </w:t>
      </w:r>
      <w:r w:rsidRPr="00B13CA5">
        <w:rPr>
          <w:rFonts w:ascii="Times New Roman" w:hAnsi="Times New Roman" w:cs="Times New Roman"/>
          <w:sz w:val="24"/>
          <w:szCs w:val="24"/>
        </w:rPr>
        <w:t xml:space="preserve">galveno </w:t>
      </w:r>
      <w:r w:rsidRPr="00B13CA5">
        <w:rPr>
          <w:rFonts w:ascii="Times New Roman" w:hAnsi="Times New Roman" w:cs="Times New Roman"/>
          <w:bCs/>
          <w:sz w:val="24"/>
          <w:szCs w:val="24"/>
        </w:rPr>
        <w:t>būvizstrādājumu atbilstības deklarācijas vai citi to k</w:t>
      </w:r>
      <w:r w:rsidR="00E21C7D">
        <w:rPr>
          <w:rFonts w:ascii="Times New Roman" w:hAnsi="Times New Roman" w:cs="Times New Roman"/>
          <w:bCs/>
          <w:sz w:val="24"/>
          <w:szCs w:val="24"/>
        </w:rPr>
        <w:t>valitāti apliecinoši dokumenti</w:t>
      </w:r>
      <w:r w:rsidRPr="00B13CA5">
        <w:rPr>
          <w:rFonts w:ascii="Times New Roman" w:hAnsi="Times New Roman" w:cs="Times New Roman"/>
          <w:bCs/>
          <w:sz w:val="24"/>
          <w:szCs w:val="24"/>
        </w:rPr>
        <w:t>, līgumi vai apliecinājumi, ja jānomā vai jāpērk, transpor</w:t>
      </w:r>
      <w:r w:rsidR="00E21C7D">
        <w:rPr>
          <w:rFonts w:ascii="Times New Roman" w:hAnsi="Times New Roman" w:cs="Times New Roman"/>
          <w:bCs/>
          <w:sz w:val="24"/>
          <w:szCs w:val="24"/>
        </w:rPr>
        <w:t>ts, iekārta vai rīks</w:t>
      </w:r>
      <w:r w:rsidRPr="00B13CA5">
        <w:rPr>
          <w:rFonts w:ascii="Times New Roman" w:hAnsi="Times New Roman" w:cs="Times New Roman"/>
          <w:bCs/>
          <w:sz w:val="24"/>
          <w:szCs w:val="24"/>
        </w:rPr>
        <w:t xml:space="preserve"> </w:t>
      </w:r>
      <w:r w:rsidRPr="00B13CA5">
        <w:rPr>
          <w:rFonts w:ascii="Times New Roman" w:hAnsi="Times New Roman" w:cs="Times New Roman"/>
          <w:sz w:val="24"/>
          <w:szCs w:val="24"/>
        </w:rPr>
        <w:t>kopā uz ___________ lp</w:t>
      </w:r>
      <w:r w:rsidRPr="00B13CA5">
        <w:rPr>
          <w:rFonts w:ascii="Times New Roman" w:hAnsi="Times New Roman" w:cs="Times New Roman"/>
          <w:bCs/>
          <w:sz w:val="24"/>
          <w:szCs w:val="24"/>
        </w:rPr>
        <w:t>.</w:t>
      </w:r>
    </w:p>
    <w:p w:rsidR="00B13CA5" w:rsidRPr="00B13CA5" w:rsidRDefault="007C04F9" w:rsidP="00B13CA5">
      <w:pPr>
        <w:rPr>
          <w:rFonts w:ascii="Times New Roman" w:hAnsi="Times New Roman" w:cs="Times New Roman"/>
          <w:bCs/>
          <w:sz w:val="24"/>
          <w:szCs w:val="24"/>
        </w:rPr>
      </w:pPr>
      <w:r w:rsidRPr="00B13CA5">
        <w:rPr>
          <w:rFonts w:ascii="Times New Roman" w:hAnsi="Times New Roman" w:cs="Times New Roman"/>
          <w:bCs/>
          <w:sz w:val="24"/>
          <w:szCs w:val="24"/>
        </w:rPr>
        <w:lastRenderedPageBreak/>
        <w:t>2018. gada</w:t>
      </w:r>
      <w:r w:rsidR="00B13CA5" w:rsidRPr="00B13CA5">
        <w:rPr>
          <w:rFonts w:ascii="Times New Roman" w:hAnsi="Times New Roman" w:cs="Times New Roman"/>
          <w:bCs/>
          <w:sz w:val="24"/>
          <w:szCs w:val="24"/>
        </w:rPr>
        <w:t xml:space="preserve"> ___._____________</w:t>
      </w:r>
    </w:p>
    <w:p w:rsidR="00B13CA5" w:rsidRPr="00B13CA5" w:rsidRDefault="00B13CA5" w:rsidP="00B13CA5">
      <w:pPr>
        <w:rPr>
          <w:rFonts w:ascii="Times New Roman" w:hAnsi="Times New Roman" w:cs="Times New Roman"/>
          <w:bCs/>
          <w:i/>
          <w:sz w:val="24"/>
          <w:szCs w:val="24"/>
        </w:rPr>
      </w:pPr>
      <w:r w:rsidRPr="00B13CA5">
        <w:rPr>
          <w:rFonts w:ascii="Times New Roman" w:hAnsi="Times New Roman" w:cs="Times New Roman"/>
          <w:bCs/>
          <w:i/>
          <w:sz w:val="24"/>
          <w:szCs w:val="24"/>
        </w:rPr>
        <w:t>___________________________________________</w:t>
      </w:r>
      <w:r w:rsidR="0043235A">
        <w:rPr>
          <w:rFonts w:ascii="Times New Roman" w:hAnsi="Times New Roman" w:cs="Times New Roman"/>
          <w:bCs/>
          <w:i/>
          <w:sz w:val="24"/>
          <w:szCs w:val="24"/>
        </w:rPr>
        <w:t>_______________________________</w:t>
      </w:r>
    </w:p>
    <w:p w:rsidR="00B13CA5" w:rsidRPr="00B13CA5" w:rsidRDefault="00B13CA5" w:rsidP="00B13CA5">
      <w:pPr>
        <w:rPr>
          <w:rFonts w:ascii="Times New Roman" w:hAnsi="Times New Roman" w:cs="Times New Roman"/>
          <w:bCs/>
          <w:sz w:val="24"/>
          <w:szCs w:val="24"/>
        </w:rPr>
      </w:pPr>
      <w:r w:rsidRPr="00B13CA5">
        <w:rPr>
          <w:rFonts w:ascii="Times New Roman" w:hAnsi="Times New Roman" w:cs="Times New Roman"/>
          <w:bCs/>
          <w:i/>
          <w:sz w:val="24"/>
          <w:szCs w:val="24"/>
        </w:rPr>
        <w:t>(uzņēmuma vadītāja vai tā pilnvarotās personas (pievienot pilnvaras oriģinālu vai apliecinātu kopiju) paraksts, tā atšifrējums)</w:t>
      </w:r>
    </w:p>
    <w:p w:rsidR="00D851C0" w:rsidRDefault="00D851C0"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B13CA5" w:rsidRDefault="00B13CA5"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43235A" w:rsidRDefault="0043235A"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Pr="00024422" w:rsidRDefault="00E21C7D" w:rsidP="00E21C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w:t>
      </w:r>
      <w:r w:rsidRPr="00024422">
        <w:rPr>
          <w:rFonts w:ascii="Times New Roman" w:hAnsi="Times New Roman" w:cs="Times New Roman"/>
          <w:sz w:val="24"/>
          <w:szCs w:val="24"/>
        </w:rPr>
        <w:t>.pielikums</w:t>
      </w:r>
    </w:p>
    <w:p w:rsidR="00E21C7D" w:rsidRPr="00024422" w:rsidRDefault="00E21C7D" w:rsidP="00E21C7D">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iepirkuma nolikumam </w:t>
      </w:r>
    </w:p>
    <w:p w:rsidR="00E21C7D" w:rsidRPr="00024422" w:rsidRDefault="00E21C7D" w:rsidP="00E21C7D">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“Siltumnīcefekta gāzu emisiju samazināšana ar viedajām pilsētvides tehnoloģijām Alojas un Staiceles publisko teritoriju apgaismojuma infrastruktūrā”</w:t>
      </w:r>
    </w:p>
    <w:p w:rsidR="00E21C7D" w:rsidRPr="00D851C0" w:rsidRDefault="00E21C7D" w:rsidP="00E21C7D">
      <w:pPr>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B13CA5" w:rsidRPr="00B13CA5" w:rsidRDefault="00B13CA5" w:rsidP="00B13CA5">
      <w:pPr>
        <w:spacing w:after="0" w:line="240" w:lineRule="auto"/>
        <w:jc w:val="center"/>
        <w:rPr>
          <w:rFonts w:ascii="Times New Roman" w:eastAsia="Calibri" w:hAnsi="Times New Roman" w:cs="Times New Roman"/>
          <w:sz w:val="20"/>
          <w:szCs w:val="20"/>
        </w:rPr>
      </w:pPr>
    </w:p>
    <w:p w:rsidR="00B13CA5" w:rsidRDefault="00B13CA5" w:rsidP="00B13CA5">
      <w:pPr>
        <w:spacing w:after="0" w:line="240" w:lineRule="auto"/>
        <w:jc w:val="center"/>
        <w:rPr>
          <w:rFonts w:ascii="Times New Roman" w:eastAsia="Calibri" w:hAnsi="Times New Roman" w:cs="Times New Roman"/>
          <w:b/>
          <w:sz w:val="24"/>
          <w:szCs w:val="24"/>
        </w:rPr>
      </w:pPr>
      <w:r w:rsidRPr="00B13CA5">
        <w:rPr>
          <w:rFonts w:ascii="Times New Roman" w:eastAsia="Calibri" w:hAnsi="Times New Roman" w:cs="Times New Roman"/>
          <w:b/>
          <w:sz w:val="24"/>
          <w:szCs w:val="24"/>
        </w:rPr>
        <w:t>FINANŠU PIEDĀVĀJUMS</w:t>
      </w:r>
    </w:p>
    <w:p w:rsidR="00E21C7D" w:rsidRDefault="00E21C7D" w:rsidP="00B13CA5">
      <w:pPr>
        <w:spacing w:after="0" w:line="240" w:lineRule="auto"/>
        <w:jc w:val="center"/>
        <w:rPr>
          <w:rFonts w:ascii="Times New Roman" w:eastAsia="Calibri" w:hAnsi="Times New Roman" w:cs="Times New Roman"/>
          <w:b/>
          <w:sz w:val="24"/>
          <w:szCs w:val="24"/>
        </w:rPr>
      </w:pPr>
    </w:p>
    <w:p w:rsidR="00E21C7D" w:rsidRPr="00B13CA5" w:rsidRDefault="00E21C7D" w:rsidP="00B13CA5">
      <w:pPr>
        <w:spacing w:after="0" w:line="240" w:lineRule="auto"/>
        <w:jc w:val="center"/>
        <w:rPr>
          <w:rFonts w:ascii="Times New Roman" w:eastAsia="Calibri" w:hAnsi="Times New Roman" w:cs="Times New Roman"/>
          <w:b/>
          <w:sz w:val="24"/>
          <w:szCs w:val="24"/>
        </w:rPr>
      </w:pPr>
    </w:p>
    <w:p w:rsidR="00B13CA5" w:rsidRPr="00B13CA5" w:rsidRDefault="00B13CA5" w:rsidP="00B13CA5">
      <w:pPr>
        <w:spacing w:after="120" w:line="240" w:lineRule="auto"/>
        <w:ind w:firstLine="284"/>
        <w:jc w:val="both"/>
        <w:rPr>
          <w:rFonts w:ascii="Times New Roman" w:eastAsia="Calibri" w:hAnsi="Times New Roman" w:cs="Times New Roman"/>
          <w:bCs/>
          <w:sz w:val="24"/>
          <w:szCs w:val="24"/>
        </w:rPr>
      </w:pPr>
      <w:r w:rsidRPr="00B13CA5">
        <w:rPr>
          <w:rFonts w:ascii="Times New Roman" w:eastAsia="Times New Roman" w:hAnsi="Times New Roman" w:cs="Times New Roman"/>
          <w:bCs/>
          <w:sz w:val="24"/>
          <w:szCs w:val="24"/>
        </w:rPr>
        <w:t>Pretendents</w:t>
      </w:r>
      <w:r w:rsidRPr="00B13CA5">
        <w:rPr>
          <w:rFonts w:ascii="Times New Roman" w:eastAsia="Times New Roman" w:hAnsi="Times New Roman" w:cs="Times New Roman"/>
          <w:b/>
          <w:bCs/>
          <w:sz w:val="24"/>
          <w:szCs w:val="24"/>
        </w:rPr>
        <w:t xml:space="preserve"> </w:t>
      </w:r>
      <w:r w:rsidRPr="00B13CA5">
        <w:rPr>
          <w:rFonts w:ascii="Times New Roman" w:eastAsia="Calibri" w:hAnsi="Times New Roman" w:cs="Times New Roman"/>
          <w:sz w:val="24"/>
          <w:szCs w:val="24"/>
        </w:rPr>
        <w:t>(</w:t>
      </w:r>
      <w:r w:rsidRPr="00B13CA5">
        <w:rPr>
          <w:rFonts w:ascii="Times New Roman" w:eastAsia="Calibri" w:hAnsi="Times New Roman" w:cs="Times New Roman"/>
          <w:i/>
          <w:sz w:val="24"/>
          <w:szCs w:val="24"/>
        </w:rPr>
        <w:t>pretendenta nosaukums</w:t>
      </w:r>
      <w:r w:rsidRPr="00B13CA5">
        <w:rPr>
          <w:rFonts w:ascii="Times New Roman" w:eastAsia="Calibri" w:hAnsi="Times New Roman" w:cs="Times New Roman"/>
          <w:sz w:val="24"/>
          <w:szCs w:val="24"/>
        </w:rPr>
        <w:t>)</w:t>
      </w:r>
      <w:r w:rsidRPr="00B13CA5">
        <w:rPr>
          <w:rFonts w:ascii="Times New Roman" w:eastAsia="Times New Roman" w:hAnsi="Times New Roman" w:cs="Times New Roman"/>
          <w:bCs/>
          <w:sz w:val="24"/>
          <w:szCs w:val="24"/>
        </w:rPr>
        <w:t xml:space="preserve">, reģistrācijas Nr. </w:t>
      </w:r>
      <w:r w:rsidRPr="00B13CA5">
        <w:rPr>
          <w:rFonts w:ascii="Times New Roman" w:eastAsia="Calibri" w:hAnsi="Times New Roman" w:cs="Times New Roman"/>
          <w:sz w:val="24"/>
          <w:szCs w:val="24"/>
        </w:rPr>
        <w:t>(</w:t>
      </w:r>
      <w:r w:rsidRPr="00B13CA5">
        <w:rPr>
          <w:rFonts w:ascii="Times New Roman" w:eastAsia="Calibri" w:hAnsi="Times New Roman" w:cs="Times New Roman"/>
          <w:i/>
          <w:sz w:val="24"/>
          <w:szCs w:val="24"/>
        </w:rPr>
        <w:t>pretendenta reģistrācijas Nr.</w:t>
      </w:r>
      <w:r w:rsidRPr="00B13CA5">
        <w:rPr>
          <w:rFonts w:ascii="Times New Roman" w:eastAsia="Calibri" w:hAnsi="Times New Roman" w:cs="Times New Roman"/>
          <w:sz w:val="24"/>
          <w:szCs w:val="24"/>
        </w:rPr>
        <w:t xml:space="preserve">), piedāvā </w:t>
      </w:r>
      <w:r w:rsidRPr="00B13CA5">
        <w:rPr>
          <w:rFonts w:ascii="Times New Roman" w:eastAsia="Calibri" w:hAnsi="Times New Roman" w:cs="Times New Roman"/>
          <w:iCs/>
          <w:kern w:val="22"/>
          <w:sz w:val="24"/>
          <w:szCs w:val="24"/>
          <w:lang w:eastAsia="ar-SA"/>
        </w:rPr>
        <w:t>veikt būvdarbus</w:t>
      </w:r>
      <w:r w:rsidRPr="00B13CA5">
        <w:rPr>
          <w:rFonts w:ascii="Times New Roman" w:eastAsia="Calibri" w:hAnsi="Times New Roman" w:cs="Times New Roman"/>
          <w:sz w:val="24"/>
          <w:szCs w:val="20"/>
        </w:rPr>
        <w:t xml:space="preserve"> atklāta konkursa “</w:t>
      </w:r>
      <w:r w:rsidR="00E21C7D" w:rsidRPr="00E21C7D">
        <w:rPr>
          <w:rFonts w:ascii="Times New Roman" w:eastAsia="Calibri" w:hAnsi="Times New Roman" w:cs="Times New Roman"/>
          <w:bCs/>
          <w:sz w:val="24"/>
          <w:szCs w:val="24"/>
        </w:rPr>
        <w:t>Siltumnīcefekta gāzu emisiju samazināšana ar viedajām pilsētvides tehnoloģijām Alojas un Staiceles publisko teritoriju apgaismojuma infrastruktūrā</w:t>
      </w:r>
      <w:r w:rsidRPr="00B13CA5">
        <w:rPr>
          <w:rFonts w:ascii="Times New Roman" w:eastAsia="Calibri" w:hAnsi="Times New Roman" w:cs="Times New Roman"/>
          <w:bCs/>
          <w:sz w:val="24"/>
          <w:szCs w:val="24"/>
          <w:lang w:eastAsia="lv-LV"/>
        </w:rPr>
        <w:t>”, identifikācijas Nr.</w:t>
      </w:r>
      <w:r w:rsidR="00E21C7D">
        <w:rPr>
          <w:rFonts w:ascii="Times New Roman" w:eastAsia="Calibri" w:hAnsi="Times New Roman" w:cs="Times New Roman"/>
          <w:bCs/>
          <w:sz w:val="24"/>
          <w:szCs w:val="24"/>
          <w:lang w:eastAsia="lv-LV"/>
        </w:rPr>
        <w:t xml:space="preserve"> AN</w:t>
      </w:r>
      <w:r w:rsidR="00146299">
        <w:rPr>
          <w:rFonts w:ascii="Times New Roman" w:eastAsia="Calibri" w:hAnsi="Times New Roman" w:cs="Times New Roman"/>
          <w:bCs/>
          <w:sz w:val="24"/>
          <w:szCs w:val="24"/>
          <w:lang w:eastAsia="lv-LV"/>
        </w:rPr>
        <w:t>D/2018/28</w:t>
      </w:r>
      <w:r w:rsidRPr="00B13CA5">
        <w:rPr>
          <w:rFonts w:ascii="Times New Roman" w:eastAsia="Calibri" w:hAnsi="Times New Roman" w:cs="Times New Roman"/>
          <w:sz w:val="24"/>
          <w:szCs w:val="24"/>
          <w:lang w:eastAsia="lv-LV"/>
        </w:rPr>
        <w:t>, ietvaros saskaņā ar nolikuma nosacījumiem par kopējo līgumcenu</w:t>
      </w:r>
      <w:r w:rsidRPr="00B13CA5">
        <w:rPr>
          <w:rFonts w:ascii="Times New Roman" w:eastAsia="Calibri"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5"/>
      </w:tblGrid>
      <w:tr w:rsidR="00B13CA5" w:rsidRPr="00B13CA5" w:rsidTr="0045676E">
        <w:trPr>
          <w:trHeight w:val="377"/>
        </w:trPr>
        <w:tc>
          <w:tcPr>
            <w:tcW w:w="9781" w:type="dxa"/>
            <w:vAlign w:val="center"/>
          </w:tcPr>
          <w:p w:rsidR="00B13CA5" w:rsidRPr="00B13CA5" w:rsidRDefault="00B13CA5" w:rsidP="00B13CA5">
            <w:pPr>
              <w:spacing w:after="0" w:line="240" w:lineRule="auto"/>
              <w:ind w:left="284"/>
              <w:jc w:val="center"/>
              <w:rPr>
                <w:rFonts w:ascii="Times New Roman" w:eastAsia="Times New Roman" w:hAnsi="Times New Roman" w:cs="Times New Roman"/>
                <w:b/>
                <w:bCs/>
                <w:sz w:val="24"/>
                <w:szCs w:val="24"/>
              </w:rPr>
            </w:pPr>
            <w:r w:rsidRPr="00B13CA5">
              <w:rPr>
                <w:rFonts w:ascii="Times New Roman" w:eastAsia="Times New Roman" w:hAnsi="Times New Roman" w:cs="Times New Roman"/>
                <w:b/>
                <w:bCs/>
                <w:sz w:val="24"/>
                <w:szCs w:val="24"/>
              </w:rPr>
              <w:t>Finanšu piedāvājums EUR bez PVN (</w:t>
            </w:r>
            <w:r w:rsidRPr="00B13CA5">
              <w:rPr>
                <w:rFonts w:ascii="Times New Roman" w:eastAsia="Times New Roman" w:hAnsi="Times New Roman" w:cs="Times New Roman"/>
                <w:bCs/>
                <w:sz w:val="24"/>
                <w:szCs w:val="24"/>
              </w:rPr>
              <w:t>cipariem, vārdiem)</w:t>
            </w:r>
          </w:p>
        </w:tc>
      </w:tr>
      <w:tr w:rsidR="00B13CA5" w:rsidRPr="00B13CA5" w:rsidTr="0045676E">
        <w:trPr>
          <w:trHeight w:val="359"/>
        </w:trPr>
        <w:tc>
          <w:tcPr>
            <w:tcW w:w="9781" w:type="dxa"/>
            <w:vAlign w:val="center"/>
          </w:tcPr>
          <w:p w:rsidR="00B13CA5" w:rsidRPr="00B13CA5" w:rsidRDefault="00B13CA5" w:rsidP="00B13CA5">
            <w:pPr>
              <w:spacing w:after="0" w:line="240" w:lineRule="auto"/>
              <w:jc w:val="right"/>
              <w:rPr>
                <w:rFonts w:ascii="Times New Roman" w:eastAsia="Calibri" w:hAnsi="Times New Roman" w:cs="Times New Roman"/>
                <w:sz w:val="24"/>
                <w:szCs w:val="24"/>
              </w:rPr>
            </w:pPr>
          </w:p>
          <w:p w:rsidR="00B13CA5" w:rsidRPr="00B13CA5" w:rsidRDefault="00B13CA5" w:rsidP="00B13CA5">
            <w:pPr>
              <w:spacing w:after="0" w:line="240" w:lineRule="auto"/>
              <w:jc w:val="right"/>
              <w:rPr>
                <w:rFonts w:ascii="Times New Roman" w:eastAsia="Calibri" w:hAnsi="Times New Roman" w:cs="Times New Roman"/>
                <w:sz w:val="24"/>
                <w:szCs w:val="24"/>
              </w:rPr>
            </w:pPr>
          </w:p>
        </w:tc>
      </w:tr>
    </w:tbl>
    <w:p w:rsidR="00B13CA5" w:rsidRPr="00B13CA5" w:rsidRDefault="00B13CA5" w:rsidP="00B13CA5">
      <w:pPr>
        <w:spacing w:after="120" w:line="20" w:lineRule="atLeast"/>
        <w:jc w:val="both"/>
        <w:rPr>
          <w:rFonts w:ascii="Times New Roman" w:eastAsia="Calibri" w:hAnsi="Times New Roman" w:cs="Times New Roman"/>
          <w:sz w:val="24"/>
          <w:szCs w:val="24"/>
        </w:rPr>
      </w:pPr>
    </w:p>
    <w:p w:rsidR="00B13CA5" w:rsidRPr="00B13CA5" w:rsidRDefault="00B13CA5" w:rsidP="00B13CA5">
      <w:pPr>
        <w:spacing w:after="120" w:line="20" w:lineRule="atLeast"/>
        <w:ind w:firstLine="567"/>
        <w:jc w:val="both"/>
        <w:rPr>
          <w:rFonts w:ascii="Times New Roman" w:eastAsia="Calibri" w:hAnsi="Times New Roman" w:cs="Times New Roman"/>
          <w:sz w:val="24"/>
          <w:szCs w:val="24"/>
        </w:rPr>
      </w:pPr>
      <w:r w:rsidRPr="00B13CA5">
        <w:rPr>
          <w:rFonts w:ascii="Times New Roman" w:eastAsia="Calibri" w:hAnsi="Times New Roman" w:cs="Times New Roman"/>
          <w:sz w:val="24"/>
          <w:szCs w:val="24"/>
        </w:rPr>
        <w:t xml:space="preserve">Apliecinām, ka </w:t>
      </w:r>
    </w:p>
    <w:p w:rsidR="00B13CA5" w:rsidRPr="00B13CA5" w:rsidRDefault="00B13CA5" w:rsidP="00123BA6">
      <w:pPr>
        <w:numPr>
          <w:ilvl w:val="0"/>
          <w:numId w:val="28"/>
        </w:numPr>
        <w:suppressAutoHyphens/>
        <w:spacing w:after="120" w:line="20" w:lineRule="atLeast"/>
        <w:ind w:left="567" w:hanging="283"/>
        <w:jc w:val="both"/>
        <w:rPr>
          <w:rFonts w:ascii="Times New Roman" w:eastAsia="Calibri" w:hAnsi="Times New Roman" w:cs="Times New Roman"/>
          <w:sz w:val="24"/>
          <w:szCs w:val="24"/>
        </w:rPr>
      </w:pPr>
      <w:r w:rsidRPr="00B13CA5">
        <w:rPr>
          <w:rFonts w:ascii="Times New Roman" w:eastAsia="Calibri" w:hAnsi="Times New Roman" w:cs="Times New Roman"/>
          <w:sz w:val="24"/>
          <w:szCs w:val="24"/>
        </w:rPr>
        <w:t>atklāta konkursa dokumenti ir izvērtēti ar pietiekamu rūpību;</w:t>
      </w:r>
    </w:p>
    <w:p w:rsidR="00B13CA5" w:rsidRPr="00B13CA5" w:rsidRDefault="00B13CA5" w:rsidP="00123BA6">
      <w:pPr>
        <w:numPr>
          <w:ilvl w:val="0"/>
          <w:numId w:val="28"/>
        </w:numPr>
        <w:suppressAutoHyphens/>
        <w:spacing w:after="120" w:line="20" w:lineRule="atLeast"/>
        <w:ind w:left="567" w:hanging="283"/>
        <w:jc w:val="both"/>
        <w:rPr>
          <w:rFonts w:ascii="Times New Roman" w:eastAsia="Calibri" w:hAnsi="Times New Roman" w:cs="Times New Roman"/>
          <w:sz w:val="24"/>
          <w:szCs w:val="24"/>
        </w:rPr>
      </w:pPr>
      <w:r w:rsidRPr="00B13CA5">
        <w:rPr>
          <w:rFonts w:ascii="Times New Roman" w:eastAsia="Calibri" w:hAnsi="Times New Roman" w:cs="Times New Roman"/>
          <w:sz w:val="24"/>
          <w:szCs w:val="24"/>
        </w:rPr>
        <w:t xml:space="preserve">šajā finanšu piedāvājumā ir ietvertas visas izmaksas, </w:t>
      </w:r>
      <w:r w:rsidRPr="00B13CA5">
        <w:rPr>
          <w:rFonts w:ascii="Times New Roman" w:eastAsia="Calibri" w:hAnsi="Times New Roman" w:cs="Times New Roman"/>
          <w:bCs/>
          <w:sz w:val="24"/>
          <w:szCs w:val="24"/>
        </w:rPr>
        <w:t xml:space="preserve">kas saistītas ar tehniskajā specifikācijā un tehniskajā dokumentācijā </w:t>
      </w:r>
      <w:r w:rsidRPr="00B13CA5">
        <w:rPr>
          <w:rFonts w:ascii="Times New Roman" w:eastAsia="Calibri" w:hAnsi="Times New Roman" w:cs="Times New Roman"/>
          <w:sz w:val="24"/>
          <w:szCs w:val="24"/>
        </w:rPr>
        <w:t xml:space="preserve">noteikto </w:t>
      </w:r>
      <w:r w:rsidRPr="00B13CA5">
        <w:rPr>
          <w:rFonts w:ascii="Times New Roman" w:eastAsia="Calibri" w:hAnsi="Times New Roman" w:cs="Times New Roman"/>
          <w:iCs/>
          <w:sz w:val="24"/>
          <w:szCs w:val="24"/>
        </w:rPr>
        <w:t>būvdarbu izpildi</w:t>
      </w:r>
      <w:r w:rsidRPr="00B13CA5">
        <w:rPr>
          <w:rFonts w:ascii="Times New Roman" w:eastAsia="Calibri" w:hAnsi="Times New Roman" w:cs="Times New Roman"/>
          <w:bCs/>
          <w:sz w:val="24"/>
          <w:szCs w:val="24"/>
        </w:rPr>
        <w:t xml:space="preserve"> pilnā apjomā</w:t>
      </w:r>
      <w:r w:rsidRPr="00B13CA5">
        <w:rPr>
          <w:rFonts w:ascii="Times New Roman" w:eastAsia="Calibri" w:hAnsi="Times New Roman" w:cs="Times New Roman"/>
          <w:sz w:val="24"/>
          <w:szCs w:val="24"/>
        </w:rPr>
        <w:t>;</w:t>
      </w:r>
    </w:p>
    <w:p w:rsidR="00B13CA5" w:rsidRPr="00B13CA5" w:rsidRDefault="00B13CA5" w:rsidP="00123BA6">
      <w:pPr>
        <w:numPr>
          <w:ilvl w:val="0"/>
          <w:numId w:val="28"/>
        </w:numPr>
        <w:suppressAutoHyphens/>
        <w:spacing w:after="120" w:line="20" w:lineRule="atLeast"/>
        <w:ind w:left="567" w:hanging="283"/>
        <w:jc w:val="both"/>
        <w:rPr>
          <w:rFonts w:ascii="Times New Roman" w:eastAsia="Calibri" w:hAnsi="Times New Roman" w:cs="Times New Roman"/>
          <w:sz w:val="24"/>
          <w:szCs w:val="24"/>
        </w:rPr>
      </w:pPr>
      <w:r w:rsidRPr="00B13CA5">
        <w:rPr>
          <w:rFonts w:ascii="Times New Roman" w:eastAsia="Calibri" w:hAnsi="Times New Roman" w:cs="Times New Roman"/>
          <w:kern w:val="22"/>
          <w:sz w:val="24"/>
          <w:szCs w:val="24"/>
          <w:lang w:eastAsia="ar-SA"/>
        </w:rPr>
        <w:t xml:space="preserve">piedāvātais </w:t>
      </w:r>
      <w:r w:rsidRPr="00B13CA5">
        <w:rPr>
          <w:rFonts w:ascii="Times New Roman" w:eastAsia="Calibri" w:hAnsi="Times New Roman" w:cs="Times New Roman"/>
          <w:iCs/>
          <w:sz w:val="24"/>
          <w:szCs w:val="24"/>
        </w:rPr>
        <w:t>būvdarbu izpildes</w:t>
      </w:r>
      <w:r w:rsidRPr="00B13CA5">
        <w:rPr>
          <w:rFonts w:ascii="Times New Roman" w:eastAsia="Calibri" w:hAnsi="Times New Roman" w:cs="Times New Roman"/>
          <w:kern w:val="22"/>
          <w:sz w:val="24"/>
          <w:szCs w:val="24"/>
          <w:lang w:eastAsia="ar-SA"/>
        </w:rPr>
        <w:t xml:space="preserve"> termiņš ir noteikts saprātīgi</w:t>
      </w:r>
      <w:r w:rsidR="00ED3600" w:rsidRPr="00B13CA5">
        <w:rPr>
          <w:rFonts w:ascii="Times New Roman" w:eastAsia="Calibri" w:hAnsi="Times New Roman" w:cs="Times New Roman"/>
          <w:kern w:val="22"/>
          <w:sz w:val="24"/>
          <w:szCs w:val="24"/>
          <w:lang w:eastAsia="ar-SA"/>
        </w:rPr>
        <w:t>, un</w:t>
      </w:r>
      <w:r w:rsidRPr="00B13CA5">
        <w:rPr>
          <w:rFonts w:ascii="Times New Roman" w:eastAsia="Calibri" w:hAnsi="Times New Roman" w:cs="Times New Roman"/>
          <w:kern w:val="22"/>
          <w:sz w:val="24"/>
          <w:szCs w:val="24"/>
          <w:lang w:eastAsia="ar-SA"/>
        </w:rPr>
        <w:t xml:space="preserve"> norādītais </w:t>
      </w:r>
      <w:r w:rsidRPr="00B13CA5">
        <w:rPr>
          <w:rFonts w:ascii="Times New Roman" w:eastAsia="Calibri" w:hAnsi="Times New Roman" w:cs="Times New Roman"/>
          <w:iCs/>
          <w:kern w:val="22"/>
          <w:sz w:val="24"/>
          <w:szCs w:val="24"/>
          <w:lang w:eastAsia="ar-SA"/>
        </w:rPr>
        <w:t xml:space="preserve">būvdarbu </w:t>
      </w:r>
      <w:r w:rsidRPr="00B13CA5">
        <w:rPr>
          <w:rFonts w:ascii="Times New Roman" w:eastAsia="Calibri" w:hAnsi="Times New Roman" w:cs="Times New Roman"/>
          <w:kern w:val="22"/>
          <w:sz w:val="24"/>
          <w:szCs w:val="24"/>
          <w:lang w:eastAsia="ar-SA"/>
        </w:rPr>
        <w:t xml:space="preserve">apjoms ir pilnībā realizējams šajā termiņā, ja mums netiks radīti fiziski šķēršļi vai apstākļi, kurus mēs kā pieredzējis un kvalificēts komersants iepriekš </w:t>
      </w:r>
      <w:r w:rsidR="00746236" w:rsidRPr="00B13CA5">
        <w:rPr>
          <w:rFonts w:ascii="Times New Roman" w:eastAsia="Calibri" w:hAnsi="Times New Roman" w:cs="Times New Roman"/>
          <w:kern w:val="22"/>
          <w:sz w:val="24"/>
          <w:szCs w:val="24"/>
          <w:lang w:eastAsia="ar-SA"/>
        </w:rPr>
        <w:t>nevarējām</w:t>
      </w:r>
      <w:r w:rsidRPr="00B13CA5">
        <w:rPr>
          <w:rFonts w:ascii="Times New Roman" w:eastAsia="Calibri" w:hAnsi="Times New Roman" w:cs="Times New Roman"/>
          <w:kern w:val="22"/>
          <w:sz w:val="24"/>
          <w:szCs w:val="24"/>
          <w:lang w:eastAsia="ar-SA"/>
        </w:rPr>
        <w:t xml:space="preserve"> paredzēt.</w:t>
      </w:r>
    </w:p>
    <w:p w:rsidR="00B13CA5" w:rsidRPr="00B13CA5" w:rsidRDefault="00B13CA5" w:rsidP="00B13CA5">
      <w:pPr>
        <w:spacing w:after="120" w:line="20" w:lineRule="atLeast"/>
        <w:ind w:firstLine="567"/>
        <w:jc w:val="both"/>
        <w:rPr>
          <w:rFonts w:ascii="Times New Roman" w:eastAsia="Calibri" w:hAnsi="Times New Roman" w:cs="Times New Roman"/>
          <w:sz w:val="24"/>
          <w:szCs w:val="24"/>
        </w:rPr>
      </w:pPr>
      <w:r w:rsidRPr="00B13CA5">
        <w:rPr>
          <w:rFonts w:ascii="Times New Roman" w:eastAsia="Calibri" w:hAnsi="Times New Roman" w:cs="Times New Roman"/>
          <w:sz w:val="24"/>
          <w:szCs w:val="24"/>
        </w:rPr>
        <w:t>Apņemamies:</w:t>
      </w:r>
    </w:p>
    <w:p w:rsidR="00B13CA5" w:rsidRPr="00B13CA5" w:rsidRDefault="00B13CA5" w:rsidP="00123BA6">
      <w:pPr>
        <w:numPr>
          <w:ilvl w:val="0"/>
          <w:numId w:val="29"/>
        </w:numPr>
        <w:suppressAutoHyphens/>
        <w:spacing w:after="120" w:line="20" w:lineRule="atLeast"/>
        <w:ind w:left="567" w:hanging="283"/>
        <w:jc w:val="both"/>
        <w:rPr>
          <w:rFonts w:ascii="Times New Roman" w:eastAsia="Calibri" w:hAnsi="Times New Roman" w:cs="Times New Roman"/>
          <w:sz w:val="24"/>
          <w:szCs w:val="24"/>
          <w:lang w:eastAsia="lv-LV"/>
        </w:rPr>
      </w:pPr>
      <w:r w:rsidRPr="00B13CA5">
        <w:rPr>
          <w:rFonts w:ascii="Times New Roman" w:eastAsia="Calibri" w:hAnsi="Times New Roman" w:cs="Times New Roman"/>
          <w:kern w:val="22"/>
          <w:sz w:val="24"/>
          <w:szCs w:val="24"/>
          <w:lang w:eastAsia="ar-SA"/>
        </w:rPr>
        <w:t>slēgt iepirkuma līgumu atbilstoši nolikumā ietvertajam iepirkuma līguma projektam;</w:t>
      </w:r>
    </w:p>
    <w:p w:rsidR="00B13CA5" w:rsidRPr="00B13CA5" w:rsidRDefault="00B13CA5" w:rsidP="00123BA6">
      <w:pPr>
        <w:numPr>
          <w:ilvl w:val="0"/>
          <w:numId w:val="29"/>
        </w:numPr>
        <w:suppressAutoHyphens/>
        <w:spacing w:after="120" w:line="20" w:lineRule="atLeast"/>
        <w:ind w:left="567" w:hanging="283"/>
        <w:jc w:val="both"/>
        <w:rPr>
          <w:rFonts w:ascii="Times New Roman" w:eastAsia="Calibri" w:hAnsi="Times New Roman" w:cs="Times New Roman"/>
          <w:sz w:val="24"/>
          <w:szCs w:val="24"/>
          <w:lang w:eastAsia="lv-LV"/>
        </w:rPr>
      </w:pPr>
      <w:r w:rsidRPr="00B13CA5">
        <w:rPr>
          <w:rFonts w:ascii="Times New Roman" w:eastAsia="Calibri" w:hAnsi="Times New Roman" w:cs="Times New Roman"/>
          <w:sz w:val="24"/>
          <w:szCs w:val="24"/>
          <w:lang w:eastAsia="lv-LV"/>
        </w:rPr>
        <w:t>pilnībā veikt būvdarbus tehniskajā specifikācijā noteiktajā termiņā.</w:t>
      </w:r>
    </w:p>
    <w:p w:rsidR="00B13CA5" w:rsidRPr="00B13CA5" w:rsidRDefault="00B13CA5" w:rsidP="00B13CA5">
      <w:pPr>
        <w:spacing w:after="120" w:line="20" w:lineRule="atLeast"/>
        <w:rPr>
          <w:rFonts w:ascii="Times New Roman" w:eastAsia="Calibri" w:hAnsi="Times New Roman" w:cs="Times New Roman"/>
          <w:sz w:val="24"/>
          <w:szCs w:val="24"/>
        </w:rPr>
      </w:pPr>
    </w:p>
    <w:p w:rsidR="00B13CA5" w:rsidRPr="00B13CA5" w:rsidRDefault="00B13CA5" w:rsidP="00B13CA5">
      <w:pPr>
        <w:spacing w:after="120" w:line="20" w:lineRule="atLeast"/>
        <w:jc w:val="both"/>
        <w:rPr>
          <w:rFonts w:ascii="Times New Roman" w:eastAsia="Calibri" w:hAnsi="Times New Roman" w:cs="Times New Roman"/>
          <w:sz w:val="24"/>
          <w:szCs w:val="24"/>
        </w:rPr>
      </w:pPr>
      <w:r w:rsidRPr="00B13CA5">
        <w:rPr>
          <w:rFonts w:ascii="Times New Roman" w:eastAsia="Calibri" w:hAnsi="Times New Roman" w:cs="Times New Roman"/>
          <w:b/>
          <w:sz w:val="24"/>
          <w:szCs w:val="24"/>
        </w:rPr>
        <w:t>Pielikumā:</w:t>
      </w:r>
      <w:r w:rsidRPr="00B13CA5">
        <w:rPr>
          <w:rFonts w:ascii="Times New Roman" w:eastAsia="Calibri" w:hAnsi="Times New Roman" w:cs="Times New Roman"/>
          <w:sz w:val="24"/>
          <w:szCs w:val="24"/>
        </w:rPr>
        <w:t xml:space="preserve"> būvniecības koptāme, kopsavilkuma aprēķini pa darbu vai</w:t>
      </w:r>
      <w:r w:rsidR="007C04F9">
        <w:rPr>
          <w:rFonts w:ascii="Times New Roman" w:eastAsia="Calibri" w:hAnsi="Times New Roman" w:cs="Times New Roman"/>
          <w:sz w:val="24"/>
          <w:szCs w:val="24"/>
        </w:rPr>
        <w:t xml:space="preserve"> konstruktīvo elementu veidiem, lokālā tāme</w:t>
      </w:r>
      <w:r w:rsidRPr="00B13CA5">
        <w:rPr>
          <w:rFonts w:ascii="Times New Roman" w:eastAsia="Calibri" w:hAnsi="Times New Roman" w:cs="Times New Roman"/>
          <w:sz w:val="24"/>
          <w:szCs w:val="24"/>
        </w:rPr>
        <w:t xml:space="preserve"> kopā uz ___________ lp.</w:t>
      </w:r>
    </w:p>
    <w:p w:rsidR="00B13CA5" w:rsidRPr="00B13CA5" w:rsidRDefault="00B13CA5" w:rsidP="00B13CA5">
      <w:pPr>
        <w:spacing w:after="120" w:line="20" w:lineRule="atLeast"/>
        <w:rPr>
          <w:rFonts w:ascii="Times New Roman" w:eastAsia="Calibri" w:hAnsi="Times New Roman" w:cs="Times New Roman"/>
          <w:sz w:val="24"/>
          <w:szCs w:val="24"/>
        </w:rPr>
      </w:pPr>
    </w:p>
    <w:p w:rsidR="00B13CA5" w:rsidRPr="00B13CA5" w:rsidRDefault="00B13CA5" w:rsidP="00B13CA5">
      <w:pPr>
        <w:spacing w:after="120" w:line="20" w:lineRule="atLeast"/>
        <w:rPr>
          <w:rFonts w:ascii="Times New Roman" w:eastAsia="Calibri" w:hAnsi="Times New Roman" w:cs="Times New Roman"/>
          <w:sz w:val="24"/>
          <w:szCs w:val="24"/>
        </w:rPr>
      </w:pPr>
    </w:p>
    <w:p w:rsidR="00B13CA5" w:rsidRPr="00B13CA5" w:rsidRDefault="00B13CA5" w:rsidP="00B13CA5">
      <w:pPr>
        <w:spacing w:after="120" w:line="20" w:lineRule="atLeast"/>
        <w:rPr>
          <w:rFonts w:ascii="Times New Roman" w:eastAsia="Calibri" w:hAnsi="Times New Roman" w:cs="Times New Roman"/>
          <w:sz w:val="24"/>
          <w:szCs w:val="24"/>
        </w:rPr>
      </w:pPr>
    </w:p>
    <w:p w:rsidR="00B13CA5" w:rsidRPr="00B13CA5" w:rsidRDefault="007C04F9" w:rsidP="00B13CA5">
      <w:pPr>
        <w:tabs>
          <w:tab w:val="left" w:pos="2160"/>
        </w:tabs>
        <w:spacing w:after="120" w:line="20" w:lineRule="atLeast"/>
        <w:jc w:val="both"/>
        <w:rPr>
          <w:rFonts w:ascii="Times New Roman" w:eastAsia="Calibri" w:hAnsi="Times New Roman" w:cs="Times New Roman"/>
          <w:bCs/>
          <w:sz w:val="24"/>
          <w:szCs w:val="24"/>
        </w:rPr>
      </w:pPr>
      <w:r w:rsidRPr="00B13CA5">
        <w:rPr>
          <w:rFonts w:ascii="Times New Roman" w:eastAsia="Calibri" w:hAnsi="Times New Roman" w:cs="Times New Roman"/>
          <w:bCs/>
          <w:sz w:val="24"/>
          <w:szCs w:val="24"/>
        </w:rPr>
        <w:t>2018. gada</w:t>
      </w:r>
      <w:r w:rsidR="00B13CA5" w:rsidRPr="00B13CA5">
        <w:rPr>
          <w:rFonts w:ascii="Times New Roman" w:eastAsia="Calibri" w:hAnsi="Times New Roman" w:cs="Times New Roman"/>
          <w:bCs/>
          <w:sz w:val="24"/>
          <w:szCs w:val="24"/>
        </w:rPr>
        <w:t xml:space="preserve"> ___._____________</w:t>
      </w:r>
    </w:p>
    <w:p w:rsidR="00B13CA5" w:rsidRPr="00B13CA5" w:rsidRDefault="00B13CA5" w:rsidP="00B13CA5">
      <w:pPr>
        <w:spacing w:after="120" w:line="20" w:lineRule="atLeast"/>
        <w:rPr>
          <w:rFonts w:ascii="Times New Roman" w:eastAsia="Calibri" w:hAnsi="Times New Roman" w:cs="Times New Roman"/>
          <w:bCs/>
          <w:i/>
          <w:sz w:val="24"/>
          <w:szCs w:val="24"/>
          <w:lang w:eastAsia="lv-LV"/>
        </w:rPr>
      </w:pPr>
    </w:p>
    <w:p w:rsidR="00B13CA5" w:rsidRPr="00B13CA5" w:rsidRDefault="00B13CA5" w:rsidP="00B13CA5">
      <w:pPr>
        <w:spacing w:after="0" w:line="20" w:lineRule="atLeast"/>
        <w:jc w:val="center"/>
        <w:rPr>
          <w:rFonts w:ascii="Times New Roman" w:eastAsia="Calibri" w:hAnsi="Times New Roman" w:cs="Times New Roman"/>
          <w:bCs/>
          <w:i/>
          <w:sz w:val="24"/>
          <w:szCs w:val="24"/>
          <w:lang w:eastAsia="lv-LV"/>
        </w:rPr>
      </w:pPr>
      <w:r w:rsidRPr="00B13CA5">
        <w:rPr>
          <w:rFonts w:ascii="Times New Roman" w:eastAsia="Calibri" w:hAnsi="Times New Roman" w:cs="Times New Roman"/>
          <w:bCs/>
          <w:i/>
          <w:sz w:val="24"/>
          <w:szCs w:val="24"/>
          <w:lang w:eastAsia="lv-LV"/>
        </w:rPr>
        <w:t>___________________________________________</w:t>
      </w:r>
      <w:r w:rsidR="00E21C7D">
        <w:rPr>
          <w:rFonts w:ascii="Times New Roman" w:eastAsia="Calibri" w:hAnsi="Times New Roman" w:cs="Times New Roman"/>
          <w:bCs/>
          <w:i/>
          <w:sz w:val="24"/>
          <w:szCs w:val="24"/>
          <w:lang w:eastAsia="lv-LV"/>
        </w:rPr>
        <w:t>_______________________________</w:t>
      </w:r>
    </w:p>
    <w:p w:rsidR="00B13CA5" w:rsidRPr="00B13CA5" w:rsidRDefault="00B13CA5" w:rsidP="00B13CA5">
      <w:pPr>
        <w:spacing w:after="120" w:line="20" w:lineRule="atLeast"/>
        <w:jc w:val="center"/>
        <w:rPr>
          <w:rFonts w:ascii="Times New Roman" w:eastAsia="Calibri" w:hAnsi="Times New Roman" w:cs="Times New Roman"/>
          <w:b/>
          <w:bCs/>
          <w:sz w:val="24"/>
          <w:szCs w:val="24"/>
        </w:rPr>
      </w:pPr>
      <w:r w:rsidRPr="00B13CA5">
        <w:rPr>
          <w:rFonts w:ascii="Times New Roman" w:eastAsia="Calibri" w:hAnsi="Times New Roman" w:cs="Times New Roman"/>
          <w:bCs/>
          <w:i/>
          <w:sz w:val="24"/>
          <w:szCs w:val="24"/>
          <w:lang w:eastAsia="lv-LV"/>
        </w:rPr>
        <w:t>(uzņēmuma vadītāja vai tā pilnvarotās personas (pievienot pilnvaras oriģinālu vai apliecinātu kopiju) paraksts, tā atšifrējums)</w:t>
      </w:r>
    </w:p>
    <w:p w:rsidR="00B13CA5" w:rsidRDefault="00B13CA5" w:rsidP="00D851C0">
      <w:pPr>
        <w:rPr>
          <w:rFonts w:ascii="Times New Roman" w:hAnsi="Times New Roman" w:cs="Times New Roman"/>
          <w:sz w:val="24"/>
          <w:szCs w:val="24"/>
        </w:rPr>
      </w:pPr>
    </w:p>
    <w:p w:rsidR="00E21C7D" w:rsidRDefault="00E21C7D" w:rsidP="00D851C0">
      <w:pPr>
        <w:rPr>
          <w:rFonts w:ascii="Times New Roman" w:hAnsi="Times New Roman" w:cs="Times New Roman"/>
          <w:sz w:val="24"/>
          <w:szCs w:val="24"/>
        </w:rPr>
      </w:pPr>
    </w:p>
    <w:p w:rsidR="00E21C7D" w:rsidRPr="00024422" w:rsidRDefault="00E21C7D" w:rsidP="00E21C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Pr="00024422">
        <w:rPr>
          <w:rFonts w:ascii="Times New Roman" w:hAnsi="Times New Roman" w:cs="Times New Roman"/>
          <w:sz w:val="24"/>
          <w:szCs w:val="24"/>
        </w:rPr>
        <w:t>.pielikums</w:t>
      </w:r>
    </w:p>
    <w:p w:rsidR="00E21C7D" w:rsidRPr="00024422" w:rsidRDefault="00E21C7D" w:rsidP="00E21C7D">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lastRenderedPageBreak/>
        <w:t xml:space="preserve">iepirkuma nolikumam </w:t>
      </w:r>
    </w:p>
    <w:p w:rsidR="00E21C7D" w:rsidRPr="00024422" w:rsidRDefault="00E21C7D" w:rsidP="00E21C7D">
      <w:pPr>
        <w:spacing w:after="0" w:line="240" w:lineRule="auto"/>
        <w:jc w:val="right"/>
        <w:rPr>
          <w:rFonts w:ascii="Times New Roman" w:hAnsi="Times New Roman" w:cs="Times New Roman"/>
          <w:sz w:val="24"/>
          <w:szCs w:val="24"/>
        </w:rPr>
      </w:pPr>
      <w:r w:rsidRPr="00024422">
        <w:rPr>
          <w:rFonts w:ascii="Times New Roman" w:hAnsi="Times New Roman" w:cs="Times New Roman"/>
          <w:sz w:val="24"/>
          <w:szCs w:val="24"/>
        </w:rPr>
        <w:t xml:space="preserve"> “</w:t>
      </w:r>
      <w:bookmarkStart w:id="2" w:name="_Hlk532393668"/>
      <w:r w:rsidRPr="00024422">
        <w:rPr>
          <w:rFonts w:ascii="Times New Roman" w:hAnsi="Times New Roman" w:cs="Times New Roman"/>
          <w:sz w:val="24"/>
          <w:szCs w:val="24"/>
        </w:rPr>
        <w:t>Siltumnīcefekta gāzu emisiju samazināšana ar viedajām pilsētvides tehnoloģijām Alojas un Staiceles publisko teritoriju apgaismojuma infrastruktūrā</w:t>
      </w:r>
      <w:bookmarkEnd w:id="2"/>
      <w:r w:rsidRPr="00024422">
        <w:rPr>
          <w:rFonts w:ascii="Times New Roman" w:hAnsi="Times New Roman" w:cs="Times New Roman"/>
          <w:sz w:val="24"/>
          <w:szCs w:val="24"/>
        </w:rPr>
        <w:t>”</w:t>
      </w:r>
    </w:p>
    <w:p w:rsidR="00E21C7D" w:rsidRDefault="00E21C7D" w:rsidP="00E21C7D">
      <w:pPr>
        <w:jc w:val="right"/>
        <w:rPr>
          <w:rFonts w:ascii="Times New Roman" w:hAnsi="Times New Roman" w:cs="Times New Roman"/>
          <w:sz w:val="24"/>
          <w:szCs w:val="24"/>
        </w:rPr>
      </w:pPr>
      <w:r w:rsidRPr="00024422">
        <w:rPr>
          <w:rFonts w:ascii="Times New Roman" w:hAnsi="Times New Roman" w:cs="Times New Roman"/>
          <w:sz w:val="24"/>
          <w:szCs w:val="24"/>
        </w:rPr>
        <w:t>Identifikācijas Nr. AND/2018/</w:t>
      </w:r>
      <w:r w:rsidR="00146299">
        <w:rPr>
          <w:rFonts w:ascii="Times New Roman" w:hAnsi="Times New Roman" w:cs="Times New Roman"/>
          <w:sz w:val="24"/>
          <w:szCs w:val="24"/>
        </w:rPr>
        <w:t>28</w:t>
      </w:r>
    </w:p>
    <w:p w:rsidR="00ED3600" w:rsidRPr="00ED3600" w:rsidRDefault="00ED3600" w:rsidP="00ED3600">
      <w:pPr>
        <w:spacing w:after="0" w:line="240" w:lineRule="auto"/>
        <w:jc w:val="center"/>
        <w:rPr>
          <w:rFonts w:ascii="Times New Roman" w:hAnsi="Times New Roman" w:cs="Times New Roman"/>
          <w:b/>
          <w:sz w:val="24"/>
          <w:szCs w:val="24"/>
        </w:rPr>
      </w:pPr>
      <w:r w:rsidRPr="00ED3600">
        <w:rPr>
          <w:rFonts w:ascii="Times New Roman" w:hAnsi="Times New Roman" w:cs="Times New Roman"/>
          <w:b/>
          <w:sz w:val="24"/>
          <w:szCs w:val="24"/>
        </w:rPr>
        <w:t>LĪGUMS</w:t>
      </w:r>
    </w:p>
    <w:p w:rsidR="00ED3600" w:rsidRPr="00D851C0" w:rsidRDefault="00ED3600" w:rsidP="00ED36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 _____________________</w:t>
      </w:r>
    </w:p>
    <w:p w:rsidR="00B13CA5" w:rsidRDefault="00B13CA5" w:rsidP="00D851C0">
      <w:pPr>
        <w:rPr>
          <w:rFonts w:ascii="Times New Roman" w:hAnsi="Times New Roman" w:cs="Times New Roman"/>
          <w:sz w:val="24"/>
          <w:szCs w:val="24"/>
        </w:rPr>
      </w:pPr>
    </w:p>
    <w:p w:rsidR="004276D8" w:rsidRPr="004276D8" w:rsidRDefault="004276D8" w:rsidP="00146299">
      <w:pPr>
        <w:jc w:val="both"/>
        <w:rPr>
          <w:rFonts w:ascii="Times New Roman" w:hAnsi="Times New Roman" w:cs="Times New Roman"/>
          <w:sz w:val="24"/>
          <w:szCs w:val="24"/>
        </w:rPr>
      </w:pPr>
      <w:bookmarkStart w:id="3" w:name="_Hlk532393738"/>
      <w:bookmarkStart w:id="4" w:name="_Hlk532393752"/>
      <w:r w:rsidRPr="004276D8">
        <w:rPr>
          <w:rFonts w:ascii="Times New Roman" w:hAnsi="Times New Roman" w:cs="Times New Roman"/>
          <w:b/>
          <w:bCs/>
          <w:sz w:val="24"/>
          <w:szCs w:val="24"/>
        </w:rPr>
        <w:t>Alojas novada dome</w:t>
      </w:r>
      <w:r w:rsidRPr="004276D8">
        <w:rPr>
          <w:rFonts w:ascii="Times New Roman" w:hAnsi="Times New Roman" w:cs="Times New Roman"/>
          <w:sz w:val="24"/>
          <w:szCs w:val="24"/>
        </w:rPr>
        <w:t xml:space="preserve">, reģ.Nr.90000060032, juridiskā adrese: Jūras iela 13, Aloja, Alojas novads, LV-4064, turpmāk šī līguma tekstā saukta </w:t>
      </w:r>
      <w:r w:rsidRPr="004276D8">
        <w:rPr>
          <w:rFonts w:ascii="Times New Roman" w:hAnsi="Times New Roman" w:cs="Times New Roman"/>
          <w:b/>
          <w:bCs/>
          <w:sz w:val="24"/>
          <w:szCs w:val="24"/>
        </w:rPr>
        <w:t>„Pasūtītājs”</w:t>
      </w:r>
      <w:r w:rsidRPr="004276D8">
        <w:rPr>
          <w:rFonts w:ascii="Times New Roman" w:hAnsi="Times New Roman" w:cs="Times New Roman"/>
          <w:sz w:val="24"/>
          <w:szCs w:val="24"/>
        </w:rPr>
        <w:t>, kura vārdā saskaņā ar Alojas novada pašvaldības nolikumu rīkojas domes priekšsēdētājs ____________, no vienas puses, un</w:t>
      </w:r>
    </w:p>
    <w:bookmarkEnd w:id="3"/>
    <w:p w:rsidR="004276D8" w:rsidRPr="004276D8" w:rsidRDefault="004276D8" w:rsidP="00146299">
      <w:pPr>
        <w:jc w:val="both"/>
        <w:rPr>
          <w:rFonts w:ascii="Times New Roman" w:hAnsi="Times New Roman" w:cs="Times New Roman"/>
          <w:sz w:val="24"/>
          <w:szCs w:val="24"/>
        </w:rPr>
      </w:pPr>
      <w:r w:rsidRPr="004276D8">
        <w:rPr>
          <w:rFonts w:ascii="Times New Roman" w:hAnsi="Times New Roman" w:cs="Times New Roman"/>
          <w:sz w:val="24"/>
          <w:szCs w:val="24"/>
        </w:rPr>
        <w:t>&lt;</w:t>
      </w:r>
      <w:r w:rsidRPr="004276D8">
        <w:rPr>
          <w:rFonts w:ascii="Times New Roman" w:hAnsi="Times New Roman" w:cs="Times New Roman"/>
          <w:i/>
          <w:iCs/>
          <w:sz w:val="24"/>
          <w:szCs w:val="24"/>
        </w:rPr>
        <w:t>Izpildītāja nosaukums</w:t>
      </w:r>
      <w:r w:rsidRPr="004276D8">
        <w:rPr>
          <w:rFonts w:ascii="Times New Roman" w:hAnsi="Times New Roman" w:cs="Times New Roman"/>
          <w:sz w:val="24"/>
          <w:szCs w:val="24"/>
        </w:rPr>
        <w:t>&gt;, reģistrācijas Nr. &lt;</w:t>
      </w:r>
      <w:r w:rsidRPr="004276D8">
        <w:rPr>
          <w:rFonts w:ascii="Times New Roman" w:hAnsi="Times New Roman" w:cs="Times New Roman"/>
          <w:i/>
          <w:iCs/>
          <w:sz w:val="24"/>
          <w:szCs w:val="24"/>
        </w:rPr>
        <w:t>reģistrācijas numurs</w:t>
      </w:r>
      <w:r w:rsidRPr="004276D8">
        <w:rPr>
          <w:rFonts w:ascii="Times New Roman" w:hAnsi="Times New Roman" w:cs="Times New Roman"/>
          <w:sz w:val="24"/>
          <w:szCs w:val="24"/>
        </w:rPr>
        <w:t xml:space="preserve">&gt;, juridiskā adrese: </w:t>
      </w:r>
      <w:r w:rsidRPr="004276D8">
        <w:rPr>
          <w:rFonts w:ascii="Times New Roman" w:hAnsi="Times New Roman" w:cs="Times New Roman"/>
          <w:i/>
          <w:iCs/>
          <w:sz w:val="24"/>
          <w:szCs w:val="24"/>
        </w:rPr>
        <w:t>&lt;juridiskā adrese&gt;,</w:t>
      </w:r>
      <w:r w:rsidRPr="004276D8">
        <w:rPr>
          <w:rFonts w:ascii="Times New Roman" w:hAnsi="Times New Roman" w:cs="Times New Roman"/>
          <w:sz w:val="24"/>
          <w:szCs w:val="24"/>
        </w:rPr>
        <w:t xml:space="preserve"> turpmāk šī līguma tekstā saukts </w:t>
      </w:r>
      <w:r w:rsidRPr="004276D8">
        <w:rPr>
          <w:rFonts w:ascii="Times New Roman" w:hAnsi="Times New Roman" w:cs="Times New Roman"/>
          <w:b/>
          <w:bCs/>
          <w:sz w:val="24"/>
          <w:szCs w:val="24"/>
        </w:rPr>
        <w:t>„</w:t>
      </w:r>
      <w:r>
        <w:rPr>
          <w:rFonts w:ascii="Times New Roman" w:hAnsi="Times New Roman" w:cs="Times New Roman"/>
          <w:b/>
          <w:bCs/>
          <w:sz w:val="24"/>
          <w:szCs w:val="24"/>
        </w:rPr>
        <w:t>Izpildītājs</w:t>
      </w:r>
      <w:r w:rsidRPr="004276D8">
        <w:rPr>
          <w:rFonts w:ascii="Times New Roman" w:hAnsi="Times New Roman" w:cs="Times New Roman"/>
          <w:b/>
          <w:bCs/>
          <w:sz w:val="24"/>
          <w:szCs w:val="24"/>
        </w:rPr>
        <w:t>”</w:t>
      </w:r>
      <w:r w:rsidRPr="004276D8">
        <w:rPr>
          <w:rFonts w:ascii="Times New Roman" w:hAnsi="Times New Roman" w:cs="Times New Roman"/>
          <w:sz w:val="24"/>
          <w:szCs w:val="24"/>
        </w:rPr>
        <w:t>, tā &lt;</w:t>
      </w:r>
      <w:r w:rsidRPr="004276D8">
        <w:rPr>
          <w:rFonts w:ascii="Times New Roman" w:hAnsi="Times New Roman" w:cs="Times New Roman"/>
          <w:i/>
          <w:iCs/>
          <w:sz w:val="24"/>
          <w:szCs w:val="24"/>
        </w:rPr>
        <w:t>pilnvarotās personas amats, vārds, uzvārds</w:t>
      </w:r>
      <w:r w:rsidRPr="004276D8">
        <w:rPr>
          <w:rFonts w:ascii="Times New Roman" w:hAnsi="Times New Roman" w:cs="Times New Roman"/>
          <w:sz w:val="24"/>
          <w:szCs w:val="24"/>
        </w:rPr>
        <w:t>&gt; personā, kurš rīkojas saskaņā ar &lt;</w:t>
      </w:r>
      <w:r w:rsidRPr="004276D8">
        <w:rPr>
          <w:rFonts w:ascii="Times New Roman" w:hAnsi="Times New Roman" w:cs="Times New Roman"/>
          <w:i/>
          <w:iCs/>
          <w:sz w:val="24"/>
          <w:szCs w:val="24"/>
        </w:rPr>
        <w:t>pilnvarojošā dokumenta nosaukums</w:t>
      </w:r>
      <w:r w:rsidRPr="004276D8">
        <w:rPr>
          <w:rFonts w:ascii="Times New Roman" w:hAnsi="Times New Roman" w:cs="Times New Roman"/>
          <w:sz w:val="24"/>
          <w:szCs w:val="24"/>
        </w:rPr>
        <w:t xml:space="preserve">&gt;, no otras puses, </w:t>
      </w:r>
    </w:p>
    <w:bookmarkEnd w:id="4"/>
    <w:p w:rsidR="004276D8" w:rsidRPr="0043235A" w:rsidRDefault="004276D8" w:rsidP="00146299">
      <w:pPr>
        <w:jc w:val="both"/>
        <w:rPr>
          <w:rFonts w:ascii="Times New Roman" w:hAnsi="Times New Roman" w:cs="Times New Roman"/>
          <w:bCs/>
          <w:color w:val="000000" w:themeColor="text1"/>
          <w:sz w:val="24"/>
          <w:szCs w:val="24"/>
        </w:rPr>
      </w:pPr>
      <w:r w:rsidRPr="0043235A">
        <w:rPr>
          <w:rFonts w:ascii="Times New Roman" w:hAnsi="Times New Roman" w:cs="Times New Roman"/>
          <w:color w:val="000000" w:themeColor="text1"/>
          <w:sz w:val="24"/>
          <w:szCs w:val="24"/>
        </w:rPr>
        <w:t>abi kopā vai individuāli turpmāk saukti Puses, pamatojoties uz iepirkuma “</w:t>
      </w:r>
      <w:r w:rsidRPr="0043235A">
        <w:rPr>
          <w:rFonts w:ascii="Times New Roman" w:hAnsi="Times New Roman" w:cs="Times New Roman"/>
          <w:bCs/>
          <w:color w:val="000000" w:themeColor="text1"/>
          <w:sz w:val="24"/>
          <w:szCs w:val="24"/>
        </w:rPr>
        <w:t>Siltumnīcefekta gāzu emisiju samazināšana ar viedajām pilsētvides tehnoloģijām Alojas un Staiceles publisko teritoriju apgaismojuma infrastruktūrā</w:t>
      </w:r>
      <w:r w:rsidRPr="0043235A">
        <w:rPr>
          <w:rFonts w:ascii="Times New Roman" w:hAnsi="Times New Roman" w:cs="Times New Roman"/>
          <w:color w:val="000000" w:themeColor="text1"/>
          <w:sz w:val="24"/>
          <w:szCs w:val="24"/>
        </w:rPr>
        <w:t>”, ID Nr.</w:t>
      </w:r>
      <w:r w:rsidR="007C596D" w:rsidRPr="0043235A">
        <w:rPr>
          <w:rFonts w:ascii="Times New Roman" w:hAnsi="Times New Roman" w:cs="Times New Roman"/>
          <w:color w:val="000000" w:themeColor="text1"/>
          <w:sz w:val="24"/>
          <w:szCs w:val="24"/>
        </w:rPr>
        <w:t xml:space="preserve"> </w:t>
      </w:r>
      <w:r w:rsidRPr="0043235A">
        <w:rPr>
          <w:rFonts w:ascii="Times New Roman" w:hAnsi="Times New Roman" w:cs="Times New Roman"/>
          <w:color w:val="000000" w:themeColor="text1"/>
          <w:sz w:val="24"/>
          <w:szCs w:val="24"/>
        </w:rPr>
        <w:t>AND/2018/____ (turpmāk - iepirkums, iepirkuma p</w:t>
      </w:r>
      <w:r w:rsidR="0043235A" w:rsidRPr="0043235A">
        <w:rPr>
          <w:rFonts w:ascii="Times New Roman" w:hAnsi="Times New Roman" w:cs="Times New Roman"/>
          <w:color w:val="000000" w:themeColor="text1"/>
          <w:sz w:val="24"/>
          <w:szCs w:val="24"/>
        </w:rPr>
        <w:t xml:space="preserve">rocedūra) rezultātiem </w:t>
      </w:r>
      <w:r w:rsidRPr="0043235A">
        <w:rPr>
          <w:rFonts w:ascii="Times New Roman" w:hAnsi="Times New Roman" w:cs="Times New Roman"/>
          <w:color w:val="000000" w:themeColor="text1"/>
          <w:sz w:val="24"/>
          <w:szCs w:val="24"/>
        </w:rPr>
        <w:t>savstarpēji vienojoties, bez viltus, maldības un spaidiem, noslēdz šādu līgumu, turpmāk – Līgums:</w:t>
      </w:r>
    </w:p>
    <w:p w:rsidR="004276D8" w:rsidRPr="0043235A" w:rsidRDefault="004276D8" w:rsidP="004276D8">
      <w:pPr>
        <w:jc w:val="center"/>
        <w:rPr>
          <w:rFonts w:ascii="Times New Roman" w:hAnsi="Times New Roman" w:cs="Times New Roman"/>
          <w:b/>
          <w:color w:val="000000" w:themeColor="text1"/>
          <w:sz w:val="24"/>
          <w:szCs w:val="24"/>
        </w:rPr>
      </w:pPr>
      <w:r w:rsidRPr="0043235A">
        <w:rPr>
          <w:rFonts w:ascii="Times New Roman" w:hAnsi="Times New Roman" w:cs="Times New Roman"/>
          <w:b/>
          <w:color w:val="000000" w:themeColor="text1"/>
          <w:sz w:val="24"/>
          <w:szCs w:val="24"/>
        </w:rPr>
        <w:t>1. Līguma priekšmets</w:t>
      </w:r>
    </w:p>
    <w:p w:rsidR="00B73549" w:rsidRPr="0043235A" w:rsidRDefault="00B73549" w:rsidP="003222D7">
      <w:pPr>
        <w:pStyle w:val="Sarakstarindkopa"/>
        <w:numPr>
          <w:ilvl w:val="1"/>
          <w:numId w:val="35"/>
        </w:numPr>
        <w:spacing w:after="0"/>
        <w:ind w:left="0" w:firstLine="0"/>
        <w:rPr>
          <w:rFonts w:cs="Times New Roman"/>
          <w:color w:val="FF0000"/>
          <w:szCs w:val="24"/>
        </w:rPr>
      </w:pPr>
      <w:r w:rsidRPr="0043235A">
        <w:rPr>
          <w:rFonts w:cs="Times New Roman"/>
          <w:color w:val="000000" w:themeColor="text1"/>
          <w:szCs w:val="24"/>
        </w:rPr>
        <w:t>Pasūtītājs uzdod</w:t>
      </w:r>
      <w:r w:rsidR="00544EE6" w:rsidRPr="0043235A">
        <w:rPr>
          <w:rFonts w:cs="Times New Roman"/>
          <w:color w:val="000000" w:themeColor="text1"/>
          <w:szCs w:val="24"/>
        </w:rPr>
        <w:t>, un</w:t>
      </w:r>
      <w:r w:rsidRPr="0043235A">
        <w:rPr>
          <w:rFonts w:cs="Times New Roman"/>
          <w:color w:val="000000" w:themeColor="text1"/>
          <w:szCs w:val="24"/>
        </w:rPr>
        <w:t xml:space="preserve"> Izpildītājs apņemas ar saviem darba rīkiem, ierīcēm un darbaspēku, kā arī ar citiem Līguma pilnīgai izpildei nepieciešamajiem tehniskajiem līdzekļiem un materiāliem, veikt </w:t>
      </w:r>
      <w:r w:rsidRPr="0043235A">
        <w:rPr>
          <w:rFonts w:cs="Times New Roman"/>
          <w:b/>
          <w:bCs/>
          <w:color w:val="000000" w:themeColor="text1"/>
          <w:szCs w:val="24"/>
        </w:rPr>
        <w:t xml:space="preserve">siltumnīcefekta gāzu emisiju samazinošu viedo pilsētvides tehnoloģiju ieviešanu Alojas un Staiceles publisko teritoriju apgaismojuma infrastruktūrā, </w:t>
      </w:r>
      <w:r w:rsidRPr="0043235A">
        <w:rPr>
          <w:rFonts w:cs="Times New Roman"/>
          <w:bCs/>
          <w:color w:val="000000" w:themeColor="text1"/>
          <w:szCs w:val="24"/>
        </w:rPr>
        <w:t xml:space="preserve">saskaņā ar tehnisko specifikāciju </w:t>
      </w:r>
      <w:r w:rsidRPr="0043235A">
        <w:rPr>
          <w:rFonts w:cs="Times New Roman"/>
          <w:color w:val="000000" w:themeColor="text1"/>
          <w:szCs w:val="24"/>
        </w:rPr>
        <w:t>(turpmāk - Būvdarbi),</w:t>
      </w:r>
      <w:r w:rsidRPr="0043235A">
        <w:rPr>
          <w:rFonts w:cs="Times New Roman"/>
          <w:b/>
          <w:color w:val="000000" w:themeColor="text1"/>
          <w:szCs w:val="24"/>
        </w:rPr>
        <w:t xml:space="preserve"> </w:t>
      </w:r>
      <w:r w:rsidRPr="0043235A">
        <w:rPr>
          <w:rFonts w:cs="Times New Roman"/>
          <w:color w:val="000000" w:themeColor="text1"/>
          <w:szCs w:val="24"/>
        </w:rPr>
        <w:t xml:space="preserve">Būvdarbu tiešajās izpildes </w:t>
      </w:r>
      <w:r w:rsidR="0043235A" w:rsidRPr="0043235A">
        <w:rPr>
          <w:rFonts w:cs="Times New Roman"/>
          <w:color w:val="000000" w:themeColor="text1"/>
          <w:szCs w:val="24"/>
        </w:rPr>
        <w:t>vietās</w:t>
      </w:r>
      <w:r w:rsidR="0043235A" w:rsidRPr="0043235A">
        <w:rPr>
          <w:rFonts w:cs="Times New Roman"/>
          <w:szCs w:val="24"/>
        </w:rPr>
        <w:t xml:space="preserve"> – A</w:t>
      </w:r>
      <w:r w:rsidRPr="0043235A">
        <w:rPr>
          <w:rFonts w:cs="Times New Roman"/>
          <w:szCs w:val="24"/>
        </w:rPr>
        <w:t>lojas pilsētas un Staiceles pilsētas ielās, kas norādītas Līguma 1.pielikumā, (turpmāk-Objekts)</w:t>
      </w:r>
    </w:p>
    <w:p w:rsidR="00860470" w:rsidRDefault="004276D8" w:rsidP="003222D7">
      <w:pPr>
        <w:numPr>
          <w:ilvl w:val="0"/>
          <w:numId w:val="3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Būvdarbi jāveic saskaņā ar spēkā esošām normatīvo aktu prasībām un Iepirkuma procedūras dokumentācijas nosacījumiem, tai skaitā, Tehniskās specifikācijas prasībām</w:t>
      </w:r>
      <w:r w:rsidRPr="004276D8">
        <w:rPr>
          <w:rFonts w:ascii="Times New Roman" w:hAnsi="Times New Roman" w:cs="Times New Roman"/>
          <w:bCs/>
          <w:sz w:val="24"/>
          <w:szCs w:val="24"/>
        </w:rPr>
        <w:t xml:space="preserve"> </w:t>
      </w:r>
      <w:r w:rsidRPr="004276D8">
        <w:rPr>
          <w:rFonts w:ascii="Times New Roman" w:hAnsi="Times New Roman" w:cs="Times New Roman"/>
          <w:sz w:val="24"/>
          <w:szCs w:val="24"/>
        </w:rPr>
        <w:t>(1.Pieli</w:t>
      </w:r>
      <w:r w:rsidR="00E9297C">
        <w:rPr>
          <w:rFonts w:ascii="Times New Roman" w:hAnsi="Times New Roman" w:cs="Times New Roman"/>
          <w:sz w:val="24"/>
          <w:szCs w:val="24"/>
        </w:rPr>
        <w:t>kums)</w:t>
      </w:r>
      <w:r w:rsidRPr="004276D8">
        <w:rPr>
          <w:rFonts w:ascii="Times New Roman" w:hAnsi="Times New Roman" w:cs="Times New Roman"/>
          <w:sz w:val="24"/>
          <w:szCs w:val="24"/>
        </w:rPr>
        <w:t xml:space="preserve">, Izpildītāja Iepirkuma procedūrā iesniegto Finanšu piedāvājumu, t.sk., lokālām Tāmēm, (turpmāk - </w:t>
      </w:r>
      <w:r w:rsidRPr="004276D8">
        <w:rPr>
          <w:rFonts w:ascii="Times New Roman" w:hAnsi="Times New Roman" w:cs="Times New Roman"/>
          <w:b/>
          <w:sz w:val="24"/>
          <w:szCs w:val="24"/>
        </w:rPr>
        <w:t>Tāme)</w:t>
      </w:r>
      <w:r w:rsidRPr="004276D8">
        <w:rPr>
          <w:rFonts w:ascii="Times New Roman" w:hAnsi="Times New Roman" w:cs="Times New Roman"/>
          <w:sz w:val="24"/>
          <w:szCs w:val="24"/>
        </w:rPr>
        <w:t xml:space="preserve"> (</w:t>
      </w:r>
      <w:r w:rsidR="00E9297C">
        <w:rPr>
          <w:rFonts w:ascii="Times New Roman" w:hAnsi="Times New Roman" w:cs="Times New Roman"/>
          <w:sz w:val="24"/>
          <w:szCs w:val="24"/>
        </w:rPr>
        <w:t>2</w:t>
      </w:r>
      <w:r w:rsidRPr="004276D8">
        <w:rPr>
          <w:rFonts w:ascii="Times New Roman" w:hAnsi="Times New Roman" w:cs="Times New Roman"/>
          <w:sz w:val="24"/>
          <w:szCs w:val="24"/>
        </w:rPr>
        <w:t xml:space="preserve">.Pielikums). </w:t>
      </w:r>
    </w:p>
    <w:p w:rsidR="00B73549" w:rsidRPr="00544EE6" w:rsidRDefault="00B73549" w:rsidP="003222D7">
      <w:pPr>
        <w:numPr>
          <w:ilvl w:val="0"/>
          <w:numId w:val="35"/>
        </w:numPr>
        <w:spacing w:after="0"/>
        <w:ind w:left="0" w:firstLine="0"/>
        <w:jc w:val="both"/>
        <w:rPr>
          <w:rFonts w:ascii="Times New Roman" w:hAnsi="Times New Roman" w:cs="Times New Roman"/>
          <w:sz w:val="24"/>
          <w:szCs w:val="24"/>
        </w:rPr>
      </w:pPr>
      <w:r w:rsidRPr="00544EE6">
        <w:rPr>
          <w:rFonts w:ascii="Times New Roman" w:hAnsi="Times New Roman" w:cs="Times New Roman"/>
          <w:sz w:val="24"/>
          <w:szCs w:val="24"/>
        </w:rPr>
        <w:t>Būvdarbi tiek veikti Emisijas kvotu izsolīšanas instrumenta projektu konkursa “Siltumnīcefekta gāzu emisiju samazināšana ar viedajām pilsētvides tehnoloģijām” ietvaros (turpmāk-Projekts)</w:t>
      </w:r>
    </w:p>
    <w:p w:rsidR="004276D8" w:rsidRPr="004276D8" w:rsidRDefault="004276D8" w:rsidP="00E9297C">
      <w:pPr>
        <w:jc w:val="center"/>
        <w:rPr>
          <w:rFonts w:ascii="Times New Roman" w:hAnsi="Times New Roman" w:cs="Times New Roman"/>
          <w:b/>
          <w:sz w:val="24"/>
          <w:szCs w:val="24"/>
        </w:rPr>
      </w:pPr>
      <w:r w:rsidRPr="004276D8">
        <w:rPr>
          <w:rFonts w:ascii="Times New Roman" w:hAnsi="Times New Roman" w:cs="Times New Roman"/>
          <w:b/>
          <w:sz w:val="24"/>
          <w:szCs w:val="24"/>
        </w:rPr>
        <w:t>2. Līguma izpildes termiņš</w:t>
      </w:r>
    </w:p>
    <w:p w:rsidR="004276D8" w:rsidRPr="004276D8" w:rsidRDefault="004276D8" w:rsidP="003222D7">
      <w:pPr>
        <w:numPr>
          <w:ilvl w:val="0"/>
          <w:numId w:val="36"/>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Līgums stājas spēkā ar tā abpusēju parakstīšanas brīdi un ir spēkā līdz visu saistību pilnīgai izpildei.</w:t>
      </w:r>
    </w:p>
    <w:p w:rsidR="004276D8" w:rsidRPr="004276D8" w:rsidRDefault="004276D8" w:rsidP="003222D7">
      <w:pPr>
        <w:numPr>
          <w:ilvl w:val="0"/>
          <w:numId w:val="36"/>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Izpildītājam Būvdarbi jāuzsāk </w:t>
      </w:r>
      <w:r w:rsidR="002B3E43" w:rsidRPr="00544EE6">
        <w:rPr>
          <w:rFonts w:ascii="Times New Roman" w:hAnsi="Times New Roman" w:cs="Times New Roman"/>
          <w:sz w:val="24"/>
          <w:szCs w:val="24"/>
        </w:rPr>
        <w:t>1 (viena) mēneša</w:t>
      </w:r>
      <w:r w:rsidR="002B3E43">
        <w:rPr>
          <w:rFonts w:ascii="Times New Roman" w:hAnsi="Times New Roman" w:cs="Times New Roman"/>
          <w:sz w:val="24"/>
          <w:szCs w:val="24"/>
        </w:rPr>
        <w:t xml:space="preserve"> laikā</w:t>
      </w:r>
      <w:r w:rsidR="00746236">
        <w:rPr>
          <w:rFonts w:ascii="Times New Roman" w:hAnsi="Times New Roman" w:cs="Times New Roman"/>
          <w:sz w:val="24"/>
          <w:szCs w:val="24"/>
        </w:rPr>
        <w:t>, skaitot no līguma noslēgšanas dienas</w:t>
      </w:r>
      <w:r w:rsidRPr="004276D8">
        <w:rPr>
          <w:rFonts w:ascii="Times New Roman" w:hAnsi="Times New Roman" w:cs="Times New Roman"/>
          <w:sz w:val="24"/>
          <w:szCs w:val="24"/>
        </w:rPr>
        <w:t xml:space="preserve">. </w:t>
      </w:r>
    </w:p>
    <w:p w:rsidR="00EF2C63" w:rsidRPr="00544EE6" w:rsidRDefault="004276D8" w:rsidP="00E50BCA">
      <w:pPr>
        <w:pStyle w:val="Sarakstarindkopa"/>
        <w:numPr>
          <w:ilvl w:val="1"/>
          <w:numId w:val="53"/>
        </w:numPr>
        <w:spacing w:after="0"/>
        <w:ind w:left="0" w:firstLine="0"/>
        <w:rPr>
          <w:rFonts w:cs="Times New Roman"/>
          <w:szCs w:val="24"/>
        </w:rPr>
      </w:pPr>
      <w:r w:rsidRPr="00544EE6">
        <w:rPr>
          <w:rFonts w:cs="Times New Roman"/>
          <w:szCs w:val="24"/>
        </w:rPr>
        <w:t xml:space="preserve">Izpildītājam noteiktais Būvdarbu izpildes termiņš ir </w:t>
      </w:r>
      <w:r w:rsidR="00E9297C" w:rsidRPr="00544EE6">
        <w:rPr>
          <w:rFonts w:cs="Times New Roman"/>
          <w:b/>
          <w:szCs w:val="24"/>
        </w:rPr>
        <w:t>18</w:t>
      </w:r>
      <w:r w:rsidRPr="00544EE6">
        <w:rPr>
          <w:rFonts w:cs="Times New Roman"/>
          <w:b/>
          <w:szCs w:val="24"/>
        </w:rPr>
        <w:t xml:space="preserve"> (</w:t>
      </w:r>
      <w:r w:rsidR="00E9297C" w:rsidRPr="00544EE6">
        <w:rPr>
          <w:rFonts w:cs="Times New Roman"/>
          <w:b/>
          <w:szCs w:val="24"/>
        </w:rPr>
        <w:t>astoņpadsmit</w:t>
      </w:r>
      <w:r w:rsidRPr="00544EE6">
        <w:rPr>
          <w:rFonts w:cs="Times New Roman"/>
          <w:b/>
          <w:szCs w:val="24"/>
        </w:rPr>
        <w:t>) mēneši</w:t>
      </w:r>
      <w:r w:rsidRPr="00544EE6">
        <w:rPr>
          <w:rFonts w:cs="Times New Roman"/>
          <w:szCs w:val="24"/>
        </w:rPr>
        <w:t xml:space="preserve">, no dienas, kad </w:t>
      </w:r>
      <w:r w:rsidR="00E9297C" w:rsidRPr="00544EE6">
        <w:rPr>
          <w:rFonts w:cs="Times New Roman"/>
          <w:szCs w:val="24"/>
        </w:rPr>
        <w:t>parakstīts līgums</w:t>
      </w:r>
      <w:r w:rsidR="00746236" w:rsidRPr="00544EE6">
        <w:rPr>
          <w:rFonts w:cs="Times New Roman"/>
          <w:szCs w:val="24"/>
        </w:rPr>
        <w:t>, bet ne vēlāk, kā līdz _______________.</w:t>
      </w:r>
      <w:r w:rsidRPr="00544EE6">
        <w:rPr>
          <w:rFonts w:cs="Times New Roman"/>
          <w:szCs w:val="24"/>
        </w:rPr>
        <w:t xml:space="preserve"> Būvdarbu izpildes termiņā ir iekļauta Būvdarbu nodošana ekspluatācijā</w:t>
      </w:r>
      <w:r w:rsidR="00EF2C63" w:rsidRPr="00544EE6">
        <w:rPr>
          <w:rFonts w:cs="Times New Roman"/>
          <w:szCs w:val="24"/>
        </w:rPr>
        <w:t>.</w:t>
      </w:r>
    </w:p>
    <w:p w:rsidR="00EF2C63" w:rsidRPr="00544EE6" w:rsidRDefault="00EF2C63" w:rsidP="00E50BCA">
      <w:pPr>
        <w:pStyle w:val="Sarakstarindkopa"/>
        <w:numPr>
          <w:ilvl w:val="1"/>
          <w:numId w:val="53"/>
        </w:numPr>
        <w:spacing w:after="0"/>
        <w:ind w:left="0" w:firstLine="0"/>
        <w:rPr>
          <w:rFonts w:cs="Times New Roman"/>
          <w:szCs w:val="24"/>
        </w:rPr>
      </w:pPr>
      <w:r w:rsidRPr="00544EE6">
        <w:rPr>
          <w:color w:val="000000"/>
        </w:rPr>
        <w:t>Līguma 2.3.punktā noteiktajā Būvdarbu izpildes termiņā netiek ieskaitīti Tehnoloģiskie pārtraukumi. Tehnoloģisko pārtraukumu sākumu un beigas nosaka Pasūtītāja atbildīgā persona ar rakstisku paziņojumu, ņemot vērā Izpildītāja ierosinājumu un izvērtējot pamatojumu.</w:t>
      </w:r>
    </w:p>
    <w:p w:rsidR="004276D8" w:rsidRPr="00E9297C" w:rsidRDefault="004276D8" w:rsidP="00E50BCA">
      <w:pPr>
        <w:pStyle w:val="Sarakstarindkopa"/>
        <w:numPr>
          <w:ilvl w:val="1"/>
          <w:numId w:val="53"/>
        </w:numPr>
        <w:spacing w:after="0"/>
        <w:ind w:left="0" w:firstLine="0"/>
        <w:rPr>
          <w:rFonts w:cs="Times New Roman"/>
          <w:szCs w:val="24"/>
        </w:rPr>
      </w:pPr>
      <w:r w:rsidRPr="00E9297C">
        <w:rPr>
          <w:rFonts w:cs="Times New Roman"/>
          <w:szCs w:val="24"/>
        </w:rPr>
        <w:lastRenderedPageBreak/>
        <w:t>Būvdarbi atzīstami par pabeigtiem ar abpusēji parakstītu Būvdarbu nodošanas - pieņemšanas aktu.</w:t>
      </w:r>
    </w:p>
    <w:p w:rsidR="004276D8" w:rsidRPr="00544EE6" w:rsidRDefault="004276D8" w:rsidP="00E50BCA">
      <w:pPr>
        <w:pStyle w:val="Sarakstarindkopa"/>
        <w:numPr>
          <w:ilvl w:val="1"/>
          <w:numId w:val="53"/>
        </w:numPr>
        <w:spacing w:after="0"/>
        <w:ind w:left="0" w:firstLine="0"/>
        <w:rPr>
          <w:rFonts w:cs="Times New Roman"/>
          <w:szCs w:val="24"/>
        </w:rPr>
      </w:pPr>
      <w:r w:rsidRPr="00544EE6">
        <w:rPr>
          <w:rFonts w:cs="Times New Roman"/>
          <w:szCs w:val="24"/>
        </w:rPr>
        <w:t>Izpildītājam ir tiesības saņemt Līguma izpildes termiņa pagarinājumu, ja:</w:t>
      </w:r>
    </w:p>
    <w:p w:rsidR="00EF2C63" w:rsidRPr="00544EE6" w:rsidRDefault="00EF2C63" w:rsidP="00E50BCA">
      <w:pPr>
        <w:numPr>
          <w:ilvl w:val="2"/>
          <w:numId w:val="53"/>
        </w:numPr>
        <w:tabs>
          <w:tab w:val="left" w:pos="709"/>
        </w:tabs>
        <w:suppressAutoHyphens/>
        <w:spacing w:after="0" w:line="240" w:lineRule="auto"/>
        <w:jc w:val="both"/>
        <w:rPr>
          <w:rFonts w:ascii="Times New Roman" w:hAnsi="Times New Roman" w:cs="Times New Roman"/>
          <w:color w:val="000000"/>
          <w:sz w:val="24"/>
          <w:szCs w:val="24"/>
        </w:rPr>
      </w:pPr>
      <w:r w:rsidRPr="00544EE6">
        <w:rPr>
          <w:rFonts w:ascii="Times New Roman" w:hAnsi="Times New Roman" w:cs="Times New Roman"/>
          <w:color w:val="000000"/>
          <w:sz w:val="24"/>
          <w:szCs w:val="24"/>
        </w:rPr>
        <w:t xml:space="preserve">Ja Būvdarbu izpildē tiek noteikts Tehnoloģiskais pārtraukums finanšu plūsmas dēļ, vai ja </w:t>
      </w:r>
      <w:r w:rsidRPr="00544EE6">
        <w:rPr>
          <w:rFonts w:ascii="Times New Roman" w:hAnsi="Times New Roman" w:cs="Times New Roman"/>
          <w:bCs/>
          <w:color w:val="000000"/>
          <w:sz w:val="24"/>
          <w:szCs w:val="24"/>
        </w:rPr>
        <w:t xml:space="preserve">iestāde, kas pieņem lēmumu par finanšu instrumenta finansējuma piešķiršanu Projektam, pagarina Projekta īstenošanas termiņu -  tādā gadījumā Puses var vienoties par Būvdarbu izpildei sākotnēji paredzētā termiņa pagarinājumu, nepārsniedzot Projekta beigu termiņu. </w:t>
      </w:r>
    </w:p>
    <w:p w:rsidR="00EF2C63" w:rsidRPr="00544EE6" w:rsidRDefault="00EF2C63" w:rsidP="00E50BCA">
      <w:pPr>
        <w:numPr>
          <w:ilvl w:val="2"/>
          <w:numId w:val="53"/>
        </w:numPr>
        <w:tabs>
          <w:tab w:val="left" w:pos="709"/>
        </w:tabs>
        <w:suppressAutoHyphens/>
        <w:spacing w:after="0" w:line="240" w:lineRule="auto"/>
        <w:jc w:val="both"/>
        <w:rPr>
          <w:rFonts w:ascii="Times New Roman" w:hAnsi="Times New Roman" w:cs="Times New Roman"/>
          <w:color w:val="000000"/>
          <w:sz w:val="24"/>
          <w:szCs w:val="24"/>
        </w:rPr>
      </w:pPr>
      <w:r w:rsidRPr="00544EE6">
        <w:rPr>
          <w:rFonts w:ascii="Times New Roman" w:hAnsi="Times New Roman" w:cs="Times New Roman"/>
          <w:color w:val="000000"/>
          <w:sz w:val="24"/>
          <w:szCs w:val="24"/>
        </w:rPr>
        <w:t>Ja izpildes termiņa pagarināšanas nepieciešamība ir radusies Līguma 2.6.1. a</w:t>
      </w:r>
      <w:r w:rsidR="00B73549" w:rsidRPr="00544EE6">
        <w:rPr>
          <w:rFonts w:ascii="Times New Roman" w:hAnsi="Times New Roman" w:cs="Times New Roman"/>
          <w:color w:val="000000"/>
          <w:sz w:val="24"/>
          <w:szCs w:val="24"/>
        </w:rPr>
        <w:t>pa</w:t>
      </w:r>
      <w:r w:rsidRPr="00544EE6">
        <w:rPr>
          <w:rFonts w:ascii="Times New Roman" w:hAnsi="Times New Roman" w:cs="Times New Roman"/>
          <w:color w:val="000000"/>
          <w:sz w:val="24"/>
          <w:szCs w:val="24"/>
        </w:rPr>
        <w:t>kšpunktā neminētu no Pasūtītāja atkarīgu apstākļu dēļ.</w:t>
      </w:r>
    </w:p>
    <w:p w:rsidR="00EF2C63" w:rsidRPr="00544EE6" w:rsidRDefault="00EF2C63" w:rsidP="00E50BCA">
      <w:pPr>
        <w:numPr>
          <w:ilvl w:val="2"/>
          <w:numId w:val="53"/>
        </w:numPr>
        <w:tabs>
          <w:tab w:val="left" w:pos="709"/>
        </w:tabs>
        <w:suppressAutoHyphens/>
        <w:spacing w:after="0" w:line="240" w:lineRule="auto"/>
        <w:jc w:val="both"/>
        <w:rPr>
          <w:rFonts w:ascii="Times New Roman" w:hAnsi="Times New Roman" w:cs="Times New Roman"/>
          <w:color w:val="000000"/>
          <w:sz w:val="24"/>
          <w:szCs w:val="24"/>
        </w:rPr>
      </w:pPr>
      <w:r w:rsidRPr="00544EE6">
        <w:rPr>
          <w:rFonts w:ascii="Times New Roman" w:hAnsi="Times New Roman" w:cs="Times New Roman"/>
          <w:color w:val="000000"/>
          <w:sz w:val="24"/>
          <w:szCs w:val="24"/>
        </w:rPr>
        <w:t>Ja Būvdarbu izpildes termiņa pagarināšanas nepieciešamība ir radusies vai ir nepieciešama nepārvaramas varas dēļ.</w:t>
      </w:r>
    </w:p>
    <w:p w:rsidR="00EF2C63" w:rsidRPr="00544EE6" w:rsidRDefault="00EF2C63" w:rsidP="00E50BCA">
      <w:pPr>
        <w:numPr>
          <w:ilvl w:val="2"/>
          <w:numId w:val="53"/>
        </w:numPr>
        <w:tabs>
          <w:tab w:val="left" w:pos="709"/>
        </w:tabs>
        <w:suppressAutoHyphens/>
        <w:spacing w:after="0" w:line="240" w:lineRule="auto"/>
        <w:jc w:val="both"/>
        <w:rPr>
          <w:rFonts w:ascii="Times New Roman" w:hAnsi="Times New Roman" w:cs="Times New Roman"/>
          <w:color w:val="000000"/>
          <w:sz w:val="24"/>
          <w:szCs w:val="24"/>
        </w:rPr>
      </w:pPr>
      <w:r w:rsidRPr="00544EE6">
        <w:rPr>
          <w:rFonts w:ascii="Times New Roman" w:hAnsi="Times New Roman" w:cs="Times New Roman"/>
          <w:color w:val="000000"/>
          <w:sz w:val="24"/>
          <w:szCs w:val="24"/>
        </w:rPr>
        <w:t>Ja Būvdarbu izpildes termiņa pagarināšanas nepieciešamība ir radusies cita objektīva no Izpildītāja vai attiecīgi Pasūtītāja gribas vai darbības neatkarīga iemesla dēļ, kas tieši ietekmē Būvdarbu izpildi un ko Izpildītājs vai attiecīgi Pasūtītājs iepriekš nevarēja paredzēt un novērst.</w:t>
      </w:r>
    </w:p>
    <w:p w:rsidR="00EF2C63" w:rsidRDefault="004276D8" w:rsidP="00E50BCA">
      <w:pPr>
        <w:pStyle w:val="Sarakstarindkopa"/>
        <w:numPr>
          <w:ilvl w:val="1"/>
          <w:numId w:val="53"/>
        </w:numPr>
        <w:ind w:left="0" w:firstLine="0"/>
        <w:rPr>
          <w:rFonts w:cs="Times New Roman"/>
          <w:szCs w:val="24"/>
        </w:rPr>
      </w:pPr>
      <w:r w:rsidRPr="00E9297C">
        <w:rPr>
          <w:rFonts w:cs="Times New Roman"/>
          <w:szCs w:val="24"/>
        </w:rPr>
        <w:t>Izpildītājs apņemas nekavējoties ziņot Pasūtītājam par visiem apstākļiem un/vai šķēršļiem, kuri kavē Būvdarbu izpildi darbu</w:t>
      </w:r>
      <w:r w:rsidRPr="00E9297C">
        <w:rPr>
          <w:rFonts w:cs="Times New Roman"/>
          <w:b/>
          <w:szCs w:val="24"/>
        </w:rPr>
        <w:t xml:space="preserve"> </w:t>
      </w:r>
      <w:r w:rsidRPr="00E9297C">
        <w:rPr>
          <w:rFonts w:cs="Times New Roman"/>
          <w:szCs w:val="24"/>
        </w:rPr>
        <w:t>veikšanas kalendārā un darbaspēka plūsmas grafikā noteiktajos termiņos.</w:t>
      </w:r>
    </w:p>
    <w:p w:rsidR="00EF2C63" w:rsidRPr="00EF2C63" w:rsidRDefault="00EF2C63" w:rsidP="00E50BCA">
      <w:pPr>
        <w:pStyle w:val="Sarakstarindkopa"/>
        <w:numPr>
          <w:ilvl w:val="1"/>
          <w:numId w:val="53"/>
        </w:numPr>
        <w:ind w:left="0" w:firstLine="0"/>
        <w:rPr>
          <w:rFonts w:cs="Times New Roman"/>
          <w:szCs w:val="24"/>
        </w:rPr>
      </w:pPr>
      <w:r w:rsidRPr="00EF2C63">
        <w:rPr>
          <w:color w:val="000000"/>
        </w:rPr>
        <w:t>Būvdarbu izpildes termiņa pagarinājuma apmēram (ilgumam) ir jābūt objektīvi pamatotam un pēc iespējas atbilstošam notikušajam kavējumam vai attiecīgi papildus darbu izpildei vajadzīgajam laikam. Būvdarbu izpildes termiņa pagarinājuma apmēru nosaka atbilstoši veicamo darbu apjomam un specifikai, piemēram, ņemot vērā attiecīgo izpildāmo darbu tehnoloģisko procesu, materiālu piegādes iespējas, izmaiņu saskaņošanu un dokumentu noformēšanu, u.c. apstākļus.</w:t>
      </w:r>
    </w:p>
    <w:p w:rsidR="004276D8" w:rsidRPr="00E9297C" w:rsidRDefault="004276D8" w:rsidP="00E50BCA">
      <w:pPr>
        <w:pStyle w:val="Sarakstarindkopa"/>
        <w:numPr>
          <w:ilvl w:val="1"/>
          <w:numId w:val="53"/>
        </w:numPr>
        <w:ind w:left="0" w:firstLine="0"/>
        <w:rPr>
          <w:rFonts w:cs="Times New Roman"/>
          <w:szCs w:val="24"/>
        </w:rPr>
      </w:pPr>
      <w:r w:rsidRPr="00E9297C">
        <w:rPr>
          <w:rFonts w:cs="Times New Roman"/>
          <w:szCs w:val="24"/>
        </w:rPr>
        <w:t>Izpildītājam nav tiesības uz Būvdarbu izpildes termiņa pagarinājumu tādu iemeslu dēļ, kuri viņam bija jāņem vērā vai arī pie pienācīgas rūpības nevarēja būt nezināmi, noslēdzot šo Līgumu. Tas pats attiecas arī uz apstākļiem, kuru sekas Izpildītājs būtu varējis sagaidīt vai novērst.</w:t>
      </w:r>
    </w:p>
    <w:p w:rsidR="004276D8" w:rsidRDefault="004276D8" w:rsidP="00E50BCA">
      <w:pPr>
        <w:pStyle w:val="Sarakstarindkopa"/>
        <w:numPr>
          <w:ilvl w:val="1"/>
          <w:numId w:val="53"/>
        </w:numPr>
        <w:ind w:left="0" w:firstLine="0"/>
        <w:rPr>
          <w:rFonts w:cs="Times New Roman"/>
          <w:szCs w:val="24"/>
        </w:rPr>
      </w:pPr>
      <w:r w:rsidRPr="00E9297C">
        <w:rPr>
          <w:rFonts w:cs="Times New Roman"/>
          <w:szCs w:val="24"/>
        </w:rPr>
        <w:t>Līgumā neparedzētu Būvdarbu veikšanu Izpildītājs ir tiesīgs uzsākt tikai pēc tam, kad Puses ir noslēgušas vienošanos par šādu Būvdarbu izpildi rakstiskā formā.</w:t>
      </w:r>
    </w:p>
    <w:p w:rsidR="00EF2C63" w:rsidRPr="006654FF" w:rsidRDefault="00EF2C63" w:rsidP="00EF2C63">
      <w:pPr>
        <w:pStyle w:val="Sarakstarindkopa"/>
        <w:ind w:left="0" w:firstLine="0"/>
        <w:rPr>
          <w:rFonts w:cs="Times New Roman"/>
          <w:szCs w:val="24"/>
        </w:rPr>
      </w:pPr>
    </w:p>
    <w:p w:rsidR="00EF2C63" w:rsidRPr="004276D8" w:rsidRDefault="004276D8" w:rsidP="00EF2C63">
      <w:pPr>
        <w:jc w:val="center"/>
        <w:rPr>
          <w:rFonts w:ascii="Times New Roman" w:hAnsi="Times New Roman" w:cs="Times New Roman"/>
          <w:b/>
          <w:sz w:val="24"/>
          <w:szCs w:val="24"/>
        </w:rPr>
      </w:pPr>
      <w:r w:rsidRPr="004276D8">
        <w:rPr>
          <w:rFonts w:ascii="Times New Roman" w:hAnsi="Times New Roman" w:cs="Times New Roman"/>
          <w:b/>
          <w:sz w:val="24"/>
          <w:szCs w:val="24"/>
        </w:rPr>
        <w:t>3. Līguma summa un norēķinu kārtība</w:t>
      </w:r>
    </w:p>
    <w:p w:rsidR="004276D8" w:rsidRPr="006B54AA" w:rsidRDefault="004276D8" w:rsidP="000A7AEA">
      <w:pPr>
        <w:pStyle w:val="Sarakstarindkopa"/>
        <w:numPr>
          <w:ilvl w:val="0"/>
          <w:numId w:val="37"/>
        </w:numPr>
        <w:spacing w:after="0"/>
        <w:ind w:left="0" w:firstLine="0"/>
        <w:rPr>
          <w:rFonts w:cs="Times New Roman"/>
          <w:szCs w:val="24"/>
        </w:rPr>
      </w:pPr>
      <w:r w:rsidRPr="006B54AA">
        <w:rPr>
          <w:rFonts w:cs="Times New Roman"/>
          <w:szCs w:val="24"/>
        </w:rPr>
        <w:t xml:space="preserve">Līguma summa par Būvdarbiem ir </w:t>
      </w:r>
      <w:r w:rsidRPr="006B54AA">
        <w:rPr>
          <w:rFonts w:cs="Times New Roman"/>
          <w:b/>
          <w:bCs/>
          <w:szCs w:val="24"/>
        </w:rPr>
        <w:t xml:space="preserve">__ EUR (____), </w:t>
      </w:r>
      <w:r w:rsidRPr="006B54AA">
        <w:rPr>
          <w:rFonts w:cs="Times New Roman"/>
          <w:bCs/>
          <w:szCs w:val="24"/>
        </w:rPr>
        <w:t xml:space="preserve">21% pievienotās vērtības nodoklis (turpmāk – </w:t>
      </w:r>
      <w:r w:rsidRPr="006B54AA">
        <w:rPr>
          <w:rFonts w:cs="Times New Roman"/>
          <w:b/>
          <w:bCs/>
          <w:szCs w:val="24"/>
        </w:rPr>
        <w:t>PVN)</w:t>
      </w:r>
      <w:r w:rsidRPr="006B54AA">
        <w:rPr>
          <w:rFonts w:cs="Times New Roman"/>
          <w:bCs/>
          <w:szCs w:val="24"/>
        </w:rPr>
        <w:t xml:space="preserve">, </w:t>
      </w:r>
      <w:r w:rsidRPr="006B54AA">
        <w:rPr>
          <w:rFonts w:cs="Times New Roman"/>
          <w:b/>
          <w:szCs w:val="24"/>
        </w:rPr>
        <w:t xml:space="preserve">___ </w:t>
      </w:r>
      <w:r w:rsidRPr="006B54AA">
        <w:rPr>
          <w:rFonts w:cs="Times New Roman"/>
          <w:b/>
          <w:bCs/>
          <w:szCs w:val="24"/>
        </w:rPr>
        <w:t>EUR</w:t>
      </w:r>
      <w:r w:rsidRPr="006B54AA">
        <w:rPr>
          <w:rFonts w:cs="Times New Roman"/>
          <w:b/>
          <w:szCs w:val="24"/>
        </w:rPr>
        <w:t xml:space="preserve"> (</w:t>
      </w:r>
      <w:r w:rsidRPr="006B54AA">
        <w:rPr>
          <w:rFonts w:cs="Times New Roman"/>
          <w:b/>
          <w:bCs/>
          <w:szCs w:val="24"/>
        </w:rPr>
        <w:t>___</w:t>
      </w:r>
      <w:r w:rsidRPr="006B54AA">
        <w:rPr>
          <w:rFonts w:cs="Times New Roman"/>
          <w:b/>
          <w:szCs w:val="24"/>
        </w:rPr>
        <w:t>)</w:t>
      </w:r>
      <w:r w:rsidRPr="006B54AA">
        <w:rPr>
          <w:rFonts w:cs="Times New Roman"/>
          <w:szCs w:val="24"/>
        </w:rPr>
        <w:t xml:space="preserve">, veidojot kopējo līguma summu ar PVN </w:t>
      </w:r>
      <w:r w:rsidRPr="006B54AA">
        <w:rPr>
          <w:rFonts w:cs="Times New Roman"/>
          <w:b/>
          <w:szCs w:val="24"/>
        </w:rPr>
        <w:t xml:space="preserve">__ </w:t>
      </w:r>
      <w:r w:rsidRPr="006B54AA">
        <w:rPr>
          <w:rFonts w:cs="Times New Roman"/>
          <w:b/>
          <w:bCs/>
          <w:szCs w:val="24"/>
        </w:rPr>
        <w:t>EUR</w:t>
      </w:r>
      <w:r w:rsidRPr="006B54AA">
        <w:rPr>
          <w:rFonts w:cs="Times New Roman"/>
          <w:b/>
          <w:szCs w:val="24"/>
        </w:rPr>
        <w:t xml:space="preserve"> (</w:t>
      </w:r>
      <w:r w:rsidRPr="006B54AA">
        <w:rPr>
          <w:rFonts w:cs="Times New Roman"/>
          <w:b/>
          <w:bCs/>
          <w:szCs w:val="24"/>
        </w:rPr>
        <w:t>__</w:t>
      </w:r>
      <w:r w:rsidRPr="006B54AA">
        <w:rPr>
          <w:rFonts w:cs="Times New Roman"/>
          <w:b/>
          <w:szCs w:val="24"/>
        </w:rPr>
        <w:t xml:space="preserve">) </w:t>
      </w:r>
      <w:r w:rsidRPr="006B54AA">
        <w:rPr>
          <w:rFonts w:cs="Times New Roman"/>
          <w:szCs w:val="24"/>
        </w:rPr>
        <w:t xml:space="preserve"> (turpmāk – </w:t>
      </w:r>
      <w:r w:rsidRPr="006B54AA">
        <w:rPr>
          <w:rFonts w:cs="Times New Roman"/>
          <w:b/>
          <w:bCs/>
          <w:szCs w:val="24"/>
        </w:rPr>
        <w:t>Kopējā līguma summa</w:t>
      </w:r>
      <w:r w:rsidRPr="006B54AA">
        <w:rPr>
          <w:rFonts w:cs="Times New Roman"/>
          <w:szCs w:val="24"/>
        </w:rPr>
        <w:t>).</w:t>
      </w:r>
      <w:r w:rsidR="006B54AA" w:rsidRPr="006B54AA">
        <w:rPr>
          <w:rFonts w:cs="Times New Roman"/>
          <w:szCs w:val="24"/>
        </w:rPr>
        <w:t xml:space="preserve"> Pievienotās vērtības nodoklis tiek aprēķināts atbilstoši Latvijas Republikas normatīvajos aktos noteiktajā kārtībā, bet maksāts budžetā, piemērojot „reverso” (apgriezto) maksāšanas kārtību saskaņā ar Pievienotās vērtības nodokļa likuma 142.pantu.</w:t>
      </w:r>
    </w:p>
    <w:p w:rsidR="004276D8" w:rsidRPr="004276D8" w:rsidRDefault="004276D8" w:rsidP="000A7AEA">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Kopējā līguma summā ir ietvertas visas izmaksas, kas saistītas ar Būvdarbu izpildi, tai skaitā, PVN</w:t>
      </w:r>
      <w:r w:rsidRPr="004276D8">
        <w:rPr>
          <w:rFonts w:ascii="Times New Roman" w:hAnsi="Times New Roman" w:cs="Times New Roman"/>
          <w:bCs/>
          <w:sz w:val="24"/>
          <w:szCs w:val="24"/>
        </w:rPr>
        <w:t xml:space="preserve">, </w:t>
      </w:r>
      <w:r w:rsidRPr="004276D8">
        <w:rPr>
          <w:rFonts w:ascii="Times New Roman" w:hAnsi="Times New Roman" w:cs="Times New Roman"/>
          <w:sz w:val="24"/>
          <w:szCs w:val="24"/>
        </w:rPr>
        <w:t>visi riski un iespējamie sadārdzinājumi, pielietoto materiālu izmaksas, iekārtu piegādes, montāžas un uzstādīšanas izmaksas, nepieciešamo palīgdarbu izmaksas, tehnikas un palīgierīču izmantošanas izmaksas, būvgružu aizvākšanas un utilizācijas izmaksas.</w:t>
      </w:r>
    </w:p>
    <w:p w:rsidR="004276D8" w:rsidRPr="004276D8" w:rsidRDefault="004276D8" w:rsidP="000A7AEA">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bCs/>
          <w:sz w:val="24"/>
          <w:szCs w:val="24"/>
        </w:rPr>
        <w:t>Summa</w:t>
      </w:r>
      <w:r w:rsidRPr="004276D8">
        <w:rPr>
          <w:rFonts w:ascii="Times New Roman" w:hAnsi="Times New Roman" w:cs="Times New Roman"/>
          <w:sz w:val="24"/>
          <w:szCs w:val="24"/>
        </w:rPr>
        <w:t xml:space="preserve"> par Būvdarbiem nav pakļauta nekādam cenu pieaugumam, tai skaitā, samaksā par Būvdarbiem, materiāliem, valūtas kursu izmaiņām vai ko citu, kas varētu grozīt vai izmainīt </w:t>
      </w:r>
      <w:r w:rsidRPr="004276D8">
        <w:rPr>
          <w:rFonts w:ascii="Times New Roman" w:hAnsi="Times New Roman" w:cs="Times New Roman"/>
          <w:bCs/>
          <w:sz w:val="24"/>
          <w:szCs w:val="24"/>
        </w:rPr>
        <w:t>summu</w:t>
      </w:r>
      <w:r w:rsidRPr="004276D8">
        <w:rPr>
          <w:rFonts w:ascii="Times New Roman" w:hAnsi="Times New Roman" w:cs="Times New Roman"/>
          <w:sz w:val="24"/>
          <w:szCs w:val="24"/>
        </w:rPr>
        <w:t xml:space="preserve"> par Būvdarbiem.</w:t>
      </w:r>
    </w:p>
    <w:p w:rsidR="004276D8" w:rsidRPr="004276D8" w:rsidRDefault="004276D8" w:rsidP="000A7AEA">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Avansa maksājumi nav paredzēti.</w:t>
      </w:r>
    </w:p>
    <w:p w:rsidR="004276D8" w:rsidRPr="004276D8" w:rsidRDefault="004276D8" w:rsidP="000A7AEA">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PVN par Līguma 3.1. punktā minētajiem Būvdarbiem maksā Pasūtītājs. Izpildītājs iesniedz Pasūtītājam rēķinu, kurā norāda sniegto Būvdarbu vērtību bez PVN.</w:t>
      </w:r>
    </w:p>
    <w:p w:rsidR="004276D8" w:rsidRPr="004276D8"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Pasūtītājs maksājumus Izpildītājam veiks par iepriekšējā mēnesī faktiski izpildītajiem un saskaņotajiem Būvdarbiem, atbilstoši Līgumā noteiktajai norēķinu kārtībai.</w:t>
      </w:r>
    </w:p>
    <w:p w:rsidR="004276D8" w:rsidRPr="004276D8"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lastRenderedPageBreak/>
        <w:t xml:space="preserve">No katra Izpildītāja iesniegtā rēķina par iepriekšējā mēnesī faktiski izpildīto Būvdarbu izmaksām, Pasūtītājs uz laiku ietur 5% (turpmāk – Ieturējums). </w:t>
      </w:r>
    </w:p>
    <w:p w:rsidR="004276D8" w:rsidRPr="004276D8"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Pasūtītājs iepriekšējā mēneša faktiski padarīto Būvdarbu apmaksu, norēķinot Ieturējumu, veic 20 (divdesmit) kalendāro dienu laikā pēc Izpildītāja akta par iepriekšējā mēnesī faktiski izpildītiem Būvdarbiem un attiecīgā rēķina saņemšanas.</w:t>
      </w:r>
    </w:p>
    <w:p w:rsidR="004276D8" w:rsidRPr="004276D8"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Ieturējumu Pasūtītājs samaksā Izpildītājam 30 (trīsdesmit) kalendāro dienu laikā pēc Būvdarbu nodošanas – pieņemšanas akta parakstīšanas, rēķina un garantijas laika nodrošinājuma saņemšanas.</w:t>
      </w:r>
    </w:p>
    <w:p w:rsidR="00EB24DB" w:rsidRPr="006654FF"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Pasūtītājs norēķinās ar bezskaidras naudas pārskaitījumu uz Izpildītāja norādīto norēķina kontu bankā. </w:t>
      </w:r>
    </w:p>
    <w:p w:rsidR="004276D8" w:rsidRDefault="004276D8" w:rsidP="003222D7">
      <w:pPr>
        <w:numPr>
          <w:ilvl w:val="0"/>
          <w:numId w:val="3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papildu Latvijas Republikā spēkā esošajos normatīvajos aktos izvirzītajām prasībām dokumentu noformēšanai un to saturam, visos Pasūtītājam iesniegtajos dokumentos (rēķinos, aktos u.tml.) norāda Pasūtītāja rekvizītus un Līguma Nr.</w:t>
      </w:r>
    </w:p>
    <w:p w:rsidR="00492650" w:rsidRPr="00492650" w:rsidRDefault="00492650" w:rsidP="00492650">
      <w:pPr>
        <w:spacing w:after="0"/>
        <w:ind w:left="360"/>
        <w:jc w:val="both"/>
        <w:rPr>
          <w:rFonts w:ascii="Times New Roman" w:hAnsi="Times New Roman" w:cs="Times New Roman"/>
          <w:sz w:val="24"/>
          <w:szCs w:val="24"/>
        </w:rPr>
      </w:pPr>
    </w:p>
    <w:p w:rsidR="004276D8" w:rsidRPr="004276D8" w:rsidRDefault="004276D8" w:rsidP="00E9297C">
      <w:pPr>
        <w:jc w:val="center"/>
        <w:rPr>
          <w:rFonts w:ascii="Times New Roman" w:hAnsi="Times New Roman" w:cs="Times New Roman"/>
          <w:b/>
          <w:sz w:val="24"/>
          <w:szCs w:val="24"/>
        </w:rPr>
      </w:pPr>
      <w:r w:rsidRPr="004276D8">
        <w:rPr>
          <w:rFonts w:ascii="Times New Roman" w:hAnsi="Times New Roman" w:cs="Times New Roman"/>
          <w:b/>
          <w:sz w:val="24"/>
          <w:szCs w:val="24"/>
        </w:rPr>
        <w:t>4. Būvdarbu izpildes vispārīgie noteikumi</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w:t>
      </w:r>
      <w:r w:rsidRPr="004276D8">
        <w:rPr>
          <w:rFonts w:ascii="Times New Roman" w:hAnsi="Times New Roman" w:cs="Times New Roman"/>
          <w:sz w:val="24"/>
          <w:szCs w:val="24"/>
        </w:rPr>
        <w:softHyphen/>
        <w:t>pil</w:t>
      </w:r>
      <w:r w:rsidRPr="004276D8">
        <w:rPr>
          <w:rFonts w:ascii="Times New Roman" w:hAnsi="Times New Roman" w:cs="Times New Roman"/>
          <w:sz w:val="24"/>
          <w:szCs w:val="24"/>
        </w:rPr>
        <w:softHyphen/>
        <w:t>dī</w:t>
      </w:r>
      <w:r w:rsidRPr="004276D8">
        <w:rPr>
          <w:rFonts w:ascii="Times New Roman" w:hAnsi="Times New Roman" w:cs="Times New Roman"/>
          <w:sz w:val="24"/>
          <w:szCs w:val="24"/>
        </w:rPr>
        <w:softHyphen/>
        <w:t>tā</w:t>
      </w:r>
      <w:r w:rsidRPr="004276D8">
        <w:rPr>
          <w:rFonts w:ascii="Times New Roman" w:hAnsi="Times New Roman" w:cs="Times New Roman"/>
          <w:sz w:val="24"/>
          <w:szCs w:val="24"/>
        </w:rPr>
        <w:softHyphen/>
        <w:t xml:space="preserve">js </w:t>
      </w:r>
      <w:r w:rsidR="006B54AA">
        <w:rPr>
          <w:rFonts w:ascii="Times New Roman" w:hAnsi="Times New Roman" w:cs="Times New Roman"/>
          <w:sz w:val="24"/>
          <w:szCs w:val="24"/>
        </w:rPr>
        <w:t>5</w:t>
      </w:r>
      <w:r w:rsidRPr="004276D8">
        <w:rPr>
          <w:rFonts w:ascii="Times New Roman" w:hAnsi="Times New Roman" w:cs="Times New Roman"/>
          <w:sz w:val="24"/>
          <w:szCs w:val="24"/>
        </w:rPr>
        <w:t xml:space="preserve"> (</w:t>
      </w:r>
      <w:r w:rsidR="006B54AA">
        <w:rPr>
          <w:rFonts w:ascii="Times New Roman" w:hAnsi="Times New Roman" w:cs="Times New Roman"/>
          <w:sz w:val="24"/>
          <w:szCs w:val="24"/>
        </w:rPr>
        <w:t>piecu</w:t>
      </w:r>
      <w:r w:rsidRPr="004276D8">
        <w:rPr>
          <w:rFonts w:ascii="Times New Roman" w:hAnsi="Times New Roman" w:cs="Times New Roman"/>
          <w:sz w:val="24"/>
          <w:szCs w:val="24"/>
        </w:rPr>
        <w:t>) darba die</w:t>
      </w:r>
      <w:r w:rsidRPr="004276D8">
        <w:rPr>
          <w:rFonts w:ascii="Times New Roman" w:hAnsi="Times New Roman" w:cs="Times New Roman"/>
          <w:sz w:val="24"/>
          <w:szCs w:val="24"/>
        </w:rPr>
        <w:softHyphen/>
        <w:t>nu lai</w:t>
      </w:r>
      <w:r w:rsidRPr="004276D8">
        <w:rPr>
          <w:rFonts w:ascii="Times New Roman" w:hAnsi="Times New Roman" w:cs="Times New Roman"/>
          <w:sz w:val="24"/>
          <w:szCs w:val="24"/>
        </w:rPr>
        <w:softHyphen/>
        <w:t>kā pēc Līguma parakstīšanas dienas Pasūtītāja atbildīgajai personai ies</w:t>
      </w:r>
      <w:r w:rsidRPr="004276D8">
        <w:rPr>
          <w:rFonts w:ascii="Times New Roman" w:hAnsi="Times New Roman" w:cs="Times New Roman"/>
          <w:sz w:val="24"/>
          <w:szCs w:val="24"/>
        </w:rPr>
        <w:softHyphen/>
        <w:t xml:space="preserve">niedz šādus dokumentus: </w:t>
      </w:r>
    </w:p>
    <w:p w:rsidR="004276D8" w:rsidRPr="002B3E43" w:rsidRDefault="004276D8" w:rsidP="000A7AEA">
      <w:pPr>
        <w:numPr>
          <w:ilvl w:val="2"/>
          <w:numId w:val="46"/>
        </w:numPr>
        <w:spacing w:after="0"/>
        <w:ind w:left="0" w:firstLine="0"/>
        <w:jc w:val="both"/>
        <w:rPr>
          <w:rFonts w:ascii="Times New Roman" w:hAnsi="Times New Roman" w:cs="Times New Roman"/>
          <w:sz w:val="24"/>
          <w:szCs w:val="24"/>
        </w:rPr>
      </w:pPr>
      <w:r w:rsidRPr="002B3E43">
        <w:rPr>
          <w:rFonts w:ascii="Times New Roman" w:hAnsi="Times New Roman" w:cs="Times New Roman"/>
          <w:sz w:val="24"/>
          <w:szCs w:val="24"/>
        </w:rPr>
        <w:t>Atbildīgā būvdarbu vadītāja profesionālās civiltiesiskās atbildības apdrošināšanas polises kopiju un apliecinājumu par prēmijas samaksu un ja apdrošināšanas līgums tiek noslēgts uz noteiktu termiņu, izziņu, kas apliecina apdrošināšanas aizsardzības esību attiecībā uz konkrēto objektu. Būvspeciālista profesionālās civiltiesiskās atbildības apdrošināšanas polisei jābūt spēkā visu Būvdarbu un garantijas laiku.</w:t>
      </w:r>
    </w:p>
    <w:p w:rsidR="004276D8" w:rsidRPr="004276D8" w:rsidRDefault="006654FF" w:rsidP="000A7AEA">
      <w:pPr>
        <w:spacing w:after="0"/>
        <w:jc w:val="both"/>
        <w:rPr>
          <w:rFonts w:ascii="Times New Roman" w:hAnsi="Times New Roman" w:cs="Times New Roman"/>
          <w:sz w:val="24"/>
          <w:szCs w:val="24"/>
        </w:rPr>
      </w:pPr>
      <w:r>
        <w:rPr>
          <w:rFonts w:ascii="Times New Roman" w:hAnsi="Times New Roman" w:cs="Times New Roman"/>
          <w:sz w:val="24"/>
          <w:szCs w:val="24"/>
        </w:rPr>
        <w:t>4.1.2</w:t>
      </w:r>
      <w:r w:rsidR="004276D8" w:rsidRPr="004276D8">
        <w:rPr>
          <w:rFonts w:ascii="Times New Roman" w:hAnsi="Times New Roman" w:cs="Times New Roman"/>
          <w:sz w:val="24"/>
          <w:szCs w:val="24"/>
        </w:rPr>
        <w:t>. Gadījumā, ja būvspeciālista profesionālās civiltiesiskās atbildības apdrošināšanas līgums ir noslēgts atbildīgam būvdarbu vadītājam, kuru Līguma darbības laikā Izpildītājs maina, tad, jāiesniedz jauna atbildīgā būvdarbu vadītāja būvspeciālista profesionālās civiltiesiskās atbildības apdrošināšanas polises kopija.</w:t>
      </w:r>
    </w:p>
    <w:p w:rsidR="004276D8" w:rsidRPr="004276D8" w:rsidRDefault="006654FF" w:rsidP="000A7AEA">
      <w:pPr>
        <w:spacing w:after="0"/>
        <w:jc w:val="both"/>
        <w:rPr>
          <w:rFonts w:ascii="Times New Roman" w:hAnsi="Times New Roman" w:cs="Times New Roman"/>
          <w:sz w:val="24"/>
          <w:szCs w:val="24"/>
        </w:rPr>
      </w:pPr>
      <w:r>
        <w:rPr>
          <w:rFonts w:ascii="Times New Roman" w:hAnsi="Times New Roman" w:cs="Times New Roman"/>
          <w:sz w:val="24"/>
          <w:szCs w:val="24"/>
        </w:rPr>
        <w:t>4.1.3</w:t>
      </w:r>
      <w:r w:rsidR="004276D8" w:rsidRPr="004276D8">
        <w:rPr>
          <w:rFonts w:ascii="Times New Roman" w:hAnsi="Times New Roman" w:cs="Times New Roman"/>
          <w:sz w:val="24"/>
          <w:szCs w:val="24"/>
        </w:rPr>
        <w:t>. Gadījumā, ja Līguma darbības laikā būvspeciālista profesionālās civiltiesiskās atbildības apdrošināšanas līguma spēkā esamības termiņš tuvojas beigām, Izpildītājam ir pienākums iesniegt Pasūtītājam aktualizētu būvspeciālista profesionālās civiltiesiskās atbildības apdrošināšanas polises kopiju ar atbilstošiem termiņiem.</w:t>
      </w:r>
    </w:p>
    <w:p w:rsidR="004276D8" w:rsidRPr="004276D8" w:rsidRDefault="006654FF" w:rsidP="00AD65E9">
      <w:pPr>
        <w:spacing w:after="0"/>
        <w:jc w:val="both"/>
        <w:rPr>
          <w:rFonts w:ascii="Times New Roman" w:hAnsi="Times New Roman" w:cs="Times New Roman"/>
          <w:sz w:val="24"/>
          <w:szCs w:val="24"/>
        </w:rPr>
      </w:pPr>
      <w:r>
        <w:rPr>
          <w:rFonts w:ascii="Times New Roman" w:hAnsi="Times New Roman" w:cs="Times New Roman"/>
          <w:sz w:val="24"/>
          <w:szCs w:val="24"/>
        </w:rPr>
        <w:t>4.1.4.</w:t>
      </w:r>
      <w:r w:rsidR="004276D8" w:rsidRPr="004276D8">
        <w:rPr>
          <w:rFonts w:ascii="Times New Roman" w:hAnsi="Times New Roman" w:cs="Times New Roman"/>
          <w:sz w:val="24"/>
          <w:szCs w:val="24"/>
        </w:rPr>
        <w:t>Civiltiesiskās atbildības obligātās apdrošināšanas polisi, kurā apdrošina atbildību par zaudējumiem, ko izraisa Izpildītājs un piesaistītie apakšuzņēmēji, pievienojot apliecinājumu par prēmijas samaksu un ja apdrošināšanas līgums tiek noslēgts uz noteiktu termiņu, izziņu, kas apliecina apdrošināšanas aizsardzības esību attiecībā uz konkrēto objektu. Civiltiesiskās atbildības apdrošināšanas polisei jābūt spēkā visu Būvdarbu un garantijas laiku.</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norīko projekta vadītāju un darba aizsardzības koordinatoru, kuri veic nepieciešamās darbības, lai nodrošinātu Līguma izpildei nepieciešamās darba aizsardzības prasības atbilstoši Ministru kabineta 2003. gada 25. februāra noteikumiem Nr.92 “Darba aizsardzības prasības, veicot būvdarbus”.</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Izpildītājam ir pienākums </w:t>
      </w:r>
      <w:r w:rsidR="006B54AA">
        <w:rPr>
          <w:rFonts w:ascii="Times New Roman" w:hAnsi="Times New Roman" w:cs="Times New Roman"/>
          <w:sz w:val="24"/>
          <w:szCs w:val="24"/>
        </w:rPr>
        <w:t>5</w:t>
      </w:r>
      <w:r w:rsidRPr="004276D8">
        <w:rPr>
          <w:rFonts w:ascii="Times New Roman" w:hAnsi="Times New Roman" w:cs="Times New Roman"/>
          <w:sz w:val="24"/>
          <w:szCs w:val="24"/>
        </w:rPr>
        <w:t xml:space="preserve"> (</w:t>
      </w:r>
      <w:r w:rsidR="006B54AA">
        <w:rPr>
          <w:rFonts w:ascii="Times New Roman" w:hAnsi="Times New Roman" w:cs="Times New Roman"/>
          <w:sz w:val="24"/>
          <w:szCs w:val="24"/>
        </w:rPr>
        <w:t>piecu</w:t>
      </w:r>
      <w:r w:rsidRPr="004276D8">
        <w:rPr>
          <w:rFonts w:ascii="Times New Roman" w:hAnsi="Times New Roman" w:cs="Times New Roman"/>
          <w:sz w:val="24"/>
          <w:szCs w:val="24"/>
        </w:rPr>
        <w:t>) darba dienu laikā, pēc Pasūtītāja paziņojuma nosūtīšanas Izpildītājam, sasaukt pirmo Būvsapulci un informēt Pasūtītāja atbildīgo personu par plānoto Būvdarbu uzsākšanas datumu. Šajā Līguma punktā noteikto paziņojumu Pasūtītājs nosūta uz Izpildītāja norādīto e-pastu.</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Pirmajā Būvsapulcē Izpildītājs saņem un paraksta Objekta nodošanas – pieņemšanas aktu, ar kuru Izpildītājs uzņemas atbildību par Objektu. </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Objekta norobežošana, brīdinājuma zīmju izlikšana un citu normatīvajos aktos noteikto prasību ievērošanas nodrošināšana ir Izpildītāja pienākums. </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lastRenderedPageBreak/>
        <w:t>Būvdarbu organizatoriskie jautājumi tiek risināti un izskatīti būvsapulcēs, kurās piedalās Izpildītāja atbildīgie speciālisti, Pasūtītāja pilnvarots pārstāvis, kā arī viņu pieaicinātās personas.</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Būvsapulces tiek sasauktas Objektā </w:t>
      </w:r>
      <w:r w:rsidRPr="00EC4708">
        <w:rPr>
          <w:rFonts w:ascii="Times New Roman" w:hAnsi="Times New Roman" w:cs="Times New Roman"/>
          <w:sz w:val="24"/>
          <w:szCs w:val="24"/>
        </w:rPr>
        <w:t>2 (divas) reizes mēnesī</w:t>
      </w:r>
      <w:r w:rsidR="00EC4708" w:rsidRPr="00EC4708">
        <w:rPr>
          <w:rFonts w:ascii="Times New Roman" w:hAnsi="Times New Roman" w:cs="Times New Roman"/>
          <w:sz w:val="24"/>
          <w:szCs w:val="24"/>
        </w:rPr>
        <w:t>,</w:t>
      </w:r>
      <w:r w:rsidRPr="00EC4708">
        <w:rPr>
          <w:rFonts w:ascii="Times New Roman" w:hAnsi="Times New Roman" w:cs="Times New Roman"/>
          <w:sz w:val="24"/>
          <w:szCs w:val="24"/>
        </w:rPr>
        <w:t>ja</w:t>
      </w:r>
      <w:r w:rsidRPr="004276D8">
        <w:rPr>
          <w:rFonts w:ascii="Times New Roman" w:hAnsi="Times New Roman" w:cs="Times New Roman"/>
          <w:sz w:val="24"/>
          <w:szCs w:val="24"/>
        </w:rPr>
        <w:t xml:space="preserve"> vien puses nav vienojušās par citu būvsapulču sasaukšanas kārtību. Būvsapulču sasaukšanu, organizēšanu un protokolēšanu nodrošina Izpildītājs, kurš protokolu 3 (trīs) darbdienu laikā elektroniski nosūta saskaņošanai visiem dalībniekiem un protokolus papīra formātā parakstīšanai iesniedz dalībniekiem nākamajā Būvsapulcē. Būvsapulces protokolos atrunātais ir saistošs Līgumā iesaistītajām pusēm.</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Pasūtītājam, Izpildītāja atbildīgajam speciālistam, ir tiesības sasaukt ārkārtas būvsapulci, ja uzskata par nepieciešamu, savlaicīgi paziņojot par Būvsapulces sasaukšanu Izpildītājam.</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Ja Izpildītājs nevar ierasties uz būvsapulci, tad Izpildītājs par to paziņo iesaistītajām pusēm 3 (trīs) dienas pirms būvsapulces, kā arī saskaņo, ar iesaistītajām pusēm dienu, uz kuru tiek pārlikta būvsapulce. Būvsapulces atlikšanas termiņš nevar būt ilgāks par 5 (piecām) darba dienām.</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Pasūtītājam ir tiesības apturēt Būvdarbus, ja Izpildītājs vai tā personāls neievēro attiecīgā Objekta iekšējās kārtības noteikumus, uz Būvdarbiem attiecināmos spēkā esošos normatīvos aktus vai šo Līgumu. Būvdarbus Izpildītājs ir tiesīgs atsākt, saskaņojot ar Pasūtītāju, pēc konstatētā pārkāpuma novēršanas. Izpildītājam nav tiesību uz Līgumā noteiktā Būvdarbu izpildes termiņa pagarinājumu sakarā ar šādu Būvdarbu apturēšanu.</w:t>
      </w:r>
    </w:p>
    <w:p w:rsidR="004276D8" w:rsidRPr="006B54AA"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Gadījumā, ja Izpildītājas konstatē kļūdas vai neprecizitātes ar Būvdarbiem saistītajā dokumentācijā, vai ja Izpildītājas atklāj neparedzētus apstākļus, kas var kavēt izpildīt ar šo Līgumu uzņemtās saistības vai ietekmēt Objekta drošību vai kvalitāti, Izpildītājam ir pienākums nekavējoties rakstiski paziņot par to Pasūtītājam. </w:t>
      </w:r>
    </w:p>
    <w:p w:rsidR="004276D8" w:rsidRPr="004276D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Pēc Būvdar</w:t>
      </w:r>
      <w:r w:rsidRPr="004276D8">
        <w:rPr>
          <w:rFonts w:ascii="Times New Roman" w:hAnsi="Times New Roman" w:cs="Times New Roman"/>
          <w:sz w:val="24"/>
          <w:szCs w:val="24"/>
        </w:rPr>
        <w:softHyphen/>
        <w:t>bu pa</w:t>
      </w:r>
      <w:r w:rsidRPr="004276D8">
        <w:rPr>
          <w:rFonts w:ascii="Times New Roman" w:hAnsi="Times New Roman" w:cs="Times New Roman"/>
          <w:sz w:val="24"/>
          <w:szCs w:val="24"/>
        </w:rPr>
        <w:softHyphen/>
        <w:t>beig</w:t>
      </w:r>
      <w:r w:rsidRPr="004276D8">
        <w:rPr>
          <w:rFonts w:ascii="Times New Roman" w:hAnsi="Times New Roman" w:cs="Times New Roman"/>
          <w:sz w:val="24"/>
          <w:szCs w:val="24"/>
        </w:rPr>
        <w:softHyphen/>
        <w:t>ša</w:t>
      </w:r>
      <w:r w:rsidRPr="004276D8">
        <w:rPr>
          <w:rFonts w:ascii="Times New Roman" w:hAnsi="Times New Roman" w:cs="Times New Roman"/>
          <w:sz w:val="24"/>
          <w:szCs w:val="24"/>
        </w:rPr>
        <w:softHyphen/>
        <w:t>nas Objektam jā</w:t>
      </w:r>
      <w:r w:rsidRPr="004276D8">
        <w:rPr>
          <w:rFonts w:ascii="Times New Roman" w:hAnsi="Times New Roman" w:cs="Times New Roman"/>
          <w:sz w:val="24"/>
          <w:szCs w:val="24"/>
        </w:rPr>
        <w:softHyphen/>
        <w:t>būt tā</w:t>
      </w:r>
      <w:r w:rsidRPr="004276D8">
        <w:rPr>
          <w:rFonts w:ascii="Times New Roman" w:hAnsi="Times New Roman" w:cs="Times New Roman"/>
          <w:sz w:val="24"/>
          <w:szCs w:val="24"/>
        </w:rPr>
        <w:softHyphen/>
        <w:t>dā stā</w:t>
      </w:r>
      <w:r w:rsidRPr="004276D8">
        <w:rPr>
          <w:rFonts w:ascii="Times New Roman" w:hAnsi="Times New Roman" w:cs="Times New Roman"/>
          <w:sz w:val="24"/>
          <w:szCs w:val="24"/>
        </w:rPr>
        <w:softHyphen/>
        <w:t>vok</w:t>
      </w:r>
      <w:r w:rsidRPr="004276D8">
        <w:rPr>
          <w:rFonts w:ascii="Times New Roman" w:hAnsi="Times New Roman" w:cs="Times New Roman"/>
          <w:sz w:val="24"/>
          <w:szCs w:val="24"/>
        </w:rPr>
        <w:softHyphen/>
        <w:t>lī, lai to va</w:t>
      </w:r>
      <w:r w:rsidRPr="004276D8">
        <w:rPr>
          <w:rFonts w:ascii="Times New Roman" w:hAnsi="Times New Roman" w:cs="Times New Roman"/>
          <w:sz w:val="24"/>
          <w:szCs w:val="24"/>
        </w:rPr>
        <w:softHyphen/>
        <w:t>rē</w:t>
      </w:r>
      <w:r w:rsidRPr="004276D8">
        <w:rPr>
          <w:rFonts w:ascii="Times New Roman" w:hAnsi="Times New Roman" w:cs="Times New Roman"/>
          <w:sz w:val="24"/>
          <w:szCs w:val="24"/>
        </w:rPr>
        <w:softHyphen/>
        <w:t>tu ne</w:t>
      </w:r>
      <w:r w:rsidRPr="004276D8">
        <w:rPr>
          <w:rFonts w:ascii="Times New Roman" w:hAnsi="Times New Roman" w:cs="Times New Roman"/>
          <w:sz w:val="24"/>
          <w:szCs w:val="24"/>
        </w:rPr>
        <w:softHyphen/>
        <w:t>ka</w:t>
      </w:r>
      <w:r w:rsidRPr="004276D8">
        <w:rPr>
          <w:rFonts w:ascii="Times New Roman" w:hAnsi="Times New Roman" w:cs="Times New Roman"/>
          <w:sz w:val="24"/>
          <w:szCs w:val="24"/>
        </w:rPr>
        <w:softHyphen/>
        <w:t>vē</w:t>
      </w:r>
      <w:r w:rsidRPr="004276D8">
        <w:rPr>
          <w:rFonts w:ascii="Times New Roman" w:hAnsi="Times New Roman" w:cs="Times New Roman"/>
          <w:sz w:val="24"/>
          <w:szCs w:val="24"/>
        </w:rPr>
        <w:softHyphen/>
        <w:t>jo</w:t>
      </w:r>
      <w:r w:rsidRPr="004276D8">
        <w:rPr>
          <w:rFonts w:ascii="Times New Roman" w:hAnsi="Times New Roman" w:cs="Times New Roman"/>
          <w:sz w:val="24"/>
          <w:szCs w:val="24"/>
        </w:rPr>
        <w:softHyphen/>
        <w:t>ties eks</w:t>
      </w:r>
      <w:r w:rsidRPr="004276D8">
        <w:rPr>
          <w:rFonts w:ascii="Times New Roman" w:hAnsi="Times New Roman" w:cs="Times New Roman"/>
          <w:sz w:val="24"/>
          <w:szCs w:val="24"/>
        </w:rPr>
        <w:softHyphen/>
        <w:t>plu</w:t>
      </w:r>
      <w:r w:rsidRPr="004276D8">
        <w:rPr>
          <w:rFonts w:ascii="Times New Roman" w:hAnsi="Times New Roman" w:cs="Times New Roman"/>
          <w:sz w:val="24"/>
          <w:szCs w:val="24"/>
        </w:rPr>
        <w:softHyphen/>
        <w:t>atēt.</w:t>
      </w:r>
    </w:p>
    <w:p w:rsidR="000A7AEA" w:rsidRPr="00EC4708" w:rsidRDefault="004276D8" w:rsidP="003222D7">
      <w:pPr>
        <w:numPr>
          <w:ilvl w:val="0"/>
          <w:numId w:val="3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Līdz Būvdarbu nodošanai ekspluatācijā Izpildītājam jāveic visi nepieciešamie pasākumi, lai novērstu kaitējumu vai jebkādu draudošu kaitējumu, kāds varētu rasties trešajai personai vai Pasūtītāja īpašumam Būvdarbu izpildes rezultātā. Par nodotā īpašuma un materiālo vērtību saglabāšanu pilnu atbildību nes Izpildītājs.</w:t>
      </w:r>
    </w:p>
    <w:p w:rsidR="00EF2C63" w:rsidRPr="006654FF" w:rsidRDefault="00EF2C63" w:rsidP="000A7AEA">
      <w:pPr>
        <w:spacing w:after="0"/>
        <w:ind w:left="357"/>
        <w:jc w:val="both"/>
        <w:rPr>
          <w:rFonts w:ascii="Times New Roman" w:hAnsi="Times New Roman" w:cs="Times New Roman"/>
          <w:sz w:val="24"/>
          <w:szCs w:val="24"/>
        </w:rPr>
      </w:pPr>
    </w:p>
    <w:p w:rsidR="004276D8" w:rsidRPr="004276D8" w:rsidRDefault="004276D8" w:rsidP="006654FF">
      <w:pPr>
        <w:jc w:val="center"/>
        <w:rPr>
          <w:rFonts w:ascii="Times New Roman" w:hAnsi="Times New Roman" w:cs="Times New Roman"/>
          <w:b/>
          <w:sz w:val="24"/>
          <w:szCs w:val="24"/>
        </w:rPr>
      </w:pPr>
      <w:r w:rsidRPr="004276D8">
        <w:rPr>
          <w:rFonts w:ascii="Times New Roman" w:hAnsi="Times New Roman" w:cs="Times New Roman"/>
          <w:b/>
          <w:sz w:val="24"/>
          <w:szCs w:val="24"/>
        </w:rPr>
        <w:t>5. Būvdarbu</w:t>
      </w:r>
      <w:r w:rsidRPr="004276D8">
        <w:rPr>
          <w:rFonts w:ascii="Times New Roman" w:hAnsi="Times New Roman" w:cs="Times New Roman"/>
          <w:sz w:val="24"/>
          <w:szCs w:val="24"/>
        </w:rPr>
        <w:t xml:space="preserve"> </w:t>
      </w:r>
      <w:r w:rsidRPr="004276D8">
        <w:rPr>
          <w:rFonts w:ascii="Times New Roman" w:hAnsi="Times New Roman" w:cs="Times New Roman"/>
          <w:b/>
          <w:bCs/>
          <w:sz w:val="24"/>
          <w:szCs w:val="24"/>
        </w:rPr>
        <w:t>nodošanas un pieņemšanas kārtība</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Objekta nodošanas - pieņemšanas akts, ar kuru Pasūtītājs nodod Izpildītājam, bet Izpildītājs uzņemas atbildību par Objektu, tiek parakstīts pirmajā Būvsapulcē.</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līdz mēneša 10.datumam noformē un iesniedz Pasūtītājam Atbildīgā būvdarbu vadītāja parakstītu aktu par iepriekšējā mēnesī faktiski izpildīt</w:t>
      </w:r>
      <w:r w:rsidR="006B54AA">
        <w:rPr>
          <w:rFonts w:ascii="Times New Roman" w:hAnsi="Times New Roman" w:cs="Times New Roman"/>
          <w:sz w:val="24"/>
          <w:szCs w:val="24"/>
        </w:rPr>
        <w:t>iem Būvdarbiem (turpmāk – Akts)</w:t>
      </w:r>
      <w:r w:rsidRPr="004276D8">
        <w:rPr>
          <w:rFonts w:ascii="Times New Roman" w:hAnsi="Times New Roman" w:cs="Times New Roman"/>
          <w:sz w:val="24"/>
          <w:szCs w:val="24"/>
        </w:rPr>
        <w:t>.</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Aktu paraksta šādā secībā: Atbildīgais būvdarbu vadītājs, Pasūtītāja atbildīgā persona par Līguma izpildi un Pasūtītājs.</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Pasūtītājs 5 (piecu) darba dienu laikā pēc Līguma 5.</w:t>
      </w:r>
      <w:r w:rsidR="00F877AB">
        <w:rPr>
          <w:rFonts w:ascii="Times New Roman" w:hAnsi="Times New Roman" w:cs="Times New Roman"/>
          <w:sz w:val="24"/>
          <w:szCs w:val="24"/>
        </w:rPr>
        <w:t>2</w:t>
      </w:r>
      <w:r w:rsidRPr="004276D8">
        <w:rPr>
          <w:rFonts w:ascii="Times New Roman" w:hAnsi="Times New Roman" w:cs="Times New Roman"/>
          <w:sz w:val="24"/>
          <w:szCs w:val="24"/>
        </w:rPr>
        <w:t xml:space="preserve">. punktā minētās dokumentācijas saņemšanas nodod Izpildītājam no savas puses parakstītu Aktu vai motivētu atteikumu (turpmāk - </w:t>
      </w:r>
      <w:r w:rsidRPr="004276D8">
        <w:rPr>
          <w:rFonts w:ascii="Times New Roman" w:hAnsi="Times New Roman" w:cs="Times New Roman"/>
          <w:b/>
          <w:sz w:val="24"/>
          <w:szCs w:val="24"/>
        </w:rPr>
        <w:t>Atteikums)</w:t>
      </w:r>
      <w:r w:rsidRPr="004276D8">
        <w:rPr>
          <w:rFonts w:ascii="Times New Roman" w:hAnsi="Times New Roman" w:cs="Times New Roman"/>
          <w:sz w:val="24"/>
          <w:szCs w:val="24"/>
        </w:rPr>
        <w:t xml:space="preserve">. </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saņemot Atteikumu, ne vēlāk kā 3 (trīs) darba dienu laikā, novērš Atteikumā uzskaitītos nepieciešamos papildinājumus un/vai labojumus, ar saviem spēkiem, materiāliem un līdzekļiem.</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Pēc konstatēto nepilnību novēršanas Izpildītājs iesniedz Pasūtītājam atkārtotu Aktu un Pasūtītājs to pieņem vai atsaka atbilstoši Līgumā noteiktajai kārtībai.</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lastRenderedPageBreak/>
        <w:t>Iepriekšējā mēnesī faktiski izpildītie Būvdarbi netiks pieņemti, ja tie neatbildīs faktiski izpildītajam Būvdarbu apjomam, Līgumam, Būvprojektam, Tāmei un spēkā esošo normatīvo aktu prasībām.</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Akts par iepriekšējā mēneša faktiski izpildītiem Būvdarbiem ir pamats maksājumu izdarīšanai, taču tas neierobežo Pasūtītāja tiesības noraidīt izpildītos un pieņemtos Būvdarbus, veicot Objekta, Būvdarbu pieņemšanu ekspluatācijā.</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Ja Pusēm rodas domastarpības par veikto Būvdarbu apjomu un kvalitāti, Pasūtītājs neveic maksājums, līdz situācijas atrisināšanai, Izpildītājs nav tiesīgs pārtraukt Būvdarbus un turpina tos atbilstoši darbu</w:t>
      </w:r>
      <w:r w:rsidRPr="004276D8">
        <w:rPr>
          <w:rFonts w:ascii="Times New Roman" w:hAnsi="Times New Roman" w:cs="Times New Roman"/>
          <w:b/>
          <w:sz w:val="24"/>
          <w:szCs w:val="24"/>
        </w:rPr>
        <w:t xml:space="preserve"> </w:t>
      </w:r>
      <w:r w:rsidRPr="004276D8">
        <w:rPr>
          <w:rFonts w:ascii="Times New Roman" w:hAnsi="Times New Roman" w:cs="Times New Roman"/>
          <w:sz w:val="24"/>
          <w:szCs w:val="24"/>
        </w:rPr>
        <w:t>veikšanas kalendāra un darbaspēka plūsmas grafikam.</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Būvdarbu nodošana – pieņemšana notiek Būvdarbu nodošanas sapulcē (pēdējā Būvsapulcē).</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Pusēm ir pienākums piedalīties Būvdarbu nodošanas sapulcē. Ja kāda no Pusēm nav ieradusies uz Būvdarbu nodošanas sapulci un nav arī iepriekš rakstveidā devusi savu piekrišanu Būvdarbu nodošanas procedūras veikšanai bez viņa klātbūtnes, Būvdarbu nodošanas sapulce tiek pārcelta uz citu dienu, pēc Pušu savstarpēja saskaņojuma.</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Ja kāda no Pusēm atkārtoti bez attaisnojoša iemesla neierodas uz Būvdarbu nodošanas sapulci, otra Puse var veikt nodošanas procedūru bez tās klātbūtnes.</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pirms Būvdarbu nodošanas sapulces sagatavo</w:t>
      </w:r>
      <w:r w:rsidR="00AD65E9" w:rsidRPr="004276D8">
        <w:rPr>
          <w:rFonts w:ascii="Times New Roman" w:hAnsi="Times New Roman" w:cs="Times New Roman"/>
          <w:sz w:val="24"/>
          <w:szCs w:val="24"/>
        </w:rPr>
        <w:t xml:space="preserve"> </w:t>
      </w:r>
      <w:r w:rsidRPr="004276D8">
        <w:rPr>
          <w:rFonts w:ascii="Times New Roman" w:hAnsi="Times New Roman" w:cs="Times New Roman"/>
          <w:sz w:val="24"/>
          <w:szCs w:val="24"/>
        </w:rPr>
        <w:t>un iesniedz iesniegumus institūcijām, organizē un saņem institūciju atzinumus par būves gatavību ekspluatācijai, tās atbilstību tehniskajiem noteiku</w:t>
      </w:r>
      <w:r w:rsidR="00F877AB">
        <w:rPr>
          <w:rFonts w:ascii="Times New Roman" w:hAnsi="Times New Roman" w:cs="Times New Roman"/>
          <w:sz w:val="24"/>
          <w:szCs w:val="24"/>
        </w:rPr>
        <w:t>miem un normatīvo aktu prasībām, ja tādi nepieciešami.</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Izpildītājs pēc Būvdarbu pilnīgas pabeigšanas rakstiski paziņo Pasūtītājam par gatavību Būvdarbu nodošanai, kā arī informē, kurā datumā būs Būvdarbu nodošanas sapulce. </w:t>
      </w:r>
    </w:p>
    <w:p w:rsidR="004276D8" w:rsidRPr="004276D8" w:rsidRDefault="004276D8" w:rsidP="003222D7">
      <w:pPr>
        <w:numPr>
          <w:ilvl w:val="0"/>
          <w:numId w:val="3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pēc Būvdarbu pabeigšanas un/vai 5 (piecas) darba dienas pirms Būvdarbu nodošanas sapulces iesniedz Pasūtītājam:</w:t>
      </w:r>
    </w:p>
    <w:p w:rsidR="004276D8" w:rsidRPr="006654FF" w:rsidRDefault="004276D8" w:rsidP="00E50BCA">
      <w:pPr>
        <w:pStyle w:val="Sarakstarindkopa"/>
        <w:numPr>
          <w:ilvl w:val="2"/>
          <w:numId w:val="54"/>
        </w:numPr>
        <w:rPr>
          <w:rFonts w:cs="Times New Roman"/>
          <w:szCs w:val="24"/>
        </w:rPr>
      </w:pPr>
      <w:r w:rsidRPr="006654FF">
        <w:rPr>
          <w:rFonts w:cs="Times New Roman"/>
          <w:szCs w:val="24"/>
        </w:rPr>
        <w:t xml:space="preserve">Atbildīgā būvdarbu vadītāja un Būvdarbu izpildes aktu par iepriekšējā mēnesī faktiski izpildītiem Būvdarbiem saskaņošanai. </w:t>
      </w:r>
    </w:p>
    <w:p w:rsidR="004276D8" w:rsidRPr="006654FF" w:rsidRDefault="004276D8" w:rsidP="00E50BCA">
      <w:pPr>
        <w:pStyle w:val="Sarakstarindkopa"/>
        <w:numPr>
          <w:ilvl w:val="2"/>
          <w:numId w:val="54"/>
        </w:numPr>
        <w:rPr>
          <w:rFonts w:cs="Times New Roman"/>
          <w:szCs w:val="24"/>
        </w:rPr>
      </w:pPr>
      <w:r w:rsidRPr="006654FF">
        <w:rPr>
          <w:rFonts w:cs="Times New Roman"/>
          <w:szCs w:val="24"/>
        </w:rPr>
        <w:t>Objekta ekspluatācijas un apkopes instrukcijas.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4276D8" w:rsidRPr="006654FF" w:rsidRDefault="004276D8" w:rsidP="00E50BCA">
      <w:pPr>
        <w:pStyle w:val="Sarakstarindkopa"/>
        <w:numPr>
          <w:ilvl w:val="1"/>
          <w:numId w:val="54"/>
        </w:numPr>
        <w:spacing w:after="0"/>
        <w:ind w:left="0" w:firstLine="0"/>
        <w:rPr>
          <w:rFonts w:cs="Times New Roman"/>
          <w:szCs w:val="24"/>
        </w:rPr>
      </w:pPr>
      <w:r w:rsidRPr="006654FF">
        <w:rPr>
          <w:rFonts w:cs="Times New Roman"/>
          <w:szCs w:val="24"/>
        </w:rPr>
        <w:t>Būvdarbu nodošanas sapulcē tiek veikta izpildīto Būvdarbu pārbaude, norādot protokolā šādu informāciju:</w:t>
      </w:r>
    </w:p>
    <w:p w:rsidR="004276D8" w:rsidRPr="006654FF" w:rsidRDefault="004276D8" w:rsidP="00E50BCA">
      <w:pPr>
        <w:pStyle w:val="Sarakstarindkopa"/>
        <w:numPr>
          <w:ilvl w:val="2"/>
          <w:numId w:val="54"/>
        </w:numPr>
        <w:spacing w:after="0"/>
        <w:rPr>
          <w:rFonts w:cs="Times New Roman"/>
          <w:szCs w:val="24"/>
        </w:rPr>
      </w:pPr>
      <w:r w:rsidRPr="006654FF">
        <w:rPr>
          <w:rFonts w:cs="Times New Roman"/>
          <w:szCs w:val="24"/>
        </w:rPr>
        <w:t>Būvdarbu nodošanas sapulces dalībnieki;</w:t>
      </w:r>
    </w:p>
    <w:p w:rsidR="004276D8" w:rsidRPr="004276D8" w:rsidRDefault="004276D8" w:rsidP="00E50BCA">
      <w:pPr>
        <w:numPr>
          <w:ilvl w:val="2"/>
          <w:numId w:val="54"/>
        </w:numPr>
        <w:spacing w:after="0"/>
        <w:rPr>
          <w:rFonts w:ascii="Times New Roman" w:hAnsi="Times New Roman" w:cs="Times New Roman"/>
          <w:sz w:val="24"/>
          <w:szCs w:val="24"/>
        </w:rPr>
      </w:pPr>
      <w:r w:rsidRPr="004276D8">
        <w:rPr>
          <w:rFonts w:ascii="Times New Roman" w:hAnsi="Times New Roman" w:cs="Times New Roman"/>
          <w:sz w:val="24"/>
          <w:szCs w:val="24"/>
        </w:rPr>
        <w:t>Būvdarbu nodošanas laikā atklātie defekti;</w:t>
      </w:r>
    </w:p>
    <w:p w:rsidR="004276D8" w:rsidRPr="004276D8" w:rsidRDefault="004276D8" w:rsidP="00E50BCA">
      <w:pPr>
        <w:numPr>
          <w:ilvl w:val="2"/>
          <w:numId w:val="54"/>
        </w:numPr>
        <w:spacing w:after="0"/>
        <w:jc w:val="both"/>
        <w:rPr>
          <w:rFonts w:ascii="Times New Roman" w:hAnsi="Times New Roman" w:cs="Times New Roman"/>
          <w:sz w:val="24"/>
          <w:szCs w:val="24"/>
        </w:rPr>
      </w:pPr>
      <w:r w:rsidRPr="004276D8">
        <w:rPr>
          <w:rFonts w:ascii="Times New Roman" w:hAnsi="Times New Roman" w:cs="Times New Roman"/>
          <w:sz w:val="24"/>
          <w:szCs w:val="24"/>
        </w:rPr>
        <w:t>Termiņš, kādā jānovērš atklātie defekti un nākamās pārbaudes datums;</w:t>
      </w:r>
    </w:p>
    <w:p w:rsidR="004276D8" w:rsidRPr="004276D8" w:rsidRDefault="004276D8" w:rsidP="00E50BCA">
      <w:pPr>
        <w:numPr>
          <w:ilvl w:val="2"/>
          <w:numId w:val="54"/>
        </w:numPr>
        <w:spacing w:after="0"/>
        <w:jc w:val="both"/>
        <w:rPr>
          <w:rFonts w:ascii="Times New Roman" w:hAnsi="Times New Roman" w:cs="Times New Roman"/>
          <w:sz w:val="24"/>
          <w:szCs w:val="24"/>
        </w:rPr>
      </w:pPr>
      <w:r w:rsidRPr="004276D8">
        <w:rPr>
          <w:rFonts w:ascii="Times New Roman" w:hAnsi="Times New Roman" w:cs="Times New Roman"/>
          <w:sz w:val="24"/>
          <w:szCs w:val="24"/>
        </w:rPr>
        <w:t>Informāciju par to vai Būvdarbi tiek nodoti, vai arī Būvdarbu nodošana tiek atteikta.</w:t>
      </w:r>
    </w:p>
    <w:p w:rsidR="004276D8" w:rsidRPr="004276D8" w:rsidRDefault="004276D8" w:rsidP="003222D7">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Ja Pasūtītājs atsakās pieņemt izpildītos Būvdarbus, viņš paskaidro tā iemeslus protokolā. Ja Izpildītājs nepiekrīt atteikumam, viņš motivē savus iebildumus protokolā.</w:t>
      </w:r>
    </w:p>
    <w:p w:rsidR="004276D8" w:rsidRPr="004276D8" w:rsidRDefault="004276D8" w:rsidP="003222D7">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Būvdarbu nodošanas protokolu paraksta abas Puses, kā arī citas personas, kas piedalās Būvdarbu nodošanas procedūrā. Katrai Pusei paliek viens oriģināls parakstīts protokola eksemplārs.</w:t>
      </w:r>
    </w:p>
    <w:p w:rsidR="004276D8" w:rsidRPr="004276D8" w:rsidRDefault="004276D8" w:rsidP="003222D7">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Būvdarbu nodošanas procedūras laikā konstatētos defektus Izpildītājs novērš uz sava rēķina protokolā noteiktajā termiņā. Protokolā norādītais defektu novēršanas termiņš nav uzskatāms par Līguma izpildes termiņa pagarinājumu.</w:t>
      </w:r>
    </w:p>
    <w:p w:rsidR="004276D8" w:rsidRPr="004276D8" w:rsidRDefault="004276D8" w:rsidP="00E50BCA">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Būvdarbu nodošanas - pieņemšanas aktu Puses paraksta 3 (trīs) darba dienu laikā pēc Objekta pieņemšanas ekspluatācijā, ar nosacījumu, ka Objekta pieņemšana ekspluatācijā ir notikusi bez iebildēm.</w:t>
      </w:r>
    </w:p>
    <w:p w:rsidR="004276D8" w:rsidRPr="004276D8" w:rsidRDefault="004276D8" w:rsidP="00E50BCA">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lastRenderedPageBreak/>
        <w:t>Būvdarbu pilnīgu un kvalitatīvu izpildi apliecina Būvdarbu nodošanas - pieņemšanas akts, pēc kura Pasūtītājs pieņem un Izpildītājs nodod būves vietu Pasūtītājam.</w:t>
      </w:r>
    </w:p>
    <w:p w:rsidR="004276D8" w:rsidRDefault="004276D8" w:rsidP="00E50BCA">
      <w:pPr>
        <w:numPr>
          <w:ilvl w:val="1"/>
          <w:numId w:val="5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Ne akta par Objekta pieņemšanu ekspluatācijā parakstīšanas, ne arī Būvdarbu nodošanas - pieņemšanas akta parakstīšana neatbrīvo Izpildītāju no atbildības par Būvdarbu defektiem, kuri var atklāties pēc Objekta pieņemšanas.</w:t>
      </w:r>
    </w:p>
    <w:p w:rsidR="00EF2C63" w:rsidRPr="006654FF" w:rsidRDefault="00EF2C63" w:rsidP="00EF2C63">
      <w:pPr>
        <w:spacing w:after="0"/>
        <w:jc w:val="both"/>
        <w:rPr>
          <w:rFonts w:ascii="Times New Roman" w:hAnsi="Times New Roman" w:cs="Times New Roman"/>
          <w:sz w:val="24"/>
          <w:szCs w:val="24"/>
        </w:rPr>
      </w:pPr>
    </w:p>
    <w:p w:rsidR="004276D8" w:rsidRPr="006B0BD7" w:rsidRDefault="004276D8" w:rsidP="006654FF">
      <w:pPr>
        <w:jc w:val="center"/>
        <w:rPr>
          <w:rFonts w:ascii="Times New Roman" w:hAnsi="Times New Roman" w:cs="Times New Roman"/>
          <w:b/>
          <w:sz w:val="24"/>
          <w:szCs w:val="24"/>
        </w:rPr>
      </w:pPr>
      <w:r w:rsidRPr="006B0BD7">
        <w:rPr>
          <w:rFonts w:ascii="Times New Roman" w:hAnsi="Times New Roman" w:cs="Times New Roman"/>
          <w:b/>
          <w:sz w:val="24"/>
          <w:szCs w:val="24"/>
        </w:rPr>
        <w:t>6.Apakšuzņēmēju un speciālistu piesaistes un nomaiņas kārtība</w:t>
      </w:r>
    </w:p>
    <w:p w:rsidR="004276D8" w:rsidRPr="006B0BD7" w:rsidRDefault="004276D8" w:rsidP="003222D7">
      <w:pPr>
        <w:numPr>
          <w:ilvl w:val="0"/>
          <w:numId w:val="5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Izpildītājs nav tiesīgs bez saskaņošanas ar Pasūtītāju veikt Izpildītāja piedāvājumā norādītā personāla un apakšuzņēmēja nomaiņu un/vai iesaistīt papildu apakšuzņēmējus Līguma izpildē.</w:t>
      </w:r>
    </w:p>
    <w:p w:rsidR="004276D8" w:rsidRPr="006B0BD7" w:rsidRDefault="004276D8" w:rsidP="003222D7">
      <w:pPr>
        <w:numPr>
          <w:ilvl w:val="0"/>
          <w:numId w:val="5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Pasūtītājs nepiekrīt piedāvājumā norādītā apakšuzņēmēja nomaiņai, ja pastāv kāds no šādiem nosacījumiem:</w:t>
      </w:r>
    </w:p>
    <w:p w:rsidR="004276D8" w:rsidRPr="006B0BD7" w:rsidRDefault="004276D8" w:rsidP="00E50BCA">
      <w:pPr>
        <w:numPr>
          <w:ilvl w:val="2"/>
          <w:numId w:val="52"/>
        </w:numPr>
        <w:spacing w:after="0"/>
        <w:jc w:val="both"/>
        <w:rPr>
          <w:rFonts w:ascii="Times New Roman" w:hAnsi="Times New Roman" w:cs="Times New Roman"/>
          <w:sz w:val="24"/>
          <w:szCs w:val="24"/>
        </w:rPr>
      </w:pPr>
      <w:r w:rsidRPr="006B0BD7">
        <w:rPr>
          <w:rFonts w:ascii="Times New Roman" w:hAnsi="Times New Roman" w:cs="Times New Roman"/>
          <w:sz w:val="24"/>
          <w:szCs w:val="24"/>
        </w:rPr>
        <w:t>piedāvātais apakšuzņēmējs neatbilst iepirkuma procedūras dokumentos apakšuzņēmējiem izvirzītajām prasībām;</w:t>
      </w:r>
    </w:p>
    <w:p w:rsidR="004276D8" w:rsidRPr="006B0BD7" w:rsidRDefault="004276D8" w:rsidP="00E50BCA">
      <w:pPr>
        <w:numPr>
          <w:ilvl w:val="2"/>
          <w:numId w:val="52"/>
        </w:numPr>
        <w:spacing w:after="0"/>
        <w:jc w:val="both"/>
        <w:rPr>
          <w:rFonts w:ascii="Times New Roman" w:hAnsi="Times New Roman" w:cs="Times New Roman"/>
          <w:sz w:val="24"/>
          <w:szCs w:val="24"/>
        </w:rPr>
      </w:pPr>
      <w:r w:rsidRPr="006B0BD7">
        <w:rPr>
          <w:rFonts w:ascii="Times New Roman" w:hAnsi="Times New Roman" w:cs="Times New Roman"/>
          <w:sz w:val="24"/>
          <w:szCs w:val="24"/>
        </w:rPr>
        <w:t>tiek nomainīts apakšuzņēmējs, uz kura iespējām iepirkuma procedūrā izraudzītais pretendents balstījies, lai apliecinātu savas kvalifikācijas atbilstību iepirkuma procedūras prasībām, un piedāvātais apakšuzņēmējs nenodrošina iepirkumā noteikto kvalifikāciju, vai tas atbilst Publisko iepirkumu likuma 42. panta pirmās daļas 1., 2., 3., 4., 5., 6. vai 7. punkta izslēgšanas gadījumiem;</w:t>
      </w:r>
    </w:p>
    <w:p w:rsidR="004276D8" w:rsidRPr="006B0BD7" w:rsidRDefault="004276D8" w:rsidP="00E50BCA">
      <w:pPr>
        <w:numPr>
          <w:ilvl w:val="2"/>
          <w:numId w:val="52"/>
        </w:numPr>
        <w:spacing w:after="0"/>
        <w:jc w:val="both"/>
        <w:rPr>
          <w:rFonts w:ascii="Times New Roman" w:hAnsi="Times New Roman" w:cs="Times New Roman"/>
          <w:sz w:val="24"/>
          <w:szCs w:val="24"/>
        </w:rPr>
      </w:pPr>
      <w:r w:rsidRPr="006B0BD7">
        <w:rPr>
          <w:rFonts w:ascii="Times New Roman" w:hAnsi="Times New Roman" w:cs="Times New Roman"/>
          <w:sz w:val="24"/>
          <w:szCs w:val="24"/>
        </w:rPr>
        <w:t>piedāvātais apakšuzņēmējs, kura sniedzamo pakalpojumu vai veicamo būvdarbu vērtība ir vismaz 10 % no kopējās Līguma vērtības, atbilst Publisko iepirkumu likuma 42. panta pirmās daļas 2., 3., 4., 5., 6. vai 7. punkta izslēgšanas gadījumiem;</w:t>
      </w:r>
    </w:p>
    <w:p w:rsidR="004276D8" w:rsidRPr="006B0BD7" w:rsidRDefault="004276D8" w:rsidP="00E50BCA">
      <w:pPr>
        <w:numPr>
          <w:ilvl w:val="2"/>
          <w:numId w:val="52"/>
        </w:numPr>
        <w:spacing w:after="0"/>
        <w:jc w:val="both"/>
        <w:rPr>
          <w:rFonts w:ascii="Times New Roman" w:hAnsi="Times New Roman" w:cs="Times New Roman"/>
          <w:sz w:val="24"/>
          <w:szCs w:val="24"/>
        </w:rPr>
      </w:pPr>
      <w:r w:rsidRPr="006B0BD7">
        <w:rPr>
          <w:rFonts w:ascii="Times New Roman" w:hAnsi="Times New Roman" w:cs="Times New Roman"/>
          <w:sz w:val="24"/>
          <w:szCs w:val="24"/>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4276D8" w:rsidRPr="006B0BD7" w:rsidRDefault="004276D8" w:rsidP="003222D7">
      <w:pPr>
        <w:numPr>
          <w:ilvl w:val="0"/>
          <w:numId w:val="5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 xml:space="preserve">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w:t>
      </w:r>
    </w:p>
    <w:p w:rsidR="004276D8" w:rsidRPr="006B0BD7" w:rsidRDefault="004276D8" w:rsidP="003222D7">
      <w:pPr>
        <w:numPr>
          <w:ilvl w:val="0"/>
          <w:numId w:val="5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Pasūtītājs pieņem lēmumu atļaut vai atteikt Izpildītājam personāla vai apakšuzņēmēju nomaiņu vai jaunu apakšuzņēmēju iesaistīšanu Līguma izpildē iespējami īsā laikā, bet ne vēlāk kā 5 (piecu) darbdienu laikā pēc tam, kad saņēmis visu informāciju un dokumentus, kas nepieciešami lēmuma pieņemšanai.</w:t>
      </w:r>
    </w:p>
    <w:p w:rsidR="000A7AEA" w:rsidRPr="006B0BD7" w:rsidRDefault="004276D8" w:rsidP="003222D7">
      <w:pPr>
        <w:numPr>
          <w:ilvl w:val="0"/>
          <w:numId w:val="5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Izpildītājs koordinē apakšuzņēmēju darbību un uzņemas visu atbildību par apakšuzņēmēju darba izpildes kvalitāti un Līguma noteikumu ievērošanu</w:t>
      </w:r>
      <w:r w:rsidR="006B0BD7">
        <w:rPr>
          <w:rFonts w:ascii="Times New Roman" w:hAnsi="Times New Roman" w:cs="Times New Roman"/>
          <w:sz w:val="24"/>
          <w:szCs w:val="24"/>
        </w:rPr>
        <w:t>.</w:t>
      </w:r>
    </w:p>
    <w:p w:rsidR="000A7AEA" w:rsidRPr="006654FF" w:rsidRDefault="000A7AEA" w:rsidP="006B0BD7">
      <w:pPr>
        <w:spacing w:after="0"/>
        <w:jc w:val="both"/>
        <w:rPr>
          <w:rFonts w:ascii="Times New Roman" w:hAnsi="Times New Roman" w:cs="Times New Roman"/>
          <w:sz w:val="24"/>
          <w:szCs w:val="24"/>
        </w:rPr>
      </w:pPr>
    </w:p>
    <w:p w:rsidR="004276D8" w:rsidRPr="004276D8" w:rsidRDefault="004276D8" w:rsidP="006654FF">
      <w:pPr>
        <w:jc w:val="center"/>
        <w:rPr>
          <w:rFonts w:ascii="Times New Roman" w:hAnsi="Times New Roman" w:cs="Times New Roman"/>
          <w:sz w:val="24"/>
          <w:szCs w:val="24"/>
        </w:rPr>
      </w:pPr>
      <w:r w:rsidRPr="004276D8">
        <w:rPr>
          <w:rFonts w:ascii="Times New Roman" w:hAnsi="Times New Roman" w:cs="Times New Roman"/>
          <w:b/>
          <w:sz w:val="24"/>
          <w:szCs w:val="24"/>
        </w:rPr>
        <w:t>7. Līguma pirmstermiņa laušana</w:t>
      </w:r>
    </w:p>
    <w:p w:rsidR="004276D8" w:rsidRPr="004276D8" w:rsidRDefault="004276D8" w:rsidP="000A7AEA">
      <w:pPr>
        <w:numPr>
          <w:ilvl w:val="0"/>
          <w:numId w:val="40"/>
        </w:numPr>
        <w:spacing w:after="0"/>
        <w:jc w:val="both"/>
        <w:rPr>
          <w:rFonts w:ascii="Times New Roman" w:hAnsi="Times New Roman" w:cs="Times New Roman"/>
          <w:sz w:val="24"/>
          <w:szCs w:val="24"/>
        </w:rPr>
      </w:pPr>
      <w:r w:rsidRPr="004276D8">
        <w:rPr>
          <w:rFonts w:ascii="Times New Roman" w:hAnsi="Times New Roman" w:cs="Times New Roman"/>
          <w:sz w:val="24"/>
          <w:szCs w:val="24"/>
        </w:rPr>
        <w:t>Līgums pirms termiņa var tikt izbeigts:</w:t>
      </w:r>
    </w:p>
    <w:p w:rsidR="004276D8" w:rsidRPr="004276D8" w:rsidRDefault="004276D8" w:rsidP="00E50BCA">
      <w:pPr>
        <w:numPr>
          <w:ilvl w:val="2"/>
          <w:numId w:val="47"/>
        </w:numPr>
        <w:spacing w:after="0"/>
        <w:jc w:val="both"/>
        <w:rPr>
          <w:rFonts w:ascii="Times New Roman" w:hAnsi="Times New Roman" w:cs="Times New Roman"/>
          <w:sz w:val="24"/>
          <w:szCs w:val="24"/>
        </w:rPr>
      </w:pPr>
      <w:r w:rsidRPr="004276D8">
        <w:rPr>
          <w:rFonts w:ascii="Times New Roman" w:hAnsi="Times New Roman" w:cs="Times New Roman"/>
          <w:sz w:val="24"/>
          <w:szCs w:val="24"/>
        </w:rPr>
        <w:t>Pusēm vienojoties;</w:t>
      </w:r>
    </w:p>
    <w:p w:rsidR="004276D8" w:rsidRPr="004276D8" w:rsidRDefault="004276D8" w:rsidP="003222D7">
      <w:pPr>
        <w:numPr>
          <w:ilvl w:val="2"/>
          <w:numId w:val="4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Puses var lauzt Līgumu pirms termiņa, rakstveidā nosūtot paziņojumu otrai Pusei 5 (piecas) kalendārās dienas iepriekš, ja ir pasludināts Puses maksātnespējas process, apturēta vai pārtraukta tā saimnieciskā darbība, uzsākta tiesvedība par Puses bankrotu vai tiek konstatēts, ka līdz Līguma izpildes paredzamajam beigu termiņam kāda no Pusēm būs likvidēta;</w:t>
      </w:r>
    </w:p>
    <w:p w:rsidR="004276D8" w:rsidRPr="004276D8" w:rsidRDefault="004276D8" w:rsidP="003222D7">
      <w:pPr>
        <w:numPr>
          <w:ilvl w:val="2"/>
          <w:numId w:val="47"/>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Pasūtītājs ir tiesīgs vienpersoniski lauzt Līgumu 5 (piecas) kalendārās dienas iepriekš brīdinot Izpildītāju, ja Izpildītājs, veicot Būvdarbus, neievēro </w:t>
      </w:r>
      <w:r w:rsidR="002E4634" w:rsidRPr="00544EE6">
        <w:rPr>
          <w:rFonts w:ascii="Times New Roman" w:hAnsi="Times New Roman" w:cs="Times New Roman"/>
          <w:sz w:val="24"/>
          <w:szCs w:val="24"/>
        </w:rPr>
        <w:t>Līguma, tā pielikumu</w:t>
      </w:r>
      <w:r w:rsidRPr="004276D8">
        <w:rPr>
          <w:rFonts w:ascii="Times New Roman" w:hAnsi="Times New Roman" w:cs="Times New Roman"/>
          <w:sz w:val="24"/>
          <w:szCs w:val="24"/>
        </w:rPr>
        <w:t xml:space="preserve"> vai </w:t>
      </w:r>
      <w:r w:rsidRPr="004276D8">
        <w:rPr>
          <w:rFonts w:ascii="Times New Roman" w:hAnsi="Times New Roman" w:cs="Times New Roman"/>
          <w:sz w:val="24"/>
          <w:szCs w:val="24"/>
        </w:rPr>
        <w:lastRenderedPageBreak/>
        <w:t>normatīvo aktu prasības, kas attiecas uz būvniecību vai apdraud Objektā esošo cilvēku veselību un dzīvību.</w:t>
      </w:r>
    </w:p>
    <w:p w:rsidR="002E4634" w:rsidRPr="00544EE6" w:rsidRDefault="002E4634" w:rsidP="003222D7">
      <w:pPr>
        <w:pStyle w:val="Sarakstarindkopa"/>
        <w:numPr>
          <w:ilvl w:val="1"/>
          <w:numId w:val="56"/>
        </w:numPr>
        <w:spacing w:after="0"/>
        <w:ind w:left="0" w:firstLine="0"/>
        <w:rPr>
          <w:rFonts w:cs="Times New Roman"/>
          <w:szCs w:val="24"/>
        </w:rPr>
      </w:pPr>
      <w:r w:rsidRPr="00544EE6">
        <w:rPr>
          <w:color w:val="000000"/>
        </w:rPr>
        <w:t>Pasūtītājam ir tiesības vienpusēji pirms termiņa atkāpties no Līguma</w:t>
      </w:r>
      <w:r w:rsidR="00EC4708" w:rsidRPr="00544EE6">
        <w:rPr>
          <w:color w:val="000000"/>
        </w:rPr>
        <w:t>, to rakstveidā paziņojot izpildītājam</w:t>
      </w:r>
      <w:r w:rsidRPr="00544EE6">
        <w:rPr>
          <w:color w:val="000000"/>
        </w:rPr>
        <w:t>, ja ir iestājies kāds no turpmāk minētajiem apstākļiem:</w:t>
      </w:r>
    </w:p>
    <w:p w:rsidR="002E4634" w:rsidRPr="00544EE6" w:rsidRDefault="002E4634" w:rsidP="00E50BCA">
      <w:pPr>
        <w:pStyle w:val="Sarakstarindkopa"/>
        <w:numPr>
          <w:ilvl w:val="2"/>
          <w:numId w:val="56"/>
        </w:numPr>
        <w:spacing w:after="0"/>
        <w:rPr>
          <w:rFonts w:cs="Times New Roman"/>
          <w:szCs w:val="24"/>
        </w:rPr>
      </w:pPr>
      <w:r w:rsidRPr="00544EE6">
        <w:rPr>
          <w:color w:val="000000"/>
        </w:rPr>
        <w:t xml:space="preserve">Pasūtītājam tiek samazināts vai atteikts Projektam paredzētais finansējums un Pasūtītājam nav citu iespēju turpmāk apmaksāt Būvdarbus. </w:t>
      </w:r>
    </w:p>
    <w:p w:rsidR="002E4634" w:rsidRPr="00544EE6" w:rsidRDefault="002E4634" w:rsidP="00E50BCA">
      <w:pPr>
        <w:pStyle w:val="Sarakstarindkopa"/>
        <w:numPr>
          <w:ilvl w:val="2"/>
          <w:numId w:val="56"/>
        </w:numPr>
        <w:spacing w:after="0"/>
        <w:rPr>
          <w:rFonts w:cs="Times New Roman"/>
          <w:szCs w:val="24"/>
        </w:rPr>
      </w:pPr>
      <w:r w:rsidRPr="00544EE6">
        <w:rPr>
          <w:color w:val="000000"/>
        </w:rPr>
        <w:t>Izpildītājs ir būtiski nokavējis Būvdarbu uzsākšanas termiņu vai izpildes gala termiņu un termiņa kavējumā nav vainojams Pasūtītājs. Par būtisku kavējumu ir uzskatāms periods, kas pārsniedz 15 (piecpadsmit) dienas.</w:t>
      </w:r>
    </w:p>
    <w:p w:rsidR="002E4634" w:rsidRPr="00544EE6" w:rsidRDefault="002E4634" w:rsidP="00E50BCA">
      <w:pPr>
        <w:pStyle w:val="Sarakstarindkopa"/>
        <w:numPr>
          <w:ilvl w:val="2"/>
          <w:numId w:val="56"/>
        </w:numPr>
        <w:spacing w:after="0"/>
        <w:rPr>
          <w:rFonts w:cs="Times New Roman"/>
          <w:szCs w:val="24"/>
        </w:rPr>
      </w:pPr>
      <w:r w:rsidRPr="00544EE6">
        <w:rPr>
          <w:color w:val="000000"/>
        </w:rPr>
        <w:t>Būvdarbu izpildījums neatbilst Līgumam, šis defekts nav novērsts vai nevar tikt novērsts Līgumā paredzētajā termiņā un neatbilstībā nav vainojams pats Pasūtītājs.</w:t>
      </w:r>
    </w:p>
    <w:p w:rsidR="002E4634" w:rsidRPr="00544EE6" w:rsidRDefault="002E4634" w:rsidP="00E50BCA">
      <w:pPr>
        <w:pStyle w:val="Sarakstarindkopa"/>
        <w:numPr>
          <w:ilvl w:val="2"/>
          <w:numId w:val="56"/>
        </w:numPr>
        <w:spacing w:after="0"/>
        <w:rPr>
          <w:rFonts w:cs="Times New Roman"/>
          <w:szCs w:val="24"/>
        </w:rPr>
      </w:pPr>
      <w:r w:rsidRPr="00544EE6">
        <w:rPr>
          <w:color w:val="000000"/>
        </w:rPr>
        <w:t>Izpildītājs nepilda kādu būtisku Līgumā paredzētu pienākumu.</w:t>
      </w:r>
    </w:p>
    <w:p w:rsidR="00EC4708" w:rsidRPr="00544EE6" w:rsidRDefault="00EC4708" w:rsidP="00E50BCA">
      <w:pPr>
        <w:numPr>
          <w:ilvl w:val="2"/>
          <w:numId w:val="56"/>
        </w:numPr>
        <w:spacing w:after="0"/>
        <w:jc w:val="both"/>
        <w:rPr>
          <w:rFonts w:ascii="Times New Roman" w:hAnsi="Times New Roman" w:cs="Times New Roman"/>
          <w:sz w:val="24"/>
          <w:szCs w:val="24"/>
        </w:rPr>
      </w:pPr>
      <w:r w:rsidRPr="00544EE6">
        <w:rPr>
          <w:rFonts w:ascii="Times New Roman" w:hAnsi="Times New Roman" w:cs="Times New Roman"/>
          <w:sz w:val="24"/>
          <w:szCs w:val="24"/>
        </w:rPr>
        <w:t>Citos Latvijas Republikā spēkā esošajos normatīvajos aktos noteiktajos gadījumos un kārtībā.</w:t>
      </w:r>
    </w:p>
    <w:p w:rsidR="004276D8" w:rsidRPr="002E4634" w:rsidRDefault="004276D8" w:rsidP="003222D7">
      <w:pPr>
        <w:pStyle w:val="Sarakstarindkopa"/>
        <w:numPr>
          <w:ilvl w:val="1"/>
          <w:numId w:val="56"/>
        </w:numPr>
        <w:spacing w:after="0"/>
        <w:ind w:left="0" w:firstLine="0"/>
        <w:rPr>
          <w:rFonts w:cs="Times New Roman"/>
          <w:szCs w:val="24"/>
        </w:rPr>
      </w:pPr>
      <w:r w:rsidRPr="002E4634">
        <w:rPr>
          <w:rFonts w:cs="Times New Roman"/>
          <w:szCs w:val="24"/>
        </w:rPr>
        <w:t>Šajos punktos minētā Līguma laušana neierobežo Pasūtītāja tiesības uz zaudējumu atlīdzību vai līgumsodu.</w:t>
      </w:r>
    </w:p>
    <w:p w:rsidR="004276D8" w:rsidRPr="004276D8" w:rsidRDefault="004276D8" w:rsidP="003222D7">
      <w:pPr>
        <w:numPr>
          <w:ilvl w:val="1"/>
          <w:numId w:val="56"/>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Ja Līgums tiek lauzts, Puses noformē atsevišķu aktu par atbilstoši izpildīto Būvdarbu apjomu un to vērtību, ko apstiprina </w:t>
      </w:r>
      <w:r w:rsidR="00F877AB">
        <w:rPr>
          <w:rFonts w:ascii="Times New Roman" w:hAnsi="Times New Roman" w:cs="Times New Roman"/>
          <w:sz w:val="24"/>
          <w:szCs w:val="24"/>
        </w:rPr>
        <w:t>pasūtītājs</w:t>
      </w:r>
      <w:r w:rsidRPr="004276D8">
        <w:rPr>
          <w:rFonts w:ascii="Times New Roman" w:hAnsi="Times New Roman" w:cs="Times New Roman"/>
          <w:sz w:val="24"/>
          <w:szCs w:val="24"/>
        </w:rPr>
        <w:t xml:space="preserve">. </w:t>
      </w:r>
    </w:p>
    <w:p w:rsidR="00196578" w:rsidRDefault="004276D8" w:rsidP="003222D7">
      <w:pPr>
        <w:numPr>
          <w:ilvl w:val="1"/>
          <w:numId w:val="56"/>
        </w:numPr>
        <w:spacing w:after="0"/>
        <w:ind w:left="0" w:firstLine="0"/>
        <w:jc w:val="both"/>
        <w:rPr>
          <w:rFonts w:ascii="Times New Roman" w:hAnsi="Times New Roman" w:cs="Times New Roman"/>
          <w:sz w:val="24"/>
          <w:szCs w:val="24"/>
        </w:rPr>
      </w:pPr>
      <w:r w:rsidRPr="007C596D">
        <w:rPr>
          <w:rFonts w:ascii="Times New Roman" w:hAnsi="Times New Roman" w:cs="Times New Roman"/>
          <w:sz w:val="24"/>
          <w:szCs w:val="24"/>
        </w:rPr>
        <w:t>Līguma laušanas gadījumā Izpildītājs noteiktajā datumā pārtrauc Būvdarbus, veic visus</w:t>
      </w:r>
      <w:r w:rsidRPr="004276D8">
        <w:rPr>
          <w:rFonts w:ascii="Times New Roman" w:hAnsi="Times New Roman" w:cs="Times New Roman"/>
          <w:sz w:val="24"/>
          <w:szCs w:val="24"/>
        </w:rPr>
        <w:t xml:space="preserve"> pasākumus, lai Objekts tiktu atstāts nebojātā, drošā stāvoklī un atbilstoši normatīvo aktu prasībām, ar sakoptu Objektu, kas jānodod Pasūtītājam un jānodrošina, lai Izpildītāja personāls un apakšuzņēmēji atstātu Objektu, kā arī veic citas darbības, par kurām Puses </w:t>
      </w:r>
      <w:r w:rsidRPr="007C596D">
        <w:rPr>
          <w:rFonts w:ascii="Times New Roman" w:hAnsi="Times New Roman" w:cs="Times New Roman"/>
          <w:sz w:val="24"/>
          <w:szCs w:val="24"/>
        </w:rPr>
        <w:t>ir vienojušās.</w:t>
      </w:r>
    </w:p>
    <w:p w:rsidR="003222D7" w:rsidRDefault="00544EE6" w:rsidP="003222D7">
      <w:pPr>
        <w:numPr>
          <w:ilvl w:val="1"/>
          <w:numId w:val="56"/>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3222D7" w:rsidRPr="003222D7" w:rsidRDefault="003222D7" w:rsidP="003222D7">
      <w:pPr>
        <w:spacing w:after="0"/>
        <w:jc w:val="both"/>
        <w:rPr>
          <w:rFonts w:ascii="Times New Roman" w:hAnsi="Times New Roman" w:cs="Times New Roman"/>
          <w:sz w:val="24"/>
          <w:szCs w:val="24"/>
        </w:rPr>
      </w:pPr>
    </w:p>
    <w:p w:rsidR="004276D8" w:rsidRPr="006B0BD7" w:rsidRDefault="004276D8" w:rsidP="006654FF">
      <w:pPr>
        <w:jc w:val="center"/>
        <w:rPr>
          <w:rFonts w:ascii="Times New Roman" w:hAnsi="Times New Roman" w:cs="Times New Roman"/>
          <w:b/>
          <w:sz w:val="24"/>
          <w:szCs w:val="24"/>
        </w:rPr>
      </w:pPr>
      <w:r w:rsidRPr="006B0BD7">
        <w:rPr>
          <w:rFonts w:ascii="Times New Roman" w:hAnsi="Times New Roman" w:cs="Times New Roman"/>
          <w:b/>
          <w:sz w:val="24"/>
          <w:szCs w:val="24"/>
        </w:rPr>
        <w:t>8. Pušu atbildība</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Ja Izpildītājs neievēro Līguma 2.2., 2.3., 5.</w:t>
      </w:r>
      <w:r w:rsidR="000A7AEA" w:rsidRPr="006B0BD7">
        <w:rPr>
          <w:rFonts w:ascii="Times New Roman" w:hAnsi="Times New Roman" w:cs="Times New Roman"/>
          <w:sz w:val="24"/>
          <w:szCs w:val="24"/>
        </w:rPr>
        <w:t>5</w:t>
      </w:r>
      <w:r w:rsidRPr="006B0BD7">
        <w:rPr>
          <w:rFonts w:ascii="Times New Roman" w:hAnsi="Times New Roman" w:cs="Times New Roman"/>
          <w:sz w:val="24"/>
          <w:szCs w:val="24"/>
        </w:rPr>
        <w:t>., 11.1. punktos noteikto termiņu, Pasūtītājs var piemērot Izpildītājam līgumsodu par katru nokavēto termiņa dienu 0.5% apmērā no summas par Būvdarbiem. Kopējais aprēķinātais līgumsods nedrīkst pārsniegt 10% no summas par Būvdarbiem.</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Ja Pasūtītājs neievēro maksājumu termiņu, Izpildītājs var piemērot Pasūtītājam līgumsodu 0.5% apmērā no nokavētā maksājuma summas par katru maksājuma kavējuma dienu. Kopējais aprēķinātais līgumsods nedrīkst pārsniegt 10% no nokavētā maksājuma kopsummas.</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 xml:space="preserve">Ja Izpildītājs neattaisnotu iemeslu dēļ, iepriekš nebrīdinot, neierodas uz būvsapulci, Pasūtītājs ir tiesīgs piemērot līgumsodu 100.00 EUR (viens simts </w:t>
      </w:r>
      <w:r w:rsidRPr="006B0BD7">
        <w:rPr>
          <w:rFonts w:ascii="Times New Roman" w:hAnsi="Times New Roman" w:cs="Times New Roman"/>
          <w:i/>
          <w:sz w:val="24"/>
          <w:szCs w:val="24"/>
        </w:rPr>
        <w:t>euro</w:t>
      </w:r>
      <w:r w:rsidRPr="006B0BD7">
        <w:rPr>
          <w:rFonts w:ascii="Times New Roman" w:hAnsi="Times New Roman" w:cs="Times New Roman"/>
          <w:sz w:val="24"/>
          <w:szCs w:val="24"/>
        </w:rPr>
        <w:t>) apmērā par katru šādu neierašanās reizi uz būvsapulci.</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 xml:space="preserve">Ja Objektā tiek konstatēti pārkāpumi, Pasūtītājs, pieaicinot </w:t>
      </w:r>
      <w:r w:rsidR="00F877AB" w:rsidRPr="006B0BD7">
        <w:rPr>
          <w:rFonts w:ascii="Times New Roman" w:hAnsi="Times New Roman" w:cs="Times New Roman"/>
          <w:sz w:val="24"/>
          <w:szCs w:val="24"/>
        </w:rPr>
        <w:t>Izpildītāju</w:t>
      </w:r>
      <w:r w:rsidRPr="006B0BD7">
        <w:rPr>
          <w:rFonts w:ascii="Times New Roman" w:hAnsi="Times New Roman" w:cs="Times New Roman"/>
          <w:sz w:val="24"/>
          <w:szCs w:val="24"/>
        </w:rPr>
        <w:t xml:space="preserve">, sastāda par konstatēto Aktu. Gadījumā, ja pārkāpums, par kuru ir sastādīts Akts, tiek konstatēts atkārtoti, Pasūtītājs sastāda atkārtoti pārkāpuma Aktu un ir tiesīgs piemērot līgumsodu 100.00 EUR (viens simts </w:t>
      </w:r>
      <w:r w:rsidRPr="006B0BD7">
        <w:rPr>
          <w:rFonts w:ascii="Times New Roman" w:hAnsi="Times New Roman" w:cs="Times New Roman"/>
          <w:i/>
          <w:sz w:val="24"/>
          <w:szCs w:val="24"/>
        </w:rPr>
        <w:t>euro</w:t>
      </w:r>
      <w:r w:rsidRPr="006B0BD7">
        <w:rPr>
          <w:rFonts w:ascii="Times New Roman" w:hAnsi="Times New Roman" w:cs="Times New Roman"/>
          <w:sz w:val="24"/>
          <w:szCs w:val="24"/>
        </w:rPr>
        <w:t>) apmērā par katru atkārtoti konstatēto pārkāpumu.</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 xml:space="preserve">Gadījumā, ja kāda Puse ir pārkāpusi Līguma 8.1., vai 8.2. punktu nosacījumu, otra Puse no sākuma nosūta otrai Pusei brīdinājuma vēstuli, kurā lūdz 3 (trīs) darba dienu laikā novērst Līguma 8.1., vai 8.2.punktu pārkāpumu. </w:t>
      </w:r>
    </w:p>
    <w:p w:rsidR="004276D8" w:rsidRPr="006B0BD7" w:rsidRDefault="004276D8" w:rsidP="003222D7">
      <w:pPr>
        <w:numPr>
          <w:ilvl w:val="1"/>
          <w:numId w:val="41"/>
        </w:numPr>
        <w:ind w:left="0" w:firstLine="0"/>
        <w:jc w:val="both"/>
        <w:rPr>
          <w:rFonts w:ascii="Times New Roman" w:hAnsi="Times New Roman" w:cs="Times New Roman"/>
          <w:sz w:val="24"/>
          <w:szCs w:val="24"/>
        </w:rPr>
      </w:pPr>
      <w:r w:rsidRPr="006B0BD7">
        <w:rPr>
          <w:rFonts w:ascii="Times New Roman" w:hAnsi="Times New Roman" w:cs="Times New Roman"/>
          <w:sz w:val="24"/>
          <w:szCs w:val="24"/>
        </w:rPr>
        <w:t>Gadījumā, ja Puse 3 (trīs) darba dienu laikā nenovērš Līguma 8.1, vai 8.2.punkta pārkāpumu, tad uz iepriekš minēto punktu pamata aprēķināts līgumsods Pusei ir jānomaksā 5 (piecu) darba dienu laikā, skaitot no dienas, kad saņemts rēķins par Līgumā noteikto līgumsodu.</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lastRenderedPageBreak/>
        <w:t xml:space="preserve">Ja Pasūtītājs izmanto tiesības vienpusēji lauzt Līgumu </w:t>
      </w:r>
      <w:r w:rsidR="00EC4708">
        <w:rPr>
          <w:rFonts w:ascii="Times New Roman" w:hAnsi="Times New Roman" w:cs="Times New Roman"/>
          <w:sz w:val="24"/>
          <w:szCs w:val="24"/>
        </w:rPr>
        <w:t>7.1.3. punktā minētajā gadījumā</w:t>
      </w:r>
      <w:r w:rsidRPr="006B0BD7">
        <w:rPr>
          <w:rFonts w:ascii="Times New Roman" w:hAnsi="Times New Roman" w:cs="Times New Roman"/>
          <w:sz w:val="24"/>
          <w:szCs w:val="24"/>
        </w:rPr>
        <w:t>, Pasūtītājs piemēro Izpildītājam līgumsodu 10% no summas par Būvdarbiem.</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Līgumsoda samaksa neatbrīvo Puses no Līguma izpildes.</w:t>
      </w:r>
    </w:p>
    <w:p w:rsidR="004276D8" w:rsidRPr="006B0BD7" w:rsidRDefault="004276D8" w:rsidP="003222D7">
      <w:pPr>
        <w:numPr>
          <w:ilvl w:val="1"/>
          <w:numId w:val="41"/>
        </w:numPr>
        <w:spacing w:after="0"/>
        <w:ind w:left="0" w:firstLine="0"/>
        <w:jc w:val="both"/>
        <w:rPr>
          <w:rFonts w:ascii="Times New Roman" w:hAnsi="Times New Roman" w:cs="Times New Roman"/>
          <w:sz w:val="24"/>
          <w:szCs w:val="24"/>
        </w:rPr>
      </w:pPr>
      <w:r w:rsidRPr="006B0BD7">
        <w:rPr>
          <w:rFonts w:ascii="Times New Roman" w:hAnsi="Times New Roman" w:cs="Times New Roman"/>
          <w:sz w:val="24"/>
          <w:szCs w:val="24"/>
        </w:rPr>
        <w:t>Gadījumā, ja Izpildītājs un/vai piesaistītie apakšuzņēmēji sabojā trešo personu un/vai Pasūtītāja mantu vai nodara kaitējumu trešo personu un/vai Pasūtītāja pārstāvju dzīvībai vai veselībai un tādējādi radīto zaudējumu apmērs pārsniedz Izpildītāja civiltiesiskās atbildības obligātās apdrošināšanas polises limitu vai arī apdrošinātājs atsaka segt radītos zaudējumus, tad nodarījuma rezultātā radītos zaudējumus, kuras nesedz apdrošināšana, sedz Izpildītājs uz sava rēķina, kā arī Izpildītājs uzņemas atbildību par nodarījumu.</w:t>
      </w:r>
    </w:p>
    <w:p w:rsidR="000A7AEA" w:rsidRPr="007C596D" w:rsidRDefault="000A7AEA" w:rsidP="000A7AEA">
      <w:pPr>
        <w:spacing w:after="0"/>
        <w:ind w:left="839"/>
        <w:jc w:val="both"/>
        <w:rPr>
          <w:rFonts w:ascii="Times New Roman" w:hAnsi="Times New Roman" w:cs="Times New Roman"/>
          <w:color w:val="FF0000"/>
          <w:sz w:val="24"/>
          <w:szCs w:val="24"/>
        </w:rPr>
      </w:pPr>
    </w:p>
    <w:p w:rsidR="004276D8" w:rsidRPr="004276D8" w:rsidRDefault="004276D8" w:rsidP="006654FF">
      <w:pPr>
        <w:jc w:val="center"/>
        <w:rPr>
          <w:rFonts w:ascii="Times New Roman" w:hAnsi="Times New Roman" w:cs="Times New Roman"/>
          <w:b/>
          <w:sz w:val="24"/>
          <w:szCs w:val="24"/>
        </w:rPr>
      </w:pPr>
      <w:r w:rsidRPr="004276D8">
        <w:rPr>
          <w:rFonts w:ascii="Times New Roman" w:hAnsi="Times New Roman" w:cs="Times New Roman"/>
          <w:b/>
          <w:sz w:val="24"/>
          <w:szCs w:val="24"/>
        </w:rPr>
        <w:t>9.Izpildītāja pienākumi un tiesības</w:t>
      </w:r>
    </w:p>
    <w:p w:rsidR="004276D8" w:rsidRPr="004276D8" w:rsidRDefault="004276D8" w:rsidP="000A7AEA">
      <w:pPr>
        <w:numPr>
          <w:ilvl w:val="0"/>
          <w:numId w:val="42"/>
        </w:numPr>
        <w:spacing w:after="0"/>
        <w:rPr>
          <w:rFonts w:ascii="Times New Roman" w:hAnsi="Times New Roman" w:cs="Times New Roman"/>
          <w:b/>
          <w:sz w:val="24"/>
          <w:szCs w:val="24"/>
        </w:rPr>
      </w:pPr>
      <w:r w:rsidRPr="004276D8">
        <w:rPr>
          <w:rFonts w:ascii="Times New Roman" w:hAnsi="Times New Roman" w:cs="Times New Roman"/>
          <w:b/>
          <w:sz w:val="24"/>
          <w:szCs w:val="24"/>
        </w:rPr>
        <w:t xml:space="preserve">Izpildītāja pienākumi: </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Izpildītājam ir pienākums pieņemt Objektu parakstot Objekta nodošanas - pieņemšanas aktu, ar ko pieņem Objektu vai visas Līguma izpildē iesaistītās Objektu veidojošās daļas.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nodrošina civiltiesiskās atbildības apdrošināšanas polišu spēkā esamību Līguma izpildes un Būvdarbu garantijas laikā. Būvspeciālista apdrošināšanas līguma spēkā esamību Līguma izpildes un Būvdarbu garantijas laikā nodrošina konkrētais būvspeciālists.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Izpildītājs, līdz Būvdarbu pabeigšanai, ir pilnībā atbildīgs par Objektu un visu Objektā esošo materiālo vērtību un esošo komunikāciju saglabāšanu.  </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Izpildītājam ir pienākums pēc Pasūtītāja pieprasījuma sniegt rakstisku atskaiti par Būvdarbu gaitu vai informāciju par ar Būvdarbiem saistītiem jautājumiem. Atskaite tiek iesniegta rakstiski Pasūtītājam 3 (trīs) darba dienu laikā no atskaites pieprasījuma dienas.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Izpildītājam ir pienākums nodrošināt visu Būvdarbu veikšanai vai nodošanai nepieciešamo atļauju saņemšanu un Būvdarbu saskaņošanu atbildīgajās iestādēs, ja vien Līgumā nav noteikts to veikt Pasūtītājam.</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Izpildītājam ir pienākums, atbilstoši spēkā esošo normatīvo aktu prasībām, izstrādāt un kārtot Būvdarbu veikšanas dokumentāciju un nodrošināt nepieciešamo dokumentu atrašanos būvlaukumā, kuru uzrādīšanu var prasīt amatpersonas, kas ir tiesīgas kontrolēt Būvdarbus.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Izpildītājam ir pienākums visā Būvdarbu veikšanas laikā pārbaudīt saņemtās </w:t>
      </w:r>
      <w:r w:rsidR="00F877AB">
        <w:rPr>
          <w:rFonts w:ascii="Times New Roman" w:hAnsi="Times New Roman" w:cs="Times New Roman"/>
          <w:sz w:val="24"/>
          <w:szCs w:val="24"/>
        </w:rPr>
        <w:t>tehniskās</w:t>
      </w:r>
      <w:r w:rsidRPr="004276D8">
        <w:rPr>
          <w:rFonts w:ascii="Times New Roman" w:hAnsi="Times New Roman" w:cs="Times New Roman"/>
          <w:sz w:val="24"/>
          <w:szCs w:val="24"/>
        </w:rPr>
        <w:t xml:space="preserve"> dokumentācijas atbilstību pareizai Būvdarbu veikšanas tehnoloģijai. Par visām konstatējām neprecizitātēm un kļūdām </w:t>
      </w:r>
      <w:r w:rsidR="00B65694">
        <w:rPr>
          <w:rFonts w:ascii="Times New Roman" w:hAnsi="Times New Roman" w:cs="Times New Roman"/>
          <w:sz w:val="24"/>
          <w:szCs w:val="24"/>
        </w:rPr>
        <w:t>tehniskajā dokumentācijā</w:t>
      </w:r>
      <w:r w:rsidRPr="004276D8">
        <w:rPr>
          <w:rFonts w:ascii="Times New Roman" w:hAnsi="Times New Roman" w:cs="Times New Roman"/>
          <w:sz w:val="24"/>
          <w:szCs w:val="24"/>
        </w:rPr>
        <w:t xml:space="preserve"> vai jaunatklātiem apstākļiem, kas var novest pie Būvdarbu kvalitātes pasliktināšanās, defektiem tajos vai kā citādi negatīvi ietekmēt izpildītos Būvdarbus, nekavējoties rakstveidā informēt Pasūtītāju.</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apņemas atturēties no jebkādas rīcības, kas varētu apgrūtināt Būvdarbu veikšanu vai Pasūtītāja saistību izpildi.</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apņemas pēc Pasūtītāja pieprasījuma uzrādīt Būvdarbos izmantojamo būvizstrādājumu sertifikātus un citus to kvalitāti apliecinošus dokumentus.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nodrošina nepieciešamo būvizstrādājumu pareizu un kvalitatīvu izmantošanu Būvdarbu procesā.</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apņemas Būvdarbus veikt precīzi, profesionāli, taupīgi un racionāli izmantojot būvizstrādājumus un būvniecībai atvēlētos resursus.</w:t>
      </w:r>
    </w:p>
    <w:p w:rsidR="004276D8" w:rsidRP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apņemas nodrošināt tīrību Būvdarbu teritorijā un visā Būvdarbu zonā, kā arī nodrošinās būvgružu regulāru izvešanu uz speciāli ierīkotām vietām atbilstoši spēkā esošiem normatīvajiem aktiem.</w:t>
      </w:r>
    </w:p>
    <w:p w:rsidR="004276D8" w:rsidRDefault="004276D8" w:rsidP="003222D7">
      <w:pPr>
        <w:numPr>
          <w:ilvl w:val="2"/>
          <w:numId w:val="48"/>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Izpildītājam ir pienākumus pirms Būvdarbu nodošanas Pasūtītājam, piedāvāt Pasūtītājam iespēju piedalīties mērījumu un funkcionēšanas izmēģinājumu izdarīšanā.</w:t>
      </w:r>
    </w:p>
    <w:p w:rsidR="00B6467B" w:rsidRDefault="00B6467B" w:rsidP="003222D7">
      <w:pPr>
        <w:numPr>
          <w:ilvl w:val="2"/>
          <w:numId w:val="48"/>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Izpildītājs</w:t>
      </w:r>
      <w:r w:rsidRPr="00B6467B">
        <w:rPr>
          <w:rFonts w:ascii="Times New Roman" w:hAnsi="Times New Roman" w:cs="Times New Roman"/>
          <w:sz w:val="24"/>
          <w:szCs w:val="24"/>
        </w:rPr>
        <w:t xml:space="preserve"> nodrošina, lai apgaismojuma sistēmas un vadības iekārtas darbojas pareizi un</w:t>
      </w:r>
      <w:r>
        <w:rPr>
          <w:rFonts w:ascii="Times New Roman" w:hAnsi="Times New Roman" w:cs="Times New Roman"/>
          <w:sz w:val="24"/>
          <w:szCs w:val="24"/>
        </w:rPr>
        <w:t xml:space="preserve"> </w:t>
      </w:r>
      <w:r w:rsidRPr="00B6467B">
        <w:rPr>
          <w:rFonts w:ascii="Times New Roman" w:hAnsi="Times New Roman" w:cs="Times New Roman"/>
          <w:sz w:val="24"/>
          <w:szCs w:val="24"/>
        </w:rPr>
        <w:t>neizmanto vairāk enerģijas, nekā tas ir nepieciešams.</w:t>
      </w:r>
    </w:p>
    <w:p w:rsidR="00B6467B" w:rsidRPr="00B6467B" w:rsidRDefault="00B6467B" w:rsidP="003222D7">
      <w:pPr>
        <w:numPr>
          <w:ilvl w:val="2"/>
          <w:numId w:val="48"/>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Izpildītājs</w:t>
      </w:r>
      <w:r w:rsidRPr="00B6467B">
        <w:rPr>
          <w:rFonts w:ascii="Times New Roman" w:hAnsi="Times New Roman" w:cs="Times New Roman"/>
          <w:sz w:val="24"/>
          <w:szCs w:val="24"/>
        </w:rPr>
        <w:t xml:space="preserve"> nodrošina, lai apgaismojuma aprīkojums (tostarp lampas, apgaismes iekārtas</w:t>
      </w:r>
      <w:r>
        <w:rPr>
          <w:rFonts w:ascii="Times New Roman" w:hAnsi="Times New Roman" w:cs="Times New Roman"/>
          <w:sz w:val="24"/>
          <w:szCs w:val="24"/>
        </w:rPr>
        <w:t xml:space="preserve"> </w:t>
      </w:r>
      <w:r w:rsidRPr="00B6467B">
        <w:rPr>
          <w:rFonts w:ascii="Times New Roman" w:hAnsi="Times New Roman" w:cs="Times New Roman"/>
          <w:sz w:val="24"/>
          <w:szCs w:val="24"/>
        </w:rPr>
        <w:t>un apgaismes vadības ierīces) tiktu uzstādītas tieši tā, kā norādīts sākotnējā projektā. Lai</w:t>
      </w:r>
      <w:r>
        <w:rPr>
          <w:rFonts w:ascii="Times New Roman" w:hAnsi="Times New Roman" w:cs="Times New Roman"/>
          <w:sz w:val="24"/>
          <w:szCs w:val="24"/>
        </w:rPr>
        <w:t xml:space="preserve"> </w:t>
      </w:r>
      <w:r w:rsidRPr="00B6467B">
        <w:rPr>
          <w:rFonts w:ascii="Times New Roman" w:hAnsi="Times New Roman" w:cs="Times New Roman"/>
          <w:sz w:val="24"/>
          <w:szCs w:val="24"/>
        </w:rPr>
        <w:t>apliecinātu minētās prasības izpildi, Izpildītājs pēc pieprasījuma iesniedz</w:t>
      </w:r>
    </w:p>
    <w:p w:rsidR="00B6467B" w:rsidRDefault="00B6467B" w:rsidP="003222D7">
      <w:pPr>
        <w:spacing w:after="0"/>
        <w:jc w:val="both"/>
        <w:rPr>
          <w:rFonts w:ascii="Times New Roman" w:hAnsi="Times New Roman" w:cs="Times New Roman"/>
          <w:sz w:val="24"/>
          <w:szCs w:val="24"/>
        </w:rPr>
      </w:pPr>
      <w:r w:rsidRPr="00B6467B">
        <w:rPr>
          <w:rFonts w:ascii="Times New Roman" w:hAnsi="Times New Roman" w:cs="Times New Roman"/>
          <w:sz w:val="24"/>
          <w:szCs w:val="24"/>
        </w:rPr>
        <w:t>Pasūtītājam ražotāja faktūrrēķinus vai preču piegādes pavadzīmes un apstiprinājumu,</w:t>
      </w:r>
      <w:r>
        <w:rPr>
          <w:rFonts w:ascii="Times New Roman" w:hAnsi="Times New Roman" w:cs="Times New Roman"/>
          <w:sz w:val="24"/>
          <w:szCs w:val="24"/>
        </w:rPr>
        <w:t xml:space="preserve"> </w:t>
      </w:r>
      <w:r w:rsidRPr="00B6467B">
        <w:rPr>
          <w:rFonts w:ascii="Times New Roman" w:hAnsi="Times New Roman" w:cs="Times New Roman"/>
          <w:sz w:val="24"/>
          <w:szCs w:val="24"/>
        </w:rPr>
        <w:t>ka aprīkojums ir tāds, kā sākotnēji norādīts. Izpildītājs pēc Pasūtītāja</w:t>
      </w:r>
      <w:r>
        <w:rPr>
          <w:rFonts w:ascii="Times New Roman" w:hAnsi="Times New Roman" w:cs="Times New Roman"/>
          <w:sz w:val="24"/>
          <w:szCs w:val="24"/>
        </w:rPr>
        <w:t xml:space="preserve"> pieprasījuma </w:t>
      </w:r>
      <w:r w:rsidRPr="00B6467B">
        <w:rPr>
          <w:rFonts w:ascii="Times New Roman" w:hAnsi="Times New Roman" w:cs="Times New Roman"/>
          <w:sz w:val="24"/>
          <w:szCs w:val="24"/>
        </w:rPr>
        <w:t>iesniedz eksperta atzinumu par to, ka piegādātie gaisme</w:t>
      </w:r>
      <w:r>
        <w:rPr>
          <w:rFonts w:ascii="Times New Roman" w:hAnsi="Times New Roman" w:cs="Times New Roman"/>
          <w:sz w:val="24"/>
          <w:szCs w:val="24"/>
        </w:rPr>
        <w:t xml:space="preserve">kļi ir tehniskajā dokumentācijā </w:t>
      </w:r>
      <w:r w:rsidRPr="00B6467B">
        <w:rPr>
          <w:rFonts w:ascii="Times New Roman" w:hAnsi="Times New Roman" w:cs="Times New Roman"/>
          <w:sz w:val="24"/>
          <w:szCs w:val="24"/>
        </w:rPr>
        <w:t>norādīto gaismekļu analogs</w:t>
      </w:r>
    </w:p>
    <w:p w:rsidR="00B6467B" w:rsidRPr="000C0596" w:rsidRDefault="00B6467B" w:rsidP="003222D7">
      <w:pPr>
        <w:pStyle w:val="Sarakstarindkopa"/>
        <w:numPr>
          <w:ilvl w:val="2"/>
          <w:numId w:val="48"/>
        </w:numPr>
        <w:spacing w:after="0"/>
        <w:ind w:left="0" w:firstLine="0"/>
        <w:rPr>
          <w:rFonts w:cs="Times New Roman"/>
          <w:szCs w:val="24"/>
        </w:rPr>
      </w:pPr>
      <w:r w:rsidRPr="000C0596">
        <w:rPr>
          <w:rFonts w:cs="Times New Roman"/>
          <w:szCs w:val="24"/>
        </w:rPr>
        <w:t>Izpildītājs</w:t>
      </w:r>
      <w:r w:rsidR="00AD65E9" w:rsidRPr="000C0596">
        <w:rPr>
          <w:rFonts w:cs="Times New Roman"/>
          <w:szCs w:val="24"/>
        </w:rPr>
        <w:t xml:space="preserve"> veic atbilstošus apkārtējās vides aizsardzības pasākumus, lai samazinātu atkritumus, kas radušies jaunas vai renovētas apgaismojuma sistēmas uzstādīšanas laikā. Visas </w:t>
      </w:r>
      <w:r w:rsidR="00EF2C63" w:rsidRPr="000C0596">
        <w:rPr>
          <w:rFonts w:cs="Times New Roman"/>
          <w:szCs w:val="24"/>
        </w:rPr>
        <w:t>demontētās</w:t>
      </w:r>
      <w:r w:rsidR="00AD65E9" w:rsidRPr="000C0596">
        <w:rPr>
          <w:rFonts w:cs="Times New Roman"/>
          <w:szCs w:val="24"/>
        </w:rPr>
        <w:t xml:space="preserve"> lampas, apgaismes iekārtas un apgaismes vadības ierīces Izpildītājs nodod Pasūtītājam tā norādītajā adresē, par ko tiek parakstīts pieņemšanas – nodošanas akts.</w:t>
      </w:r>
    </w:p>
    <w:p w:rsidR="004276D8" w:rsidRPr="00B6467B" w:rsidRDefault="004276D8" w:rsidP="003222D7">
      <w:pPr>
        <w:pStyle w:val="Sarakstarindkopa"/>
        <w:numPr>
          <w:ilvl w:val="2"/>
          <w:numId w:val="55"/>
        </w:numPr>
        <w:spacing w:after="0"/>
        <w:ind w:left="0" w:firstLine="0"/>
        <w:rPr>
          <w:rFonts w:cs="Times New Roman"/>
          <w:szCs w:val="24"/>
        </w:rPr>
      </w:pPr>
      <w:r w:rsidRPr="00B6467B">
        <w:rPr>
          <w:rFonts w:cs="Times New Roman"/>
          <w:szCs w:val="24"/>
        </w:rPr>
        <w:t>Citi no spēkā esošajiem normatīvajiem aktiem izrietošie pienākumi.</w:t>
      </w:r>
    </w:p>
    <w:p w:rsidR="004276D8" w:rsidRPr="004276D8" w:rsidRDefault="004276D8" w:rsidP="003222D7">
      <w:pPr>
        <w:numPr>
          <w:ilvl w:val="0"/>
          <w:numId w:val="42"/>
        </w:numPr>
        <w:spacing w:after="0"/>
        <w:ind w:left="0" w:firstLine="0"/>
        <w:jc w:val="both"/>
        <w:rPr>
          <w:rFonts w:ascii="Times New Roman" w:hAnsi="Times New Roman" w:cs="Times New Roman"/>
          <w:b/>
          <w:sz w:val="24"/>
          <w:szCs w:val="24"/>
        </w:rPr>
      </w:pPr>
      <w:r w:rsidRPr="004276D8">
        <w:rPr>
          <w:rFonts w:ascii="Times New Roman" w:hAnsi="Times New Roman" w:cs="Times New Roman"/>
          <w:b/>
          <w:sz w:val="24"/>
          <w:szCs w:val="24"/>
        </w:rPr>
        <w:t>Izpildītāja tiesības:</w:t>
      </w:r>
    </w:p>
    <w:p w:rsidR="004276D8" w:rsidRPr="004276D8" w:rsidRDefault="004276D8" w:rsidP="003222D7">
      <w:pPr>
        <w:numPr>
          <w:ilvl w:val="2"/>
          <w:numId w:val="4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Izpildītājs ir tiesīgs izstrādāt detālrasējumus, ja tādi nepieciešami, un saskaņot tos ar Pasūtītāju 7 (septiņas) dienas pirms attiecīgā darba uzsākšanas.</w:t>
      </w:r>
    </w:p>
    <w:p w:rsidR="004276D8" w:rsidRDefault="004276D8" w:rsidP="003222D7">
      <w:pPr>
        <w:numPr>
          <w:ilvl w:val="2"/>
          <w:numId w:val="49"/>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Citas no Latvijas Republikā spēkā esošajiem normatīvajiem aktiem izrietošās tiesības.</w:t>
      </w:r>
    </w:p>
    <w:p w:rsidR="00EC4708" w:rsidRPr="004276D8" w:rsidRDefault="00EC4708" w:rsidP="00544EE6">
      <w:pPr>
        <w:spacing w:after="0"/>
        <w:jc w:val="both"/>
        <w:rPr>
          <w:rFonts w:ascii="Times New Roman" w:hAnsi="Times New Roman" w:cs="Times New Roman"/>
          <w:sz w:val="24"/>
          <w:szCs w:val="24"/>
        </w:rPr>
      </w:pPr>
    </w:p>
    <w:p w:rsidR="004276D8" w:rsidRPr="004276D8" w:rsidRDefault="004276D8" w:rsidP="006654FF">
      <w:pPr>
        <w:jc w:val="center"/>
        <w:rPr>
          <w:rFonts w:ascii="Times New Roman" w:hAnsi="Times New Roman" w:cs="Times New Roman"/>
          <w:b/>
          <w:sz w:val="24"/>
          <w:szCs w:val="24"/>
        </w:rPr>
      </w:pPr>
      <w:r w:rsidRPr="004276D8">
        <w:rPr>
          <w:rFonts w:ascii="Times New Roman" w:hAnsi="Times New Roman" w:cs="Times New Roman"/>
          <w:b/>
          <w:sz w:val="24"/>
          <w:szCs w:val="24"/>
        </w:rPr>
        <w:t>10. Pasūtītāja pienākumi un tiesības</w:t>
      </w:r>
    </w:p>
    <w:p w:rsidR="004276D8" w:rsidRPr="004276D8" w:rsidRDefault="00AD65E9" w:rsidP="000A7AEA">
      <w:pPr>
        <w:numPr>
          <w:ilvl w:val="1"/>
          <w:numId w:val="43"/>
        </w:numPr>
        <w:spacing w:after="0"/>
        <w:rPr>
          <w:rFonts w:ascii="Times New Roman" w:hAnsi="Times New Roman" w:cs="Times New Roman"/>
          <w:b/>
          <w:sz w:val="24"/>
          <w:szCs w:val="24"/>
        </w:rPr>
      </w:pPr>
      <w:r>
        <w:rPr>
          <w:rFonts w:ascii="Times New Roman" w:hAnsi="Times New Roman" w:cs="Times New Roman"/>
          <w:b/>
          <w:sz w:val="24"/>
          <w:szCs w:val="24"/>
        </w:rPr>
        <w:t>.</w:t>
      </w:r>
      <w:r w:rsidR="004276D8" w:rsidRPr="004276D8">
        <w:rPr>
          <w:rFonts w:ascii="Times New Roman" w:hAnsi="Times New Roman" w:cs="Times New Roman"/>
          <w:b/>
          <w:sz w:val="24"/>
          <w:szCs w:val="24"/>
        </w:rPr>
        <w:t>Pasūtītāja pienākumi:</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Sniegt Izpildītājam Pasūtītāja rīcībā esošo Līguma izpildei nepieciešamo informāciju un dokumentāciju;</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Nodrošināt Izpildītāju piekļūšanu Objektam, pēc Objekta nodošanas – pieņemšanas akta abpusējas parakstīšanas;</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Pasūtītājam ir pienākums Līguma darbības laikā nekavējoties brīdināt Izpildītāju par neparedzētiem apstākļiem, kādi radušies no Pasūtītāja neatkarīgu iemeslu dēļ un kuru dēļ var tikt traucēta Līguma izpilde;</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Veikt citus no spēkā esošajiem normatīvajiem aktiem izrietošos pienākumus.</w:t>
      </w:r>
    </w:p>
    <w:p w:rsidR="004276D8" w:rsidRPr="004276D8" w:rsidRDefault="00AD65E9" w:rsidP="003222D7">
      <w:pPr>
        <w:numPr>
          <w:ilvl w:val="1"/>
          <w:numId w:val="43"/>
        </w:numPr>
        <w:spacing w:after="0"/>
        <w:jc w:val="both"/>
        <w:rPr>
          <w:rFonts w:ascii="Times New Roman" w:hAnsi="Times New Roman" w:cs="Times New Roman"/>
          <w:b/>
          <w:sz w:val="24"/>
          <w:szCs w:val="24"/>
        </w:rPr>
      </w:pPr>
      <w:r>
        <w:rPr>
          <w:rFonts w:ascii="Times New Roman" w:hAnsi="Times New Roman" w:cs="Times New Roman"/>
          <w:b/>
          <w:sz w:val="24"/>
          <w:szCs w:val="24"/>
        </w:rPr>
        <w:t>.</w:t>
      </w:r>
      <w:r w:rsidR="004276D8" w:rsidRPr="004276D8">
        <w:rPr>
          <w:rFonts w:ascii="Times New Roman" w:hAnsi="Times New Roman" w:cs="Times New Roman"/>
          <w:b/>
          <w:sz w:val="24"/>
          <w:szCs w:val="24"/>
        </w:rPr>
        <w:t>Pasūtītāja tiesības:</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Izvirzīt pretenzijas par Būvdarbu veikšanu, ja tie pilnīgi vai daļēji, neatbilst Līguma noteikumiem, Latvijas Republikā spēkā esošajiem normatīvajiem aktiem un Pasūtītāja rakstiski noformulētām prasībām;</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Izvirzīt pretenzijas par Būvdarbu kvalitāti, Būvdarbu apslēptiem defektiem, kā arī Būvdarbu bojājumiem, kurus nebija iespējams konstatēt pieņemot Būvdarbus.</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Pasūtītājs ir tiesīgs pēc saviem ieskatiem veikt Būvdarbu izpildes pārbaudes, </w:t>
      </w:r>
      <w:r w:rsidRPr="004276D8">
        <w:rPr>
          <w:rFonts w:ascii="Times New Roman" w:hAnsi="Times New Roman" w:cs="Times New Roman"/>
          <w:bCs/>
          <w:sz w:val="24"/>
          <w:szCs w:val="24"/>
        </w:rPr>
        <w:t>pārbaudot to atbilstību</w:t>
      </w:r>
      <w:r w:rsidR="00B65694">
        <w:rPr>
          <w:rFonts w:ascii="Times New Roman" w:hAnsi="Times New Roman" w:cs="Times New Roman"/>
          <w:bCs/>
          <w:sz w:val="24"/>
          <w:szCs w:val="24"/>
        </w:rPr>
        <w:t xml:space="preserve"> tehniskai specifikācijai</w:t>
      </w:r>
      <w:r w:rsidRPr="004276D8">
        <w:rPr>
          <w:rFonts w:ascii="Times New Roman" w:hAnsi="Times New Roman" w:cs="Times New Roman"/>
          <w:bCs/>
          <w:sz w:val="24"/>
          <w:szCs w:val="24"/>
        </w:rPr>
        <w:t>, Līguma nosacījumiem. Pasūtītājs pēc saviem ieskatiem ir tiesīgs pieaicināt jebkuras trešās personas šajā Līguma punktā noteikto pārbaužu veikšanai.</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 veiktā Līguma izpildes kontrole vai Izpildītāja izpildīto Būvdarbu pārbaude nevar būt par pamatu Līgumā vai ar likumu noteiktās Izpildītāja atbildības par neatbilstoši veiktajiem darbiem samazināšanai</w:t>
      </w:r>
    </w:p>
    <w:p w:rsidR="004276D8" w:rsidRP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Pasūtītājam ir īpašuma tiesības uz Izpildītāja paveiktajiem Būvdarbiem, visiem izmantotajiem materiāliem, pēc Būvdarbu nodošanas - pieņemšanas akta parakstīšanas, kā arī uz sagatavēm un ar pasūtījumu saistīto dokumentāciju. Līguma laušanas gadījumā īpašuma tiesības uz dokumentāciju un visiem izmantotajiem materiāliem pāriet Pasūtītāja īpašumā.</w:t>
      </w:r>
    </w:p>
    <w:p w:rsidR="004276D8" w:rsidRDefault="004276D8" w:rsidP="003222D7">
      <w:pPr>
        <w:numPr>
          <w:ilvl w:val="2"/>
          <w:numId w:val="43"/>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Citas no Līguma un spēkā esošajiem normatīvajiem aktiem izrietošās tiesības.</w:t>
      </w:r>
    </w:p>
    <w:p w:rsidR="000C0596" w:rsidRDefault="000C0596" w:rsidP="000C0596">
      <w:pPr>
        <w:spacing w:after="0"/>
        <w:ind w:left="1440"/>
        <w:jc w:val="both"/>
        <w:rPr>
          <w:rFonts w:ascii="Times New Roman" w:hAnsi="Times New Roman" w:cs="Times New Roman"/>
          <w:sz w:val="24"/>
          <w:szCs w:val="24"/>
        </w:rPr>
      </w:pPr>
    </w:p>
    <w:p w:rsidR="003222D7" w:rsidRDefault="003222D7" w:rsidP="000C0596">
      <w:pPr>
        <w:spacing w:after="0"/>
        <w:ind w:left="1440"/>
        <w:jc w:val="both"/>
        <w:rPr>
          <w:rFonts w:ascii="Times New Roman" w:hAnsi="Times New Roman" w:cs="Times New Roman"/>
          <w:sz w:val="24"/>
          <w:szCs w:val="24"/>
        </w:rPr>
      </w:pPr>
    </w:p>
    <w:p w:rsidR="003222D7" w:rsidRDefault="003222D7" w:rsidP="000C0596">
      <w:pPr>
        <w:spacing w:after="0"/>
        <w:ind w:left="1440"/>
        <w:jc w:val="both"/>
        <w:rPr>
          <w:rFonts w:ascii="Times New Roman" w:hAnsi="Times New Roman" w:cs="Times New Roman"/>
          <w:sz w:val="24"/>
          <w:szCs w:val="24"/>
        </w:rPr>
      </w:pPr>
    </w:p>
    <w:p w:rsidR="003222D7" w:rsidRDefault="003222D7" w:rsidP="000C0596">
      <w:pPr>
        <w:spacing w:after="0"/>
        <w:ind w:left="1440"/>
        <w:jc w:val="both"/>
        <w:rPr>
          <w:rFonts w:ascii="Times New Roman" w:hAnsi="Times New Roman" w:cs="Times New Roman"/>
          <w:sz w:val="24"/>
          <w:szCs w:val="24"/>
        </w:rPr>
      </w:pPr>
    </w:p>
    <w:p w:rsidR="003222D7" w:rsidRPr="000C0596" w:rsidRDefault="003222D7" w:rsidP="000C0596">
      <w:pPr>
        <w:spacing w:after="0"/>
        <w:ind w:left="1440"/>
        <w:jc w:val="both"/>
        <w:rPr>
          <w:rFonts w:ascii="Times New Roman" w:hAnsi="Times New Roman" w:cs="Times New Roman"/>
          <w:sz w:val="24"/>
          <w:szCs w:val="24"/>
        </w:rPr>
      </w:pPr>
    </w:p>
    <w:p w:rsidR="004276D8" w:rsidRPr="004276D8" w:rsidRDefault="004276D8" w:rsidP="006654FF">
      <w:pPr>
        <w:jc w:val="center"/>
        <w:rPr>
          <w:rFonts w:ascii="Times New Roman" w:hAnsi="Times New Roman" w:cs="Times New Roman"/>
          <w:b/>
          <w:sz w:val="24"/>
          <w:szCs w:val="24"/>
        </w:rPr>
      </w:pPr>
      <w:r w:rsidRPr="004276D8">
        <w:rPr>
          <w:rFonts w:ascii="Times New Roman" w:hAnsi="Times New Roman" w:cs="Times New Roman"/>
          <w:b/>
          <w:sz w:val="24"/>
          <w:szCs w:val="24"/>
        </w:rPr>
        <w:lastRenderedPageBreak/>
        <w:t>11.Objekta garantijas laika nosacījumi</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Izpildītājs 10 (desmit) darba dienu laikā pēc Objekta pieņemšanas ekspluatācijā iesniedz Pasūtītājam bankas izsniegtu garantijas laika nodrošinājumu vai apdrošināšanas polisi 5 (piecu) % apmērā no </w:t>
      </w:r>
      <w:r w:rsidRPr="004276D8">
        <w:rPr>
          <w:rFonts w:ascii="Times New Roman" w:hAnsi="Times New Roman" w:cs="Times New Roman"/>
          <w:bCs/>
          <w:sz w:val="24"/>
          <w:szCs w:val="24"/>
        </w:rPr>
        <w:t>Būvdarbu</w:t>
      </w:r>
      <w:r w:rsidRPr="004276D8">
        <w:rPr>
          <w:rFonts w:ascii="Times New Roman" w:hAnsi="Times New Roman" w:cs="Times New Roman"/>
          <w:b/>
          <w:bCs/>
          <w:sz w:val="24"/>
          <w:szCs w:val="24"/>
        </w:rPr>
        <w:t xml:space="preserve"> </w:t>
      </w:r>
      <w:r w:rsidRPr="004276D8">
        <w:rPr>
          <w:rFonts w:ascii="Times New Roman" w:hAnsi="Times New Roman" w:cs="Times New Roman"/>
          <w:bCs/>
          <w:sz w:val="24"/>
          <w:szCs w:val="24"/>
        </w:rPr>
        <w:t>summas ar PVN</w:t>
      </w:r>
      <w:r w:rsidRPr="004276D8">
        <w:rPr>
          <w:rFonts w:ascii="Times New Roman" w:hAnsi="Times New Roman" w:cs="Times New Roman"/>
          <w:sz w:val="24"/>
          <w:szCs w:val="24"/>
        </w:rPr>
        <w:t xml:space="preserve"> (oriģinālu), kurā jābūt norādītai šādai informācijai:</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bCs/>
          <w:sz w:val="24"/>
          <w:szCs w:val="24"/>
        </w:rPr>
        <w:t>Atsaucei uz Līgumu.</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Norādei, ka garantijas devējs neatsaucami apņemas pēc Pasūtītāja pirmā pieprasījuma saņemšanas bez nosacījumiem samaksāt Pasūtītājam garantijas summu Izpildītāja neizpildīto līguma saistību apjomā, nepārsniedzot garantijas kopējo summu.</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Pieprasītās garantijas nodrošinājuma naudas izmaksas termiņš ir ne vēlāk kā 1 (viens) mēnesis no pieprasījuma saņemšanas brīža.</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Norāde par garantijas summu, kura ir 5% (piecu) apmērā no </w:t>
      </w:r>
      <w:r w:rsidRPr="004276D8">
        <w:rPr>
          <w:rFonts w:ascii="Times New Roman" w:hAnsi="Times New Roman" w:cs="Times New Roman"/>
          <w:bCs/>
          <w:sz w:val="24"/>
          <w:szCs w:val="24"/>
        </w:rPr>
        <w:t>Būvdarbu</w:t>
      </w:r>
      <w:r w:rsidRPr="004276D8">
        <w:rPr>
          <w:rFonts w:ascii="Times New Roman" w:hAnsi="Times New Roman" w:cs="Times New Roman"/>
          <w:b/>
          <w:bCs/>
          <w:sz w:val="24"/>
          <w:szCs w:val="24"/>
        </w:rPr>
        <w:t xml:space="preserve"> </w:t>
      </w:r>
      <w:r w:rsidRPr="004276D8">
        <w:rPr>
          <w:rFonts w:ascii="Times New Roman" w:hAnsi="Times New Roman" w:cs="Times New Roman"/>
          <w:bCs/>
          <w:sz w:val="24"/>
          <w:szCs w:val="24"/>
        </w:rPr>
        <w:t>summas ar PVN;</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Norādei, ka garantijas laika nodrošinājumam ir jābūt spēkā visā Būvdarbu garantijas laiku.</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Norādei, ka garantijas nodrošinājums no Izpildītāja puses ir neatsaucams.</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Norādei, ka Pasūtītājam nav jāinformē </w:t>
      </w:r>
      <w:r w:rsidRPr="004276D8">
        <w:rPr>
          <w:rFonts w:ascii="Times New Roman" w:hAnsi="Times New Roman" w:cs="Times New Roman"/>
          <w:iCs/>
          <w:sz w:val="24"/>
          <w:szCs w:val="24"/>
        </w:rPr>
        <w:t>Izpildītājs</w:t>
      </w:r>
      <w:r w:rsidRPr="004276D8">
        <w:rPr>
          <w:rFonts w:ascii="Times New Roman" w:hAnsi="Times New Roman" w:cs="Times New Roman"/>
          <w:sz w:val="24"/>
          <w:szCs w:val="24"/>
        </w:rPr>
        <w:t xml:space="preserve"> pirms prasības iesniegšanas garantijas devējam.</w:t>
      </w:r>
    </w:p>
    <w:p w:rsidR="004276D8" w:rsidRPr="004276D8" w:rsidRDefault="004276D8" w:rsidP="003222D7">
      <w:pPr>
        <w:numPr>
          <w:ilvl w:val="2"/>
          <w:numId w:val="50"/>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Pasūtītājam papildus pieprasījumam nav jāiesniedz citi dokumenti, kas apliecina Izpildītāja saistību neizpildi vai nepienācīgu izpildi.</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Apdrošināšanas polises prēmijai jābūt samaksātai uz garantijas iesniegšanas brīdi (iesniedzams samaksu apliecinošs dokuments).</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Būvdarbu garantijas laiks ir </w:t>
      </w:r>
      <w:r w:rsidR="00B65694">
        <w:rPr>
          <w:rFonts w:ascii="Times New Roman" w:hAnsi="Times New Roman" w:cs="Times New Roman"/>
          <w:sz w:val="24"/>
          <w:szCs w:val="24"/>
        </w:rPr>
        <w:t>60</w:t>
      </w:r>
      <w:r w:rsidRPr="004276D8">
        <w:rPr>
          <w:rFonts w:ascii="Times New Roman" w:hAnsi="Times New Roman" w:cs="Times New Roman"/>
          <w:sz w:val="24"/>
          <w:szCs w:val="24"/>
        </w:rPr>
        <w:t xml:space="preserve"> (</w:t>
      </w:r>
      <w:r w:rsidR="00B65694">
        <w:rPr>
          <w:rFonts w:ascii="Times New Roman" w:hAnsi="Times New Roman" w:cs="Times New Roman"/>
          <w:sz w:val="24"/>
          <w:szCs w:val="24"/>
        </w:rPr>
        <w:t>sešdemit</w:t>
      </w:r>
      <w:r w:rsidRPr="004276D8">
        <w:rPr>
          <w:rFonts w:ascii="Times New Roman" w:hAnsi="Times New Roman" w:cs="Times New Roman"/>
          <w:sz w:val="24"/>
          <w:szCs w:val="24"/>
        </w:rPr>
        <w:t xml:space="preserve">) mēneši, skaitot no Objekta pieņemšanas ekspluatācijā. </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Gadījumā, ja Pasūtītājs garantijas laikā konstatē defektu, tad par to tiek paziņots e-pastā Izpildītājam. Izpildītājs 1 (vienas) nedēļas laikā par saviem līdzekļiem novērš bojājumus vai citas nepilnības, kuras Būvdarbos tiek konstatētas garantijas laikā. </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Ja Izpildītājs saskaņā ar 11.4.punktu nav novērsis defektus noteiktajā termiņā, tad Pasūtītājs uzaicina Izpildītāju uz defekta akta noformēšanu, norādot vietu un laiku, kad Izpildītājam jāierodas uz defekta akta noformēšanu. Pasūtītāja noteiktais termiņš nedrīkst būt mazāks par 5 (piecām) darba dienām, puses var vienoties par citu termiņu defekta akta noformēšanai.</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Avārijas vai citu ārkārtēju apstākļu gadījumā Izpildītājam jāierodas pie Pasūtītāja nekavējoties (ne ilgāk kā 6 (sešu) stundu laikā) no šāda paziņojuma saņemšanas brīža. </w:t>
      </w:r>
    </w:p>
    <w:p w:rsidR="004276D8" w:rsidRPr="004276D8"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Ja Izpildītājs neierodas uz defektu akta noformēšanu, Pasūtītājs ir tiesīgs noformēt aktu vienpusēji, un tas ir saistošs arī Izpildītājam. Par akta noformēšanu tiek paziņots Izpildītājam, norādot vietu un laiku, kad akts ticis noformēts, un pieaicinātās personas. Pasūtītājs 3 (trīs) darba dienu laikā, skaitot no akta noformēšanas dienas, nosūta aktu Izpildītājam.</w:t>
      </w:r>
    </w:p>
    <w:p w:rsidR="003222D7" w:rsidRPr="003222D7" w:rsidRDefault="004276D8" w:rsidP="003222D7">
      <w:pPr>
        <w:numPr>
          <w:ilvl w:val="1"/>
          <w:numId w:val="45"/>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Gadījumā, ja Izpildītājs nenovērš uz garantiju attiecināmos defektus noteiktajā termiņā un termiņa nokavējums ir vismaz 7 (septiņas) dienas, Pasūtītājs ir tiesīgs veikt šādu defektu novēršanu saviem spēkiem, vai pieaicinot trešās personas. Izpildītājs šādā gadījumā atlīdzina Pasūtītājam visus ar defektu novēršanu saistītos izdevumus, izrakstot rēķinu. Ja Izpildītājs rēķinu neapmaksā tajā norādītajā termiņā, Pasūtītājs pieprasa garantijas devējam atbilstošu garantijas laika nodrošinājuma summas izmaksu. </w:t>
      </w:r>
    </w:p>
    <w:p w:rsidR="004276D8" w:rsidRPr="004276D8" w:rsidRDefault="004276D8" w:rsidP="006654FF">
      <w:pPr>
        <w:jc w:val="center"/>
        <w:rPr>
          <w:rFonts w:ascii="Times New Roman" w:hAnsi="Times New Roman" w:cs="Times New Roman"/>
          <w:b/>
          <w:sz w:val="24"/>
          <w:szCs w:val="24"/>
        </w:rPr>
      </w:pPr>
      <w:r w:rsidRPr="004276D8">
        <w:rPr>
          <w:rFonts w:ascii="Times New Roman" w:hAnsi="Times New Roman" w:cs="Times New Roman"/>
          <w:b/>
          <w:sz w:val="24"/>
          <w:szCs w:val="24"/>
        </w:rPr>
        <w:t>12. Citi noteikumi</w:t>
      </w:r>
    </w:p>
    <w:p w:rsidR="004276D8" w:rsidRPr="004276D8" w:rsidRDefault="004276D8" w:rsidP="000A7AEA">
      <w:pPr>
        <w:numPr>
          <w:ilvl w:val="1"/>
          <w:numId w:val="44"/>
        </w:numPr>
        <w:spacing w:after="0"/>
        <w:ind w:hanging="539"/>
        <w:jc w:val="both"/>
        <w:rPr>
          <w:rFonts w:ascii="Times New Roman" w:hAnsi="Times New Roman" w:cs="Times New Roman"/>
          <w:sz w:val="24"/>
          <w:szCs w:val="24"/>
        </w:rPr>
      </w:pPr>
      <w:r w:rsidRPr="004276D8">
        <w:rPr>
          <w:rFonts w:ascii="Times New Roman" w:hAnsi="Times New Roman" w:cs="Times New Roman"/>
          <w:sz w:val="24"/>
          <w:szCs w:val="24"/>
        </w:rPr>
        <w:t>Līgums pilnībā apliecina Pušu vienošanos attiecībā uz Līguma priekšmetu un Līguma redakciju.</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lastRenderedPageBreak/>
        <w:t xml:space="preserve">Visi Līguma grozījumi, vienošanās un papildinājumi ir jānoformē rakstiski, kuri, Pusēm parakstot, kļūst par Līguma neatņemamu sastāvdaļu. </w:t>
      </w:r>
    </w:p>
    <w:p w:rsid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Līgumā var tikt veikti nebūtiski grozījumi saskaņā ar Publisko iepirkumu likumu. Būtiski Līguma grozījumi var tikt veikti Publisko iepirkumu likuma 61. panta trešajā un piektajā daļā noteiktajos gadījumos. Gadījumā, ja Līgumā nav norādīti Publisko iepirkumu likuma 61. panta trešās daļas 1.punktā konkrēti paredzētie grozījumi, Pasūtītājs neizslēdz iespēju, ka varētu rasties Publisko iepirkumu likuma 61. panta trešās daļas 2., 3., un 4.punktā paredzētie grozījumu gadījumi.</w:t>
      </w:r>
    </w:p>
    <w:p w:rsidR="002E4634" w:rsidRPr="00544EE6" w:rsidRDefault="002E4634" w:rsidP="003222D7">
      <w:pPr>
        <w:pStyle w:val="Pamattekstsaratkpi"/>
        <w:numPr>
          <w:ilvl w:val="1"/>
          <w:numId w:val="44"/>
        </w:numPr>
        <w:tabs>
          <w:tab w:val="left" w:pos="567"/>
        </w:tabs>
        <w:ind w:left="0" w:firstLine="0"/>
        <w:rPr>
          <w:color w:val="000000"/>
        </w:rPr>
      </w:pPr>
      <w:r w:rsidRPr="00544EE6">
        <w:rPr>
          <w:color w:val="000000"/>
        </w:rPr>
        <w:t xml:space="preserve">Iepirkuma dokumentos noteiktās prasības Līguma izpildē ir spēkā un ir jāievēro arī tad, ja tie nav pievienoti kā Līguma pielikums. Atkāpes no Iepirkuma dokumentos noteiktā vai piedāvājuma ir pieļaujamas tikai ar Pasūtītāja piekrišanu, kurš izvērtē izmaiņu nepieciešamību, būtiskumu, pieļaujamību atbilstoši Līguma noteikumiem un Publisko iepirkumu likumam, un ar pieņemto lēmumu nemazina sākotnēji Iepirkuma dokumentos noteiktās prasības un nepasliktina savu stāvokli. </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Visas domstarpības un strīdus, kas radušies Līguma izpildes gaitā, Puses pirmkārt cenšas atrisināt sarunu ceļā. Strīdi un nesaskaņas, ko Puses neatrisina sarunu ceļā, tiek izskatīti saskaņā ar spēkā esošajiem Latvijas Republikas normatīvajiem aktiem un tajos noteiktajā kārtībā.</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Visus pārējos jautājumus, kas nav atrunāti šajā Līgumā, regulē atbilstošas Latvijas Republikas normatīvajos aktos noteiktās materiālo un procesuālo tiesību normas.</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Ja kāds no Līguma punktiem nedarbojas un/vai, zaudē savu spēku, tad tas neietekmē Līguma darbību kopumā.</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Visi paziņojumi, kas attiecas uz Līguma noteikumu izpildi, sūtāmi uz Līgumā norādītajām Pušu juridiskajām adresēm vai nododami otrai Pusei personīgi. Adreses maiņa kļūst saistoša otrai Pusei tad, kad Puse, kuras adrese tiek mainīta, nosūta tai attiecīgu paziņojumu vai dokumentu, kas apstiprina šādas izmaiņas.</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Puses apliecina, ka ar visiem Līguma punktiem ir iepazinušās, piekrīt tiem un vēlas noslēgt tieši šo un šādu Līgumu, ko apliecina, parakstot to. </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Puses ievēro vispārpieņemtos nepārvaramas varas (Force majeure) noteikumus.</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Līgumā izveidotais noteikumu sadalījums pa sadaļām ar tām piešķirtajiem nosaukumiem ir izmantojams Līguma pārskatāmībai un atsaucēm, un nekādā gadījumā nevar tikt izmantots vai ietekmēt Līguma noteikumu tulkošanu.</w:t>
      </w: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Līguma administrēšanai un tā organizatorisko jautājumu risināšanai no Puses norīko šādas kontaktpersonas:</w:t>
      </w:r>
    </w:p>
    <w:p w:rsidR="004276D8" w:rsidRPr="004276D8" w:rsidRDefault="004276D8" w:rsidP="006654FF">
      <w:pPr>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961"/>
      </w:tblGrid>
      <w:tr w:rsidR="004276D8" w:rsidRPr="004276D8" w:rsidTr="002639F4">
        <w:trPr>
          <w:trHeight w:val="449"/>
        </w:trPr>
        <w:tc>
          <w:tcPr>
            <w:tcW w:w="4537" w:type="dxa"/>
          </w:tcPr>
          <w:p w:rsidR="004276D8" w:rsidRPr="004276D8" w:rsidRDefault="004276D8" w:rsidP="006654FF">
            <w:pPr>
              <w:jc w:val="both"/>
              <w:rPr>
                <w:rFonts w:ascii="Times New Roman" w:hAnsi="Times New Roman" w:cs="Times New Roman"/>
                <w:sz w:val="24"/>
                <w:szCs w:val="24"/>
              </w:rPr>
            </w:pPr>
            <w:r w:rsidRPr="004276D8">
              <w:rPr>
                <w:rFonts w:ascii="Times New Roman" w:hAnsi="Times New Roman" w:cs="Times New Roman"/>
                <w:b/>
                <w:bCs/>
                <w:sz w:val="24"/>
                <w:szCs w:val="24"/>
              </w:rPr>
              <w:t>Pasūtītāja atbildīgā persona par Līguma izpildi:</w:t>
            </w:r>
          </w:p>
        </w:tc>
        <w:tc>
          <w:tcPr>
            <w:tcW w:w="4961" w:type="dxa"/>
          </w:tcPr>
          <w:p w:rsidR="004276D8" w:rsidRPr="004276D8" w:rsidRDefault="004276D8" w:rsidP="006654FF">
            <w:pPr>
              <w:jc w:val="both"/>
              <w:rPr>
                <w:rFonts w:ascii="Times New Roman" w:hAnsi="Times New Roman" w:cs="Times New Roman"/>
                <w:sz w:val="24"/>
                <w:szCs w:val="24"/>
              </w:rPr>
            </w:pPr>
            <w:r w:rsidRPr="004276D8">
              <w:rPr>
                <w:rFonts w:ascii="Times New Roman" w:hAnsi="Times New Roman" w:cs="Times New Roman"/>
                <w:b/>
                <w:bCs/>
                <w:sz w:val="24"/>
                <w:szCs w:val="24"/>
              </w:rPr>
              <w:t>Izpildītāja atbildīgā persona par Līguma izpildi:</w:t>
            </w:r>
          </w:p>
        </w:tc>
      </w:tr>
      <w:tr w:rsidR="004276D8" w:rsidRPr="004276D8" w:rsidTr="002639F4">
        <w:tc>
          <w:tcPr>
            <w:tcW w:w="4537"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bCs/>
                <w:sz w:val="24"/>
                <w:szCs w:val="24"/>
              </w:rPr>
              <w:t xml:space="preserve">Amats: </w:t>
            </w:r>
          </w:p>
        </w:tc>
        <w:tc>
          <w:tcPr>
            <w:tcW w:w="4961" w:type="dxa"/>
          </w:tcPr>
          <w:p w:rsidR="004276D8" w:rsidRPr="004276D8" w:rsidRDefault="004276D8" w:rsidP="004276D8">
            <w:pPr>
              <w:rPr>
                <w:rFonts w:ascii="Times New Roman" w:hAnsi="Times New Roman" w:cs="Times New Roman"/>
                <w:bCs/>
                <w:sz w:val="24"/>
                <w:szCs w:val="24"/>
              </w:rPr>
            </w:pPr>
            <w:r w:rsidRPr="004276D8">
              <w:rPr>
                <w:rFonts w:ascii="Times New Roman" w:hAnsi="Times New Roman" w:cs="Times New Roman"/>
                <w:bCs/>
                <w:sz w:val="24"/>
                <w:szCs w:val="24"/>
              </w:rPr>
              <w:t xml:space="preserve">Amats </w:t>
            </w:r>
          </w:p>
        </w:tc>
      </w:tr>
      <w:tr w:rsidR="004276D8" w:rsidRPr="004276D8" w:rsidTr="002639F4">
        <w:tc>
          <w:tcPr>
            <w:tcW w:w="4537"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Vārds uzvārds: </w:t>
            </w:r>
          </w:p>
        </w:tc>
        <w:tc>
          <w:tcPr>
            <w:tcW w:w="4961"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Vārds uzvārds</w:t>
            </w:r>
          </w:p>
        </w:tc>
      </w:tr>
      <w:tr w:rsidR="004276D8" w:rsidRPr="004276D8" w:rsidTr="002639F4">
        <w:tc>
          <w:tcPr>
            <w:tcW w:w="4537" w:type="dxa"/>
          </w:tcPr>
          <w:p w:rsidR="004276D8" w:rsidRPr="004276D8" w:rsidRDefault="004276D8" w:rsidP="004276D8">
            <w:pPr>
              <w:rPr>
                <w:rFonts w:ascii="Times New Roman" w:hAnsi="Times New Roman" w:cs="Times New Roman"/>
                <w:sz w:val="24"/>
                <w:szCs w:val="24"/>
              </w:rPr>
            </w:pPr>
            <w:r>
              <w:rPr>
                <w:rFonts w:ascii="Times New Roman" w:hAnsi="Times New Roman" w:cs="Times New Roman"/>
                <w:sz w:val="24"/>
                <w:szCs w:val="24"/>
              </w:rPr>
              <w:t xml:space="preserve">Tālrunis: </w:t>
            </w:r>
          </w:p>
        </w:tc>
        <w:tc>
          <w:tcPr>
            <w:tcW w:w="4961"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Tālrunis: </w:t>
            </w:r>
          </w:p>
        </w:tc>
      </w:tr>
      <w:tr w:rsidR="004276D8" w:rsidRPr="004276D8" w:rsidTr="002639F4">
        <w:tc>
          <w:tcPr>
            <w:tcW w:w="4537"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e-pasts: </w:t>
            </w:r>
          </w:p>
        </w:tc>
        <w:tc>
          <w:tcPr>
            <w:tcW w:w="4961" w:type="dxa"/>
          </w:tcPr>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e-pasts:</w:t>
            </w:r>
          </w:p>
        </w:tc>
      </w:tr>
    </w:tbl>
    <w:p w:rsidR="004276D8" w:rsidRPr="004276D8" w:rsidRDefault="004276D8" w:rsidP="004276D8">
      <w:pPr>
        <w:rPr>
          <w:rFonts w:ascii="Times New Roman" w:hAnsi="Times New Roman" w:cs="Times New Roman"/>
          <w:sz w:val="24"/>
          <w:szCs w:val="24"/>
        </w:rPr>
      </w:pPr>
    </w:p>
    <w:p w:rsidR="004276D8" w:rsidRPr="004276D8" w:rsidRDefault="004276D8" w:rsidP="003222D7">
      <w:pPr>
        <w:numPr>
          <w:ilvl w:val="1"/>
          <w:numId w:val="44"/>
        </w:numPr>
        <w:spacing w:after="0"/>
        <w:ind w:left="0" w:firstLine="0"/>
        <w:jc w:val="both"/>
        <w:rPr>
          <w:rFonts w:ascii="Times New Roman" w:hAnsi="Times New Roman" w:cs="Times New Roman"/>
          <w:sz w:val="24"/>
          <w:szCs w:val="24"/>
        </w:rPr>
      </w:pPr>
      <w:r w:rsidRPr="004276D8">
        <w:rPr>
          <w:rFonts w:ascii="Times New Roman" w:hAnsi="Times New Roman" w:cs="Times New Roman"/>
          <w:sz w:val="24"/>
          <w:szCs w:val="24"/>
        </w:rPr>
        <w:t xml:space="preserve"> Attiecībā uz šo Līgumu un jebkuru informāciju, ko Puses viena otrai sniedz sakarā ar šo Līgumu, uzskatāma par konfidenciālu, ja vien informācijas sniedzējs nenosaka pretēji, vai informācija ir pieejama publiski.</w:t>
      </w:r>
    </w:p>
    <w:p w:rsidR="004276D8" w:rsidRPr="004276D8" w:rsidRDefault="004276D8" w:rsidP="003222D7">
      <w:pPr>
        <w:numPr>
          <w:ilvl w:val="1"/>
          <w:numId w:val="44"/>
        </w:numPr>
        <w:spacing w:after="0"/>
        <w:ind w:left="0" w:firstLine="0"/>
        <w:rPr>
          <w:rFonts w:ascii="Times New Roman" w:hAnsi="Times New Roman" w:cs="Times New Roman"/>
          <w:sz w:val="24"/>
          <w:szCs w:val="24"/>
        </w:rPr>
      </w:pPr>
      <w:r w:rsidRPr="004276D8">
        <w:rPr>
          <w:rFonts w:ascii="Times New Roman" w:hAnsi="Times New Roman" w:cs="Times New Roman"/>
          <w:sz w:val="24"/>
          <w:szCs w:val="24"/>
        </w:rPr>
        <w:lastRenderedPageBreak/>
        <w:t>Līgums noformēts uz 13 (trīspadsmit) lapām, 2 (divos) identiskos eksemplāros ar vienādu juridisko spēku. Viens Līguma eksemplārs glabājas pie Izpildītāja, otrs – pie Pasūtītāja.</w:t>
      </w:r>
    </w:p>
    <w:p w:rsidR="0067053A" w:rsidRDefault="004276D8" w:rsidP="003222D7">
      <w:pPr>
        <w:numPr>
          <w:ilvl w:val="1"/>
          <w:numId w:val="44"/>
        </w:numPr>
        <w:spacing w:after="0"/>
        <w:ind w:left="0" w:firstLine="0"/>
        <w:rPr>
          <w:rFonts w:ascii="Times New Roman" w:hAnsi="Times New Roman" w:cs="Times New Roman"/>
          <w:sz w:val="24"/>
          <w:szCs w:val="24"/>
        </w:rPr>
      </w:pPr>
      <w:r w:rsidRPr="0067053A">
        <w:rPr>
          <w:rFonts w:ascii="Times New Roman" w:hAnsi="Times New Roman" w:cs="Times New Roman"/>
          <w:sz w:val="24"/>
          <w:szCs w:val="24"/>
        </w:rPr>
        <w:t xml:space="preserve"> Visi Līgumā minētie pielikumi ir Līguma neatņemamas sastāvdaļas, kas ar Līguma spēkā stāšanās brīdi kļūst par Līguma neatņemamu sastā</w:t>
      </w:r>
      <w:r w:rsidR="0067053A">
        <w:rPr>
          <w:rFonts w:ascii="Times New Roman" w:hAnsi="Times New Roman" w:cs="Times New Roman"/>
          <w:sz w:val="24"/>
          <w:szCs w:val="24"/>
        </w:rPr>
        <w:t>vdaļu un ir pievienoti Līgumam.</w:t>
      </w:r>
    </w:p>
    <w:p w:rsidR="004276D8" w:rsidRPr="0067053A" w:rsidRDefault="004276D8" w:rsidP="0067053A">
      <w:pPr>
        <w:spacing w:after="0"/>
        <w:ind w:left="720"/>
        <w:rPr>
          <w:rFonts w:ascii="Times New Roman" w:hAnsi="Times New Roman" w:cs="Times New Roman"/>
          <w:sz w:val="24"/>
          <w:szCs w:val="24"/>
        </w:rPr>
      </w:pPr>
      <w:r w:rsidRPr="0067053A">
        <w:rPr>
          <w:rFonts w:ascii="Times New Roman" w:hAnsi="Times New Roman" w:cs="Times New Roman"/>
          <w:sz w:val="24"/>
          <w:szCs w:val="24"/>
        </w:rPr>
        <w:t>Pielikumi:</w:t>
      </w:r>
    </w:p>
    <w:p w:rsidR="004276D8" w:rsidRPr="004276D8" w:rsidRDefault="004276D8" w:rsidP="000A7AEA">
      <w:pPr>
        <w:spacing w:after="0"/>
        <w:rPr>
          <w:rFonts w:ascii="Times New Roman" w:hAnsi="Times New Roman" w:cs="Times New Roman"/>
          <w:sz w:val="24"/>
          <w:szCs w:val="24"/>
        </w:rPr>
      </w:pPr>
      <w:r w:rsidRPr="004276D8">
        <w:rPr>
          <w:rFonts w:ascii="Times New Roman" w:hAnsi="Times New Roman" w:cs="Times New Roman"/>
          <w:sz w:val="24"/>
          <w:szCs w:val="24"/>
        </w:rPr>
        <w:t xml:space="preserve">Pielikums Nr.1. Tehniskā specifikācija; </w:t>
      </w:r>
    </w:p>
    <w:p w:rsidR="004276D8" w:rsidRPr="004276D8" w:rsidRDefault="004276D8" w:rsidP="000A7AEA">
      <w:pPr>
        <w:spacing w:after="0"/>
        <w:rPr>
          <w:rFonts w:ascii="Times New Roman" w:hAnsi="Times New Roman" w:cs="Times New Roman"/>
          <w:sz w:val="24"/>
          <w:szCs w:val="24"/>
        </w:rPr>
      </w:pPr>
      <w:r w:rsidRPr="004276D8">
        <w:rPr>
          <w:rFonts w:ascii="Times New Roman" w:hAnsi="Times New Roman" w:cs="Times New Roman"/>
          <w:sz w:val="24"/>
          <w:szCs w:val="24"/>
        </w:rPr>
        <w:t xml:space="preserve">Pielikums Nr.2. </w:t>
      </w:r>
    </w:p>
    <w:p w:rsidR="004276D8" w:rsidRPr="004276D8" w:rsidRDefault="004276D8" w:rsidP="000A7AEA">
      <w:pPr>
        <w:spacing w:after="0"/>
        <w:rPr>
          <w:rFonts w:ascii="Times New Roman" w:hAnsi="Times New Roman" w:cs="Times New Roman"/>
          <w:sz w:val="24"/>
          <w:szCs w:val="24"/>
        </w:rPr>
      </w:pPr>
      <w:r w:rsidRPr="004276D8">
        <w:rPr>
          <w:rFonts w:ascii="Times New Roman" w:hAnsi="Times New Roman" w:cs="Times New Roman"/>
          <w:sz w:val="24"/>
          <w:szCs w:val="24"/>
        </w:rPr>
        <w:t>Pielikums Nr.3. Tāme.</w:t>
      </w:r>
    </w:p>
    <w:p w:rsidR="004276D8" w:rsidRPr="004276D8" w:rsidRDefault="004276D8" w:rsidP="004276D8">
      <w:pPr>
        <w:rPr>
          <w:rFonts w:ascii="Times New Roman" w:hAnsi="Times New Roman" w:cs="Times New Roman"/>
          <w:sz w:val="24"/>
          <w:szCs w:val="24"/>
        </w:rPr>
      </w:pPr>
    </w:p>
    <w:p w:rsidR="004276D8" w:rsidRPr="004276D8" w:rsidRDefault="003222D7" w:rsidP="003222D7">
      <w:pPr>
        <w:jc w:val="center"/>
        <w:rPr>
          <w:rFonts w:ascii="Times New Roman" w:hAnsi="Times New Roman" w:cs="Times New Roman"/>
          <w:b/>
          <w:sz w:val="24"/>
          <w:szCs w:val="24"/>
        </w:rPr>
      </w:pPr>
      <w:r>
        <w:rPr>
          <w:rFonts w:ascii="Times New Roman" w:hAnsi="Times New Roman" w:cs="Times New Roman"/>
          <w:b/>
          <w:bCs/>
          <w:sz w:val="24"/>
          <w:szCs w:val="24"/>
        </w:rPr>
        <w:t>13.</w:t>
      </w:r>
      <w:r w:rsidRPr="004276D8">
        <w:rPr>
          <w:rFonts w:ascii="Times New Roman" w:hAnsi="Times New Roman" w:cs="Times New Roman"/>
          <w:b/>
          <w:bCs/>
          <w:sz w:val="24"/>
          <w:szCs w:val="24"/>
        </w:rPr>
        <w:t xml:space="preserve"> PUŠU REKVIZĪTI UN PARAKSTS</w:t>
      </w:r>
    </w:p>
    <w:tbl>
      <w:tblPr>
        <w:tblW w:w="0" w:type="auto"/>
        <w:tblLayout w:type="fixed"/>
        <w:tblLook w:val="04A0" w:firstRow="1" w:lastRow="0" w:firstColumn="1" w:lastColumn="0" w:noHBand="0" w:noVBand="1"/>
      </w:tblPr>
      <w:tblGrid>
        <w:gridCol w:w="4788"/>
        <w:gridCol w:w="4320"/>
      </w:tblGrid>
      <w:tr w:rsidR="004276D8" w:rsidRPr="004276D8" w:rsidTr="002639F4">
        <w:trPr>
          <w:trHeight w:val="72"/>
        </w:trPr>
        <w:tc>
          <w:tcPr>
            <w:tcW w:w="4788" w:type="dxa"/>
          </w:tcPr>
          <w:p w:rsidR="004276D8" w:rsidRPr="004276D8" w:rsidRDefault="004276D8" w:rsidP="004276D8">
            <w:pPr>
              <w:rPr>
                <w:rFonts w:ascii="Times New Roman" w:hAnsi="Times New Roman" w:cs="Times New Roman"/>
                <w:b/>
                <w:sz w:val="24"/>
                <w:szCs w:val="24"/>
              </w:rPr>
            </w:pPr>
            <w:r w:rsidRPr="004276D8">
              <w:rPr>
                <w:rFonts w:ascii="Times New Roman" w:hAnsi="Times New Roman" w:cs="Times New Roman"/>
                <w:b/>
                <w:sz w:val="24"/>
                <w:szCs w:val="24"/>
              </w:rPr>
              <w:t>Pasūtītājs:</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Alojas novada dome</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Reģ. Nr. LV90000060032</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Juridiskā adrese: Jūras iela 13, Aloja, </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Alojas novads, LV-4064</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Banka: </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Kods: </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 xml:space="preserve">Konts: </w:t>
            </w:r>
          </w:p>
          <w:p w:rsidR="004276D8" w:rsidRPr="004276D8" w:rsidRDefault="004276D8" w:rsidP="004276D8">
            <w:pPr>
              <w:rPr>
                <w:rFonts w:ascii="Times New Roman" w:hAnsi="Times New Roman" w:cs="Times New Roman"/>
                <w:sz w:val="24"/>
                <w:szCs w:val="24"/>
              </w:rPr>
            </w:pP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_____________________V.Bārda</w:t>
            </w:r>
          </w:p>
          <w:p w:rsidR="004276D8" w:rsidRPr="004276D8" w:rsidRDefault="004276D8" w:rsidP="004276D8">
            <w:pPr>
              <w:rPr>
                <w:rFonts w:ascii="Times New Roman" w:hAnsi="Times New Roman" w:cs="Times New Roman"/>
                <w:sz w:val="24"/>
                <w:szCs w:val="24"/>
              </w:rPr>
            </w:pPr>
          </w:p>
        </w:tc>
        <w:tc>
          <w:tcPr>
            <w:tcW w:w="4320" w:type="dxa"/>
          </w:tcPr>
          <w:p w:rsidR="004276D8" w:rsidRPr="004276D8" w:rsidRDefault="004276D8" w:rsidP="004276D8">
            <w:pPr>
              <w:rPr>
                <w:rFonts w:ascii="Times New Roman" w:hAnsi="Times New Roman" w:cs="Times New Roman"/>
                <w:b/>
                <w:sz w:val="24"/>
                <w:szCs w:val="24"/>
              </w:rPr>
            </w:pPr>
            <w:r w:rsidRPr="004276D8">
              <w:rPr>
                <w:rFonts w:ascii="Times New Roman" w:hAnsi="Times New Roman" w:cs="Times New Roman"/>
                <w:b/>
                <w:sz w:val="24"/>
                <w:szCs w:val="24"/>
              </w:rPr>
              <w:t>Izpildītājs:</w:t>
            </w:r>
          </w:p>
          <w:p w:rsidR="004276D8" w:rsidRPr="004276D8" w:rsidRDefault="004276D8" w:rsidP="004276D8">
            <w:pPr>
              <w:rPr>
                <w:rFonts w:ascii="Times New Roman" w:hAnsi="Times New Roman" w:cs="Times New Roman"/>
                <w:sz w:val="24"/>
                <w:szCs w:val="24"/>
              </w:rPr>
            </w:pP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Reģ. Nr.</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Juridiskā adrese:</w:t>
            </w:r>
          </w:p>
          <w:p w:rsidR="004276D8" w:rsidRPr="004276D8" w:rsidRDefault="004276D8" w:rsidP="004276D8">
            <w:pPr>
              <w:rPr>
                <w:rFonts w:ascii="Times New Roman" w:hAnsi="Times New Roman" w:cs="Times New Roman"/>
                <w:sz w:val="24"/>
                <w:szCs w:val="24"/>
              </w:rPr>
            </w:pP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Banka:</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Kods:</w:t>
            </w: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Konts:</w:t>
            </w:r>
          </w:p>
          <w:p w:rsidR="004276D8" w:rsidRPr="004276D8" w:rsidRDefault="004276D8" w:rsidP="004276D8">
            <w:pPr>
              <w:rPr>
                <w:rFonts w:ascii="Times New Roman" w:hAnsi="Times New Roman" w:cs="Times New Roman"/>
                <w:sz w:val="24"/>
                <w:szCs w:val="24"/>
              </w:rPr>
            </w:pPr>
          </w:p>
          <w:p w:rsidR="004276D8" w:rsidRPr="004276D8" w:rsidRDefault="004276D8" w:rsidP="004276D8">
            <w:pPr>
              <w:rPr>
                <w:rFonts w:ascii="Times New Roman" w:hAnsi="Times New Roman" w:cs="Times New Roman"/>
                <w:sz w:val="24"/>
                <w:szCs w:val="24"/>
              </w:rPr>
            </w:pPr>
            <w:r w:rsidRPr="004276D8">
              <w:rPr>
                <w:rFonts w:ascii="Times New Roman" w:hAnsi="Times New Roman" w:cs="Times New Roman"/>
                <w:sz w:val="24"/>
                <w:szCs w:val="24"/>
              </w:rPr>
              <w:t>___________________</w:t>
            </w:r>
          </w:p>
        </w:tc>
      </w:tr>
    </w:tbl>
    <w:p w:rsidR="00D851C0" w:rsidRPr="00D851C0" w:rsidRDefault="00D851C0" w:rsidP="00D851C0">
      <w:pPr>
        <w:rPr>
          <w:rFonts w:ascii="Times New Roman" w:hAnsi="Times New Roman" w:cs="Times New Roman"/>
          <w:sz w:val="24"/>
          <w:szCs w:val="24"/>
        </w:rPr>
      </w:pPr>
    </w:p>
    <w:p w:rsidR="00D851C0" w:rsidRPr="00D851C0" w:rsidRDefault="00D851C0" w:rsidP="00D851C0">
      <w:pPr>
        <w:rPr>
          <w:rFonts w:ascii="Times New Roman" w:hAnsi="Times New Roman" w:cs="Times New Roman"/>
          <w:sz w:val="24"/>
          <w:szCs w:val="24"/>
        </w:rPr>
      </w:pPr>
    </w:p>
    <w:p w:rsidR="002E4634" w:rsidRPr="0087654F" w:rsidRDefault="002E4634" w:rsidP="002E4634">
      <w:pPr>
        <w:pStyle w:val="Virsraksts3"/>
        <w:jc w:val="left"/>
        <w:rPr>
          <w:b w:val="0"/>
        </w:rPr>
      </w:pPr>
    </w:p>
    <w:sectPr w:rsidR="002E4634" w:rsidRPr="0087654F" w:rsidSect="0058453A">
      <w:footerReference w:type="default" r:id="rId20"/>
      <w:pgSz w:w="11906" w:h="16838"/>
      <w:pgMar w:top="709"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7A" w:rsidRDefault="009A087A" w:rsidP="00B13CA5">
      <w:pPr>
        <w:spacing w:after="0" w:line="240" w:lineRule="auto"/>
      </w:pPr>
      <w:r>
        <w:separator/>
      </w:r>
    </w:p>
  </w:endnote>
  <w:endnote w:type="continuationSeparator" w:id="0">
    <w:p w:rsidR="009A087A" w:rsidRDefault="009A087A" w:rsidP="00B1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77864"/>
      <w:docPartObj>
        <w:docPartGallery w:val="Page Numbers (Bottom of Page)"/>
        <w:docPartUnique/>
      </w:docPartObj>
    </w:sdtPr>
    <w:sdtEndPr>
      <w:rPr>
        <w:noProof/>
      </w:rPr>
    </w:sdtEndPr>
    <w:sdtContent>
      <w:p w:rsidR="00AA58C1" w:rsidRDefault="00AA58C1">
        <w:pPr>
          <w:pStyle w:val="Kjene"/>
          <w:jc w:val="right"/>
        </w:pPr>
        <w:r>
          <w:fldChar w:fldCharType="begin"/>
        </w:r>
        <w:r>
          <w:instrText xml:space="preserve"> PAGE   \* MERGEFORMAT </w:instrText>
        </w:r>
        <w:r>
          <w:fldChar w:fldCharType="separate"/>
        </w:r>
        <w:r w:rsidR="00B473D4">
          <w:rPr>
            <w:noProof/>
          </w:rPr>
          <w:t>79</w:t>
        </w:r>
        <w:r>
          <w:rPr>
            <w:noProof/>
          </w:rPr>
          <w:fldChar w:fldCharType="end"/>
        </w:r>
      </w:p>
    </w:sdtContent>
  </w:sdt>
  <w:p w:rsidR="00AA58C1" w:rsidRDefault="00AA58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7A" w:rsidRDefault="009A087A" w:rsidP="00B13CA5">
      <w:pPr>
        <w:spacing w:after="0" w:line="240" w:lineRule="auto"/>
      </w:pPr>
      <w:r>
        <w:separator/>
      </w:r>
    </w:p>
  </w:footnote>
  <w:footnote w:type="continuationSeparator" w:id="0">
    <w:p w:rsidR="009A087A" w:rsidRDefault="009A087A" w:rsidP="00B13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0FB1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2" w15:restartNumberingAfterBreak="0">
    <w:nsid w:val="008474E0"/>
    <w:multiLevelType w:val="multilevel"/>
    <w:tmpl w:val="FADA0C42"/>
    <w:lvl w:ilvl="0">
      <w:start w:val="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0BC491B"/>
    <w:multiLevelType w:val="multilevel"/>
    <w:tmpl w:val="A230A0A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0C3F0F"/>
    <w:multiLevelType w:val="multilevel"/>
    <w:tmpl w:val="B3F2BCA6"/>
    <w:lvl w:ilvl="0">
      <w:start w:val="3"/>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434790C"/>
    <w:multiLevelType w:val="hybridMultilevel"/>
    <w:tmpl w:val="DF14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744A7"/>
    <w:multiLevelType w:val="multilevel"/>
    <w:tmpl w:val="13C4AC8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A6D2334"/>
    <w:multiLevelType w:val="hybridMultilevel"/>
    <w:tmpl w:val="76342AC4"/>
    <w:lvl w:ilvl="0" w:tplc="45125972">
      <w:start w:val="1"/>
      <w:numFmt w:val="decimal"/>
      <w:lvlText w:val="3.%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DD859F9"/>
    <w:multiLevelType w:val="hybridMultilevel"/>
    <w:tmpl w:val="9836FA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A3E74"/>
    <w:multiLevelType w:val="multilevel"/>
    <w:tmpl w:val="565C927E"/>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3D3C9D"/>
    <w:multiLevelType w:val="multilevel"/>
    <w:tmpl w:val="37563916"/>
    <w:lvl w:ilvl="0">
      <w:start w:val="4"/>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5"/>
      <w:numFmt w:val="decimal"/>
      <w:lvlText w:val="%1.%2.%3."/>
      <w:lvlJc w:val="left"/>
      <w:pPr>
        <w:ind w:left="1244" w:hanging="720"/>
      </w:pPr>
      <w:rPr>
        <w:rFonts w:hint="default"/>
      </w:rPr>
    </w:lvl>
    <w:lvl w:ilvl="3">
      <w:start w:val="2"/>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140A7B54"/>
    <w:multiLevelType w:val="multilevel"/>
    <w:tmpl w:val="3920CEE0"/>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8C608FC"/>
    <w:multiLevelType w:val="multilevel"/>
    <w:tmpl w:val="A8E25320"/>
    <w:lvl w:ilvl="0">
      <w:start w:val="1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F3A36F8"/>
    <w:multiLevelType w:val="hybridMultilevel"/>
    <w:tmpl w:val="097C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7B5B"/>
    <w:multiLevelType w:val="multilevel"/>
    <w:tmpl w:val="3648DD9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752F1"/>
    <w:multiLevelType w:val="hybridMultilevel"/>
    <w:tmpl w:val="502C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B02E0"/>
    <w:multiLevelType w:val="multilevel"/>
    <w:tmpl w:val="584E1512"/>
    <w:lvl w:ilvl="0">
      <w:start w:val="10"/>
      <w:numFmt w:val="decimal"/>
      <w:lvlText w:val="%1"/>
      <w:lvlJc w:val="left"/>
      <w:pPr>
        <w:ind w:left="420" w:hanging="420"/>
      </w:pPr>
      <w:rPr>
        <w:rFonts w:hint="default"/>
      </w:rPr>
    </w:lvl>
    <w:lvl w:ilvl="1">
      <w:start w:val="1"/>
      <w:numFmt w:val="decimal"/>
      <w:lvlText w:val="10.%2"/>
      <w:lvlJc w:val="left"/>
      <w:pPr>
        <w:ind w:left="780" w:hanging="420"/>
      </w:pPr>
      <w:rPr>
        <w:rFonts w:ascii="Times New Roman" w:hAnsi="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C160CF"/>
    <w:multiLevelType w:val="multilevel"/>
    <w:tmpl w:val="7C02FBE8"/>
    <w:lvl w:ilvl="0">
      <w:start w:val="9"/>
      <w:numFmt w:val="decimal"/>
      <w:lvlText w:val="%1."/>
      <w:lvlJc w:val="left"/>
      <w:pPr>
        <w:ind w:left="540" w:hanging="540"/>
      </w:pPr>
      <w:rPr>
        <w:rFonts w:hint="default"/>
      </w:rPr>
    </w:lvl>
    <w:lvl w:ilvl="1">
      <w:start w:val="1"/>
      <w:numFmt w:val="decimal"/>
      <w:lvlText w:val="12.%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62265D9"/>
    <w:multiLevelType w:val="hybridMultilevel"/>
    <w:tmpl w:val="DFA2F1FE"/>
    <w:lvl w:ilvl="0" w:tplc="91E45E8C">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035C"/>
    <w:multiLevelType w:val="multilevel"/>
    <w:tmpl w:val="419C5026"/>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strike w:val="0"/>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4" w15:restartNumberingAfterBreak="0">
    <w:nsid w:val="3BBB31DE"/>
    <w:multiLevelType w:val="multilevel"/>
    <w:tmpl w:val="20641B46"/>
    <w:name w:val="WW8Num322"/>
    <w:lvl w:ilvl="0">
      <w:start w:val="2"/>
      <w:numFmt w:val="decimal"/>
      <w:lvlText w:val="%1."/>
      <w:lvlJc w:val="left"/>
      <w:pPr>
        <w:tabs>
          <w:tab w:val="num" w:pos="720"/>
        </w:tabs>
        <w:ind w:left="720" w:hanging="360"/>
      </w:pPr>
      <w:rPr>
        <w:color w:val="auto"/>
      </w:rPr>
    </w:lvl>
    <w:lvl w:ilvl="1">
      <w:start w:val="1"/>
      <w:numFmt w:val="decimal"/>
      <w:lvlText w:val="%1.%2."/>
      <w:lvlJc w:val="left"/>
      <w:pPr>
        <w:tabs>
          <w:tab w:val="num" w:pos="1140"/>
        </w:tabs>
        <w:ind w:left="1140" w:hanging="420"/>
      </w:pPr>
      <w:rPr>
        <w:b w:val="0"/>
        <w:color w:val="auto"/>
      </w:rPr>
    </w:lvl>
    <w:lvl w:ilvl="2">
      <w:start w:val="1"/>
      <w:numFmt w:val="decimal"/>
      <w:lvlText w:val="%1.%2.%3."/>
      <w:lvlJc w:val="left"/>
      <w:pPr>
        <w:tabs>
          <w:tab w:val="num" w:pos="1004"/>
        </w:tabs>
        <w:ind w:left="1004" w:hanging="720"/>
      </w:pPr>
      <w:rPr>
        <w:rFonts w:ascii="Times New Roman" w:eastAsia="Times New Roman" w:hAnsi="Times New Roman" w:cs="Times New Roman" w:hint="default"/>
        <w:b w:val="0"/>
        <w:i w:val="0"/>
      </w:rPr>
    </w:lvl>
    <w:lvl w:ilvl="3">
      <w:start w:val="1"/>
      <w:numFmt w:val="decimal"/>
      <w:lvlText w:val="%1.%2.%3.%4."/>
      <w:lvlJc w:val="left"/>
      <w:pPr>
        <w:tabs>
          <w:tab w:val="num" w:pos="1288"/>
        </w:tabs>
        <w:ind w:left="1288" w:hanging="72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5" w15:restartNumberingAfterBreak="0">
    <w:nsid w:val="3CB526F7"/>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646618"/>
    <w:multiLevelType w:val="multilevel"/>
    <w:tmpl w:val="E8FE1B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F54355A"/>
    <w:multiLevelType w:val="multilevel"/>
    <w:tmpl w:val="84729174"/>
    <w:lvl w:ilvl="0">
      <w:start w:val="1"/>
      <w:numFmt w:val="decimal"/>
      <w:lvlText w:val="1.%1"/>
      <w:lvlJc w:val="left"/>
      <w:pPr>
        <w:ind w:left="360" w:hanging="360"/>
      </w:pPr>
      <w:rPr>
        <w:rFonts w:hint="default"/>
      </w:rPr>
    </w:lvl>
    <w:lvl w:ilvl="1">
      <w:start w:val="1"/>
      <w:numFmt w:val="decimal"/>
      <w:isLgl/>
      <w:lvlText w:val="%1.%2."/>
      <w:lvlJc w:val="left"/>
      <w:pPr>
        <w:ind w:left="480" w:hanging="480"/>
      </w:pPr>
      <w:rPr>
        <w:rFonts w:hint="default"/>
        <w:color w:val="00206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DC66D1D"/>
    <w:multiLevelType w:val="hybridMultilevel"/>
    <w:tmpl w:val="84FC46D6"/>
    <w:lvl w:ilvl="0" w:tplc="2EC82EC4">
      <w:start w:val="1"/>
      <w:numFmt w:val="decimal"/>
      <w:lvlText w:val="7.%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FC207BD"/>
    <w:multiLevelType w:val="hybridMultilevel"/>
    <w:tmpl w:val="12943B6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50B75423"/>
    <w:multiLevelType w:val="hybridMultilevel"/>
    <w:tmpl w:val="28A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605428E"/>
    <w:multiLevelType w:val="hybridMultilevel"/>
    <w:tmpl w:val="7F405720"/>
    <w:lvl w:ilvl="0" w:tplc="4BD0F99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579B1530"/>
    <w:multiLevelType w:val="hybridMultilevel"/>
    <w:tmpl w:val="ECD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24926"/>
    <w:multiLevelType w:val="hybridMultilevel"/>
    <w:tmpl w:val="EC74A69A"/>
    <w:lvl w:ilvl="0" w:tplc="CAEC5FF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710D1B"/>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62453F03"/>
    <w:multiLevelType w:val="multilevel"/>
    <w:tmpl w:val="1BA611D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451A9E"/>
    <w:multiLevelType w:val="multilevel"/>
    <w:tmpl w:val="3BB61356"/>
    <w:lvl w:ilvl="0">
      <w:start w:val="1"/>
      <w:numFmt w:val="decimal"/>
      <w:pStyle w:val="Nosaukums"/>
      <w:lvlText w:val="2.%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Times New Roman" w:eastAsia="Calibri" w:hAnsi="Times New Roman" w:cs="Times New Roman"/>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A36AB8"/>
    <w:multiLevelType w:val="multilevel"/>
    <w:tmpl w:val="ECE4A18A"/>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6A808CD"/>
    <w:multiLevelType w:val="hybridMultilevel"/>
    <w:tmpl w:val="3E140A76"/>
    <w:lvl w:ilvl="0" w:tplc="D9DA24C8">
      <w:start w:val="1"/>
      <w:numFmt w:val="decimal"/>
      <w:lvlText w:val="4.%1"/>
      <w:lvlJc w:val="left"/>
      <w:pPr>
        <w:ind w:left="360" w:hanging="360"/>
      </w:pPr>
      <w:rPr>
        <w:rFonts w:hint="default"/>
      </w:rPr>
    </w:lvl>
    <w:lvl w:ilvl="1" w:tplc="ABA0CD88">
      <w:start w:val="1"/>
      <w:numFmt w:val="decimal"/>
      <w:lvlText w:val="%2)"/>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6BE4FF7"/>
    <w:multiLevelType w:val="multilevel"/>
    <w:tmpl w:val="9FDAE3B0"/>
    <w:lvl w:ilvl="0">
      <w:start w:val="6"/>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69BE75C3"/>
    <w:multiLevelType w:val="multilevel"/>
    <w:tmpl w:val="18D863AC"/>
    <w:lvl w:ilvl="0">
      <w:start w:val="4"/>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2"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72B09"/>
    <w:multiLevelType w:val="hybridMultilevel"/>
    <w:tmpl w:val="577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02B73"/>
    <w:multiLevelType w:val="hybridMultilevel"/>
    <w:tmpl w:val="BE22B4B4"/>
    <w:lvl w:ilvl="0" w:tplc="EA20959C">
      <w:start w:val="1"/>
      <w:numFmt w:val="decimal"/>
      <w:lvlText w:val="9.%1"/>
      <w:lvlJc w:val="left"/>
      <w:pPr>
        <w:ind w:left="720" w:hanging="360"/>
      </w:pPr>
      <w:rPr>
        <w:rFonts w:ascii="Times New Roman" w:hAnsi="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C357462"/>
    <w:multiLevelType w:val="multilevel"/>
    <w:tmpl w:val="E1FC3690"/>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814"/>
        </w:tabs>
        <w:ind w:left="81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b w:val="0"/>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EF165A9"/>
    <w:multiLevelType w:val="multilevel"/>
    <w:tmpl w:val="154C5C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697F83"/>
    <w:multiLevelType w:val="multilevel"/>
    <w:tmpl w:val="A24248D8"/>
    <w:lvl w:ilvl="0">
      <w:start w:val="5"/>
      <w:numFmt w:val="decimal"/>
      <w:lvlText w:val="%1."/>
      <w:lvlJc w:val="left"/>
      <w:pPr>
        <w:ind w:left="360" w:hanging="360"/>
      </w:pPr>
      <w:rPr>
        <w:b/>
      </w:rPr>
    </w:lvl>
    <w:lvl w:ilvl="1">
      <w:start w:val="1"/>
      <w:numFmt w:val="decimal"/>
      <w:pStyle w:val="Alfabtiskaisrdtjs1"/>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2E80E9F"/>
    <w:multiLevelType w:val="hybridMultilevel"/>
    <w:tmpl w:val="F5184132"/>
    <w:lvl w:ilvl="0" w:tplc="B350B2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748909F7"/>
    <w:multiLevelType w:val="multilevel"/>
    <w:tmpl w:val="CF5A49D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5341513"/>
    <w:multiLevelType w:val="multilevel"/>
    <w:tmpl w:val="8746FEB4"/>
    <w:lvl w:ilvl="0">
      <w:start w:val="11"/>
      <w:numFmt w:val="decimal"/>
      <w:lvlText w:val="%1"/>
      <w:lvlJc w:val="left"/>
      <w:pPr>
        <w:ind w:left="420" w:hanging="420"/>
      </w:pPr>
      <w:rPr>
        <w:rFonts w:hint="default"/>
      </w:rPr>
    </w:lvl>
    <w:lvl w:ilvl="1">
      <w:start w:val="1"/>
      <w:numFmt w:val="decimal"/>
      <w:lvlText w:val="11.%2"/>
      <w:lvlJc w:val="left"/>
      <w:pPr>
        <w:ind w:left="780" w:hanging="420"/>
      </w:pPr>
      <w:rPr>
        <w:rFonts w:ascii="Times New Roman" w:hAnsi="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A9087C"/>
    <w:multiLevelType w:val="hybridMultilevel"/>
    <w:tmpl w:val="6EB6C4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A862EAF"/>
    <w:multiLevelType w:val="multilevel"/>
    <w:tmpl w:val="542A4DC2"/>
    <w:lvl w:ilvl="0">
      <w:start w:val="1"/>
      <w:numFmt w:val="decimal"/>
      <w:lvlText w:val="2.%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A950534"/>
    <w:multiLevelType w:val="multilevel"/>
    <w:tmpl w:val="7F2C3D2A"/>
    <w:lvl w:ilvl="0">
      <w:start w:val="1"/>
      <w:numFmt w:val="decimal"/>
      <w:lvlText w:val="5.%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B843C95"/>
    <w:multiLevelType w:val="multilevel"/>
    <w:tmpl w:val="F1061B2C"/>
    <w:lvl w:ilvl="0">
      <w:start w:val="1"/>
      <w:numFmt w:val="decimal"/>
      <w:pStyle w:val="Style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517016"/>
    <w:multiLevelType w:val="multilevel"/>
    <w:tmpl w:val="9872D6F2"/>
    <w:lvl w:ilvl="0">
      <w:start w:val="5"/>
      <w:numFmt w:val="decimal"/>
      <w:lvlText w:val="%1."/>
      <w:lvlJc w:val="left"/>
      <w:pPr>
        <w:ind w:left="660" w:hanging="660"/>
      </w:pPr>
      <w:rPr>
        <w:rFonts w:hint="default"/>
      </w:rPr>
    </w:lvl>
    <w:lvl w:ilvl="1">
      <w:start w:val="1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E177E6B"/>
    <w:multiLevelType w:val="multilevel"/>
    <w:tmpl w:val="D020EE8E"/>
    <w:lvl w:ilvl="0">
      <w:start w:val="8"/>
      <w:numFmt w:val="decimal"/>
      <w:lvlText w:val="8.1%1"/>
      <w:lvlJc w:val="left"/>
      <w:pPr>
        <w:ind w:left="720" w:hanging="360"/>
      </w:pPr>
      <w:rPr>
        <w:rFonts w:ascii="Times New Roman" w:hAnsi="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FDF5994"/>
    <w:multiLevelType w:val="multilevel"/>
    <w:tmpl w:val="81DAED4A"/>
    <w:lvl w:ilvl="0">
      <w:start w:val="7"/>
      <w:numFmt w:val="decimal"/>
      <w:lvlText w:val="%1."/>
      <w:lvlJc w:val="left"/>
      <w:pPr>
        <w:ind w:left="360" w:hanging="360"/>
      </w:pPr>
      <w:rPr>
        <w:rFonts w:asciiTheme="minorHAnsi" w:hAnsiTheme="minorHAnsi" w:cstheme="minorBidi" w:hint="default"/>
        <w:color w:val="000000"/>
        <w:sz w:val="22"/>
      </w:rPr>
    </w:lvl>
    <w:lvl w:ilvl="1">
      <w:start w:val="2"/>
      <w:numFmt w:val="decimal"/>
      <w:lvlText w:val="%1.%2."/>
      <w:lvlJc w:val="left"/>
      <w:pPr>
        <w:ind w:left="360" w:hanging="360"/>
      </w:pPr>
      <w:rPr>
        <w:rFonts w:ascii="Times New Roman" w:hAnsi="Times New Roman" w:cs="Times New Roman" w:hint="default"/>
        <w:color w:val="000000"/>
        <w:sz w:val="24"/>
        <w:szCs w:val="24"/>
      </w:rPr>
    </w:lvl>
    <w:lvl w:ilvl="2">
      <w:start w:val="1"/>
      <w:numFmt w:val="decimal"/>
      <w:lvlText w:val="%1.%2.%3."/>
      <w:lvlJc w:val="left"/>
      <w:pPr>
        <w:ind w:left="720" w:hanging="720"/>
      </w:pPr>
      <w:rPr>
        <w:rFonts w:ascii="Times New Roman" w:hAnsi="Times New Roman" w:cs="Times New Roman" w:hint="default"/>
        <w:color w:val="000000"/>
        <w:sz w:val="24"/>
        <w:szCs w:val="24"/>
      </w:rPr>
    </w:lvl>
    <w:lvl w:ilvl="3">
      <w:start w:val="1"/>
      <w:numFmt w:val="decimal"/>
      <w:lvlText w:val="%1.%2.%3.%4."/>
      <w:lvlJc w:val="left"/>
      <w:pPr>
        <w:ind w:left="720" w:hanging="720"/>
      </w:pPr>
      <w:rPr>
        <w:rFonts w:asciiTheme="minorHAnsi" w:hAnsiTheme="minorHAnsi" w:cstheme="minorBidi" w:hint="default"/>
        <w:color w:val="000000"/>
        <w:sz w:val="22"/>
      </w:rPr>
    </w:lvl>
    <w:lvl w:ilvl="4">
      <w:start w:val="1"/>
      <w:numFmt w:val="decimal"/>
      <w:lvlText w:val="%1.%2.%3.%4.%5."/>
      <w:lvlJc w:val="left"/>
      <w:pPr>
        <w:ind w:left="1080" w:hanging="1080"/>
      </w:pPr>
      <w:rPr>
        <w:rFonts w:asciiTheme="minorHAnsi" w:hAnsiTheme="minorHAnsi" w:cstheme="minorBidi" w:hint="default"/>
        <w:color w:val="000000"/>
        <w:sz w:val="22"/>
      </w:rPr>
    </w:lvl>
    <w:lvl w:ilvl="5">
      <w:start w:val="1"/>
      <w:numFmt w:val="decimal"/>
      <w:lvlText w:val="%1.%2.%3.%4.%5.%6."/>
      <w:lvlJc w:val="left"/>
      <w:pPr>
        <w:ind w:left="1080" w:hanging="1080"/>
      </w:pPr>
      <w:rPr>
        <w:rFonts w:asciiTheme="minorHAnsi" w:hAnsiTheme="minorHAnsi" w:cstheme="minorBidi" w:hint="default"/>
        <w:color w:val="000000"/>
        <w:sz w:val="22"/>
      </w:rPr>
    </w:lvl>
    <w:lvl w:ilvl="6">
      <w:start w:val="1"/>
      <w:numFmt w:val="decimal"/>
      <w:lvlText w:val="%1.%2.%3.%4.%5.%6.%7."/>
      <w:lvlJc w:val="left"/>
      <w:pPr>
        <w:ind w:left="1440" w:hanging="1440"/>
      </w:pPr>
      <w:rPr>
        <w:rFonts w:asciiTheme="minorHAnsi" w:hAnsiTheme="minorHAnsi" w:cstheme="minorBidi" w:hint="default"/>
        <w:color w:val="000000"/>
        <w:sz w:val="22"/>
      </w:rPr>
    </w:lvl>
    <w:lvl w:ilvl="7">
      <w:start w:val="1"/>
      <w:numFmt w:val="decimal"/>
      <w:lvlText w:val="%1.%2.%3.%4.%5.%6.%7.%8."/>
      <w:lvlJc w:val="left"/>
      <w:pPr>
        <w:ind w:left="1440" w:hanging="1440"/>
      </w:pPr>
      <w:rPr>
        <w:rFonts w:asciiTheme="minorHAnsi" w:hAnsiTheme="minorHAnsi" w:cstheme="minorBidi" w:hint="default"/>
        <w:color w:val="000000"/>
        <w:sz w:val="22"/>
      </w:rPr>
    </w:lvl>
    <w:lvl w:ilvl="8">
      <w:start w:val="1"/>
      <w:numFmt w:val="decimal"/>
      <w:lvlText w:val="%1.%2.%3.%4.%5.%6.%7.%8.%9."/>
      <w:lvlJc w:val="left"/>
      <w:pPr>
        <w:ind w:left="1800" w:hanging="1800"/>
      </w:pPr>
      <w:rPr>
        <w:rFonts w:asciiTheme="minorHAnsi" w:hAnsiTheme="minorHAnsi" w:cstheme="minorBidi" w:hint="default"/>
        <w:color w:val="000000"/>
        <w:sz w:val="22"/>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4"/>
  </w:num>
  <w:num w:numId="6">
    <w:abstractNumId w:val="17"/>
  </w:num>
  <w:num w:numId="7">
    <w:abstractNumId w:val="33"/>
  </w:num>
  <w:num w:numId="8">
    <w:abstractNumId w:val="51"/>
  </w:num>
  <w:num w:numId="9">
    <w:abstractNumId w:val="9"/>
  </w:num>
  <w:num w:numId="10">
    <w:abstractNumId w:val="37"/>
  </w:num>
  <w:num w:numId="11">
    <w:abstractNumId w:val="25"/>
  </w:num>
  <w:num w:numId="12">
    <w:abstractNumId w:val="0"/>
  </w:num>
  <w:num w:numId="1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5"/>
  </w:num>
  <w:num w:numId="16">
    <w:abstractNumId w:val="54"/>
  </w:num>
  <w:num w:numId="17">
    <w:abstractNumId w:val="30"/>
  </w:num>
  <w:num w:numId="18">
    <w:abstractNumId w:val="34"/>
  </w:num>
  <w:num w:numId="19">
    <w:abstractNumId w:val="29"/>
  </w:num>
  <w:num w:numId="20">
    <w:abstractNumId w:val="8"/>
  </w:num>
  <w:num w:numId="21">
    <w:abstractNumId w:val="48"/>
  </w:num>
  <w:num w:numId="22">
    <w:abstractNumId w:val="3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5"/>
  </w:num>
  <w:num w:numId="28">
    <w:abstractNumId w:val="43"/>
  </w:num>
  <w:num w:numId="29">
    <w:abstractNumId w:val="18"/>
  </w:num>
  <w:num w:numId="30">
    <w:abstractNumId w:val="10"/>
  </w:num>
  <w:num w:numId="31">
    <w:abstractNumId w:val="41"/>
  </w:num>
  <w:num w:numId="32">
    <w:abstractNumId w:val="11"/>
  </w:num>
  <w:num w:numId="33">
    <w:abstractNumId w:val="6"/>
  </w:num>
  <w:num w:numId="34">
    <w:abstractNumId w:val="46"/>
  </w:num>
  <w:num w:numId="35">
    <w:abstractNumId w:val="27"/>
  </w:num>
  <w:num w:numId="36">
    <w:abstractNumId w:val="52"/>
  </w:num>
  <w:num w:numId="37">
    <w:abstractNumId w:val="7"/>
  </w:num>
  <w:num w:numId="38">
    <w:abstractNumId w:val="39"/>
  </w:num>
  <w:num w:numId="39">
    <w:abstractNumId w:val="53"/>
  </w:num>
  <w:num w:numId="40">
    <w:abstractNumId w:val="28"/>
  </w:num>
  <w:num w:numId="41">
    <w:abstractNumId w:val="56"/>
  </w:num>
  <w:num w:numId="42">
    <w:abstractNumId w:val="44"/>
  </w:num>
  <w:num w:numId="43">
    <w:abstractNumId w:val="19"/>
  </w:num>
  <w:num w:numId="44">
    <w:abstractNumId w:val="20"/>
  </w:num>
  <w:num w:numId="45">
    <w:abstractNumId w:val="50"/>
  </w:num>
  <w:num w:numId="46">
    <w:abstractNumId w:val="12"/>
  </w:num>
  <w:num w:numId="47">
    <w:abstractNumId w:val="3"/>
  </w:num>
  <w:num w:numId="48">
    <w:abstractNumId w:val="49"/>
  </w:num>
  <w:num w:numId="49">
    <w:abstractNumId w:val="36"/>
  </w:num>
  <w:num w:numId="50">
    <w:abstractNumId w:val="13"/>
  </w:num>
  <w:num w:numId="51">
    <w:abstractNumId w:val="22"/>
  </w:num>
  <w:num w:numId="52">
    <w:abstractNumId w:val="40"/>
  </w:num>
  <w:num w:numId="53">
    <w:abstractNumId w:val="26"/>
  </w:num>
  <w:num w:numId="54">
    <w:abstractNumId w:val="55"/>
  </w:num>
  <w:num w:numId="55">
    <w:abstractNumId w:val="2"/>
  </w:num>
  <w:num w:numId="56">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0"/>
    <w:rsid w:val="00024422"/>
    <w:rsid w:val="00095033"/>
    <w:rsid w:val="00095389"/>
    <w:rsid w:val="000A7AEA"/>
    <w:rsid w:val="000C0596"/>
    <w:rsid w:val="001143BD"/>
    <w:rsid w:val="00123BA6"/>
    <w:rsid w:val="00137251"/>
    <w:rsid w:val="00146299"/>
    <w:rsid w:val="00180B4E"/>
    <w:rsid w:val="00196578"/>
    <w:rsid w:val="001C108B"/>
    <w:rsid w:val="002639F4"/>
    <w:rsid w:val="002B3E43"/>
    <w:rsid w:val="002C67DC"/>
    <w:rsid w:val="002D044B"/>
    <w:rsid w:val="002E1BA9"/>
    <w:rsid w:val="002E4634"/>
    <w:rsid w:val="00316F29"/>
    <w:rsid w:val="003222D7"/>
    <w:rsid w:val="0033770F"/>
    <w:rsid w:val="003725BD"/>
    <w:rsid w:val="003F56D9"/>
    <w:rsid w:val="004276D8"/>
    <w:rsid w:val="0043235A"/>
    <w:rsid w:val="00450E9B"/>
    <w:rsid w:val="0045676E"/>
    <w:rsid w:val="00462B51"/>
    <w:rsid w:val="00492650"/>
    <w:rsid w:val="004B58B1"/>
    <w:rsid w:val="004B7905"/>
    <w:rsid w:val="004F48D1"/>
    <w:rsid w:val="00544EE6"/>
    <w:rsid w:val="0058453A"/>
    <w:rsid w:val="00595CBC"/>
    <w:rsid w:val="005A70DC"/>
    <w:rsid w:val="005B04E0"/>
    <w:rsid w:val="005B64A1"/>
    <w:rsid w:val="005D5854"/>
    <w:rsid w:val="005E5762"/>
    <w:rsid w:val="00604621"/>
    <w:rsid w:val="006654FF"/>
    <w:rsid w:val="0067053A"/>
    <w:rsid w:val="006B0BD7"/>
    <w:rsid w:val="006B54AA"/>
    <w:rsid w:val="006B7549"/>
    <w:rsid w:val="006E5F62"/>
    <w:rsid w:val="007142D3"/>
    <w:rsid w:val="00723EA5"/>
    <w:rsid w:val="00730336"/>
    <w:rsid w:val="007456ED"/>
    <w:rsid w:val="00746236"/>
    <w:rsid w:val="0074675C"/>
    <w:rsid w:val="00754439"/>
    <w:rsid w:val="0075504B"/>
    <w:rsid w:val="007A1CF4"/>
    <w:rsid w:val="007C04F9"/>
    <w:rsid w:val="007C596D"/>
    <w:rsid w:val="007C7F24"/>
    <w:rsid w:val="007D7521"/>
    <w:rsid w:val="00846837"/>
    <w:rsid w:val="00860470"/>
    <w:rsid w:val="008760B8"/>
    <w:rsid w:val="00886B1F"/>
    <w:rsid w:val="008969B7"/>
    <w:rsid w:val="008E446C"/>
    <w:rsid w:val="008E624F"/>
    <w:rsid w:val="008F5D9C"/>
    <w:rsid w:val="00957901"/>
    <w:rsid w:val="009778F3"/>
    <w:rsid w:val="009A087A"/>
    <w:rsid w:val="00A23E5A"/>
    <w:rsid w:val="00A35019"/>
    <w:rsid w:val="00A52F4E"/>
    <w:rsid w:val="00A70EC8"/>
    <w:rsid w:val="00A94634"/>
    <w:rsid w:val="00AA58C1"/>
    <w:rsid w:val="00AC0967"/>
    <w:rsid w:val="00AD015A"/>
    <w:rsid w:val="00AD65E9"/>
    <w:rsid w:val="00B13CA5"/>
    <w:rsid w:val="00B473D4"/>
    <w:rsid w:val="00B57157"/>
    <w:rsid w:val="00B6467B"/>
    <w:rsid w:val="00B65694"/>
    <w:rsid w:val="00B73549"/>
    <w:rsid w:val="00B77674"/>
    <w:rsid w:val="00B87AEC"/>
    <w:rsid w:val="00C021CD"/>
    <w:rsid w:val="00C2083A"/>
    <w:rsid w:val="00C30BB3"/>
    <w:rsid w:val="00C8670E"/>
    <w:rsid w:val="00C86B01"/>
    <w:rsid w:val="00C92FED"/>
    <w:rsid w:val="00CD2F03"/>
    <w:rsid w:val="00CF0CC4"/>
    <w:rsid w:val="00D851C0"/>
    <w:rsid w:val="00DA5706"/>
    <w:rsid w:val="00E21C7D"/>
    <w:rsid w:val="00E255D3"/>
    <w:rsid w:val="00E33078"/>
    <w:rsid w:val="00E37DCB"/>
    <w:rsid w:val="00E50BCA"/>
    <w:rsid w:val="00E9297C"/>
    <w:rsid w:val="00EB24DB"/>
    <w:rsid w:val="00EB3F6B"/>
    <w:rsid w:val="00EC4708"/>
    <w:rsid w:val="00ED3600"/>
    <w:rsid w:val="00EE34F5"/>
    <w:rsid w:val="00EF2C63"/>
    <w:rsid w:val="00F30D2C"/>
    <w:rsid w:val="00F4552E"/>
    <w:rsid w:val="00F611EA"/>
    <w:rsid w:val="00F672A2"/>
    <w:rsid w:val="00F736A9"/>
    <w:rsid w:val="00F87154"/>
    <w:rsid w:val="00F877AB"/>
    <w:rsid w:val="00F97B3E"/>
    <w:rsid w:val="00FA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AE4AA-6F30-487F-9AC5-02DE780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1C7D"/>
  </w:style>
  <w:style w:type="paragraph" w:styleId="Virsraksts1">
    <w:name w:val="heading 1"/>
    <w:aliases w:val="H1,First subtitle"/>
    <w:basedOn w:val="Parasts"/>
    <w:next w:val="Parasts"/>
    <w:link w:val="Virsraksts1Rakstz"/>
    <w:qFormat/>
    <w:rsid w:val="00D851C0"/>
    <w:pPr>
      <w:keepNext/>
      <w:spacing w:after="0" w:line="240" w:lineRule="auto"/>
      <w:ind w:left="788" w:hanging="431"/>
      <w:jc w:val="right"/>
      <w:outlineLvl w:val="0"/>
    </w:pPr>
    <w:rPr>
      <w:rFonts w:ascii="Times New Roman" w:hAnsi="Times New Roman"/>
      <w:b/>
      <w:sz w:val="28"/>
      <w:szCs w:val="28"/>
    </w:rPr>
  </w:style>
  <w:style w:type="paragraph" w:styleId="Virsraksts2">
    <w:name w:val="heading 2"/>
    <w:aliases w:val="Second subtitle,Char"/>
    <w:basedOn w:val="Parasts"/>
    <w:next w:val="Parasts"/>
    <w:link w:val="Virsraksts2Rakstz"/>
    <w:unhideWhenUsed/>
    <w:qFormat/>
    <w:rsid w:val="00D851C0"/>
    <w:pPr>
      <w:keepNext/>
      <w:spacing w:after="0" w:line="240" w:lineRule="auto"/>
      <w:jc w:val="center"/>
      <w:outlineLvl w:val="1"/>
    </w:pPr>
    <w:rPr>
      <w:rFonts w:ascii="Times New Roman" w:eastAsia="Times New Roman" w:hAnsi="Times New Roman" w:cs="Times New Roman"/>
      <w:b/>
      <w:sz w:val="24"/>
      <w:szCs w:val="24"/>
      <w:lang w:eastAsia="lv-LV"/>
    </w:rPr>
  </w:style>
  <w:style w:type="paragraph" w:styleId="Virsraksts3">
    <w:name w:val="heading 3"/>
    <w:basedOn w:val="Parasts"/>
    <w:next w:val="Parasts"/>
    <w:link w:val="Virsraksts3Rakstz"/>
    <w:unhideWhenUsed/>
    <w:qFormat/>
    <w:rsid w:val="00D851C0"/>
    <w:pPr>
      <w:keepNext/>
      <w:spacing w:after="0" w:line="240" w:lineRule="auto"/>
      <w:jc w:val="right"/>
      <w:outlineLvl w:val="2"/>
    </w:pPr>
    <w:rPr>
      <w:rFonts w:ascii="Times New Roman" w:eastAsia="Times New Roman" w:hAnsi="Times New Roman" w:cs="Times New Roman"/>
      <w:b/>
      <w:bCs/>
      <w:color w:val="000000"/>
      <w:sz w:val="24"/>
      <w:szCs w:val="24"/>
      <w:lang w:eastAsia="lv-LV"/>
    </w:rPr>
  </w:style>
  <w:style w:type="paragraph" w:styleId="Virsraksts4">
    <w:name w:val="heading 4"/>
    <w:basedOn w:val="Parasts"/>
    <w:next w:val="Parasts"/>
    <w:link w:val="Virsraksts4Rakstz"/>
    <w:unhideWhenUsed/>
    <w:qFormat/>
    <w:rsid w:val="00D851C0"/>
    <w:pPr>
      <w:keepNext/>
      <w:keepLines/>
      <w:spacing w:before="200" w:after="0" w:line="240" w:lineRule="auto"/>
      <w:ind w:left="788" w:hanging="431"/>
      <w:jc w:val="both"/>
      <w:outlineLvl w:val="3"/>
    </w:pPr>
    <w:rPr>
      <w:rFonts w:asciiTheme="majorHAnsi" w:eastAsiaTheme="majorEastAsia" w:hAnsiTheme="majorHAnsi" w:cstheme="majorBidi"/>
      <w:b/>
      <w:bCs/>
      <w:i/>
      <w:iCs/>
      <w:color w:val="5B9BD5" w:themeColor="accent1"/>
      <w:sz w:val="24"/>
    </w:rPr>
  </w:style>
  <w:style w:type="paragraph" w:styleId="Virsraksts5">
    <w:name w:val="heading 5"/>
    <w:basedOn w:val="Parasts"/>
    <w:next w:val="Parasts"/>
    <w:link w:val="Virsraksts5Rakstz"/>
    <w:unhideWhenUsed/>
    <w:qFormat/>
    <w:rsid w:val="00D851C0"/>
    <w:pPr>
      <w:keepNext/>
      <w:spacing w:after="0" w:line="240" w:lineRule="auto"/>
      <w:outlineLvl w:val="4"/>
    </w:pPr>
    <w:rPr>
      <w:rFonts w:ascii="Times New Roman" w:eastAsia="Times New Roman" w:hAnsi="Times New Roman" w:cs="Times New Roman"/>
      <w:b/>
      <w:color w:val="000000"/>
      <w:sz w:val="24"/>
      <w:szCs w:val="24"/>
      <w:lang w:eastAsia="lv-LV"/>
    </w:rPr>
  </w:style>
  <w:style w:type="paragraph" w:styleId="Virsraksts6">
    <w:name w:val="heading 6"/>
    <w:basedOn w:val="Parasts"/>
    <w:next w:val="Parasts"/>
    <w:link w:val="Virsraksts6Rakstz"/>
    <w:uiPriority w:val="9"/>
    <w:unhideWhenUsed/>
    <w:qFormat/>
    <w:rsid w:val="00D851C0"/>
    <w:pPr>
      <w:keepNext/>
      <w:spacing w:after="0" w:line="240" w:lineRule="auto"/>
      <w:jc w:val="right"/>
      <w:outlineLvl w:val="5"/>
    </w:pPr>
    <w:rPr>
      <w:rFonts w:ascii="Times New Roman" w:eastAsia="Times New Roman" w:hAnsi="Times New Roman" w:cs="Times New Roman"/>
      <w:b/>
      <w:sz w:val="24"/>
      <w:szCs w:val="24"/>
      <w:lang w:eastAsia="lv-LV"/>
    </w:rPr>
  </w:style>
  <w:style w:type="paragraph" w:styleId="Virsraksts7">
    <w:name w:val="heading 7"/>
    <w:basedOn w:val="Parasts"/>
    <w:next w:val="Parasts"/>
    <w:link w:val="Virsraksts7Rakstz"/>
    <w:unhideWhenUsed/>
    <w:qFormat/>
    <w:rsid w:val="00D851C0"/>
    <w:pPr>
      <w:keepNext/>
      <w:spacing w:after="0" w:line="240" w:lineRule="auto"/>
      <w:jc w:val="both"/>
      <w:outlineLvl w:val="6"/>
    </w:pPr>
    <w:rPr>
      <w:rFonts w:ascii="Times New Roman" w:eastAsia="Times New Roman" w:hAnsi="Times New Roman" w:cs="Times New Roman"/>
      <w:b/>
      <w:noProof/>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D851C0"/>
    <w:rPr>
      <w:rFonts w:ascii="Times New Roman" w:hAnsi="Times New Roman"/>
      <w:b/>
      <w:sz w:val="28"/>
      <w:szCs w:val="28"/>
    </w:rPr>
  </w:style>
  <w:style w:type="character" w:customStyle="1" w:styleId="Virsraksts2Rakstz">
    <w:name w:val="Virsraksts 2 Rakstz."/>
    <w:aliases w:val="Second subtitle Rakstz.,Char Rakstz."/>
    <w:basedOn w:val="Noklusjumarindkopasfonts"/>
    <w:link w:val="Virsraksts2"/>
    <w:rsid w:val="00D851C0"/>
    <w:rPr>
      <w:rFonts w:ascii="Times New Roman" w:eastAsia="Times New Roman" w:hAnsi="Times New Roman" w:cs="Times New Roman"/>
      <w:b/>
      <w:sz w:val="24"/>
      <w:szCs w:val="24"/>
      <w:lang w:eastAsia="lv-LV"/>
    </w:rPr>
  </w:style>
  <w:style w:type="character" w:customStyle="1" w:styleId="Virsraksts3Rakstz">
    <w:name w:val="Virsraksts 3 Rakstz."/>
    <w:basedOn w:val="Noklusjumarindkopasfonts"/>
    <w:link w:val="Virsraksts3"/>
    <w:rsid w:val="00D851C0"/>
    <w:rPr>
      <w:rFonts w:ascii="Times New Roman" w:eastAsia="Times New Roman" w:hAnsi="Times New Roman" w:cs="Times New Roman"/>
      <w:b/>
      <w:bCs/>
      <w:color w:val="000000"/>
      <w:sz w:val="24"/>
      <w:szCs w:val="24"/>
      <w:lang w:eastAsia="lv-LV"/>
    </w:rPr>
  </w:style>
  <w:style w:type="character" w:customStyle="1" w:styleId="Virsraksts4Rakstz">
    <w:name w:val="Virsraksts 4 Rakstz."/>
    <w:basedOn w:val="Noklusjumarindkopasfonts"/>
    <w:link w:val="Virsraksts4"/>
    <w:rsid w:val="00D851C0"/>
    <w:rPr>
      <w:rFonts w:asciiTheme="majorHAnsi" w:eastAsiaTheme="majorEastAsia" w:hAnsiTheme="majorHAnsi" w:cstheme="majorBidi"/>
      <w:b/>
      <w:bCs/>
      <w:i/>
      <w:iCs/>
      <w:color w:val="5B9BD5" w:themeColor="accent1"/>
      <w:sz w:val="24"/>
    </w:rPr>
  </w:style>
  <w:style w:type="character" w:customStyle="1" w:styleId="Virsraksts5Rakstz">
    <w:name w:val="Virsraksts 5 Rakstz."/>
    <w:basedOn w:val="Noklusjumarindkopasfonts"/>
    <w:link w:val="Virsraksts5"/>
    <w:rsid w:val="00D851C0"/>
    <w:rPr>
      <w:rFonts w:ascii="Times New Roman" w:eastAsia="Times New Roman" w:hAnsi="Times New Roman" w:cs="Times New Roman"/>
      <w:b/>
      <w:color w:val="000000"/>
      <w:sz w:val="24"/>
      <w:szCs w:val="24"/>
      <w:lang w:eastAsia="lv-LV"/>
    </w:rPr>
  </w:style>
  <w:style w:type="character" w:customStyle="1" w:styleId="Virsraksts6Rakstz">
    <w:name w:val="Virsraksts 6 Rakstz."/>
    <w:basedOn w:val="Noklusjumarindkopasfonts"/>
    <w:link w:val="Virsraksts6"/>
    <w:uiPriority w:val="9"/>
    <w:rsid w:val="00D851C0"/>
    <w:rPr>
      <w:rFonts w:ascii="Times New Roman" w:eastAsia="Times New Roman" w:hAnsi="Times New Roman" w:cs="Times New Roman"/>
      <w:b/>
      <w:sz w:val="24"/>
      <w:szCs w:val="24"/>
      <w:lang w:eastAsia="lv-LV"/>
    </w:rPr>
  </w:style>
  <w:style w:type="character" w:customStyle="1" w:styleId="Virsraksts7Rakstz">
    <w:name w:val="Virsraksts 7 Rakstz."/>
    <w:basedOn w:val="Noklusjumarindkopasfonts"/>
    <w:link w:val="Virsraksts7"/>
    <w:rsid w:val="00D851C0"/>
    <w:rPr>
      <w:rFonts w:ascii="Times New Roman" w:eastAsia="Times New Roman" w:hAnsi="Times New Roman" w:cs="Times New Roman"/>
      <w:b/>
      <w:noProof/>
      <w:sz w:val="24"/>
      <w:szCs w:val="24"/>
      <w:lang w:eastAsia="lv-LV"/>
    </w:rPr>
  </w:style>
  <w:style w:type="table" w:styleId="Reatabula">
    <w:name w:val="Table Grid"/>
    <w:basedOn w:val="Parastatabula"/>
    <w:uiPriority w:val="59"/>
    <w:rsid w:val="00D8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851C0"/>
    <w:rPr>
      <w:color w:val="0563C1" w:themeColor="hyperlink"/>
      <w:u w:val="single"/>
    </w:rPr>
  </w:style>
  <w:style w:type="paragraph" w:styleId="Sarakstarindkopa">
    <w:name w:val="List Paragraph"/>
    <w:aliases w:val="2,H&amp;P List Paragraph,Strip,Syle 1,Normal bullet 2,Bullet list"/>
    <w:basedOn w:val="Parasts"/>
    <w:link w:val="SarakstarindkopaRakstz"/>
    <w:uiPriority w:val="34"/>
    <w:qFormat/>
    <w:rsid w:val="00D851C0"/>
    <w:pPr>
      <w:spacing w:after="120" w:line="240" w:lineRule="auto"/>
      <w:ind w:left="720" w:hanging="431"/>
      <w:contextualSpacing/>
      <w:jc w:val="both"/>
    </w:pPr>
    <w:rPr>
      <w:rFonts w:ascii="Times New Roman" w:hAnsi="Times New Roman"/>
      <w:sz w:val="24"/>
    </w:rPr>
  </w:style>
  <w:style w:type="paragraph" w:styleId="Pamatteksts">
    <w:name w:val="Body Text"/>
    <w:aliases w:val="Body Text1,Pamatteksts1,Body Text Char Char,Body Text Char2 Char Char,Body Text Char Char Char Char,Body Text Char1 Char Char Char Char,Body Text Char Char Char Char Char Char,Body Text Char1 Char Char Char Char Char Char,b"/>
    <w:basedOn w:val="Parasts"/>
    <w:link w:val="PamattekstsRakstz"/>
    <w:unhideWhenUsed/>
    <w:rsid w:val="00D851C0"/>
    <w:pPr>
      <w:spacing w:after="0" w:line="276" w:lineRule="auto"/>
      <w:jc w:val="both"/>
    </w:pPr>
    <w:rPr>
      <w:rFonts w:ascii="Times New Roman" w:hAnsi="Times New Roman"/>
      <w:sz w:val="24"/>
      <w:szCs w:val="24"/>
    </w:rPr>
  </w:style>
  <w:style w:type="character" w:customStyle="1" w:styleId="PamattekstsRakstz">
    <w:name w:val="Pamatteksts Rakstz."/>
    <w:aliases w:val="Body Text1 Rakstz.,Pamatteksts1 Rakstz.,Body Text Char Char Rakstz.,Body Text Char2 Char Char Rakstz.,Body Text Char Char Char Char Rakstz.,Body Text Char1 Char Char Char Char Rakstz.,Body Text Char Char Char Char Char Char Rakstz."/>
    <w:basedOn w:val="Noklusjumarindkopasfonts"/>
    <w:link w:val="Pamatteksts"/>
    <w:rsid w:val="00D851C0"/>
    <w:rPr>
      <w:rFonts w:ascii="Times New Roman" w:hAnsi="Times New Roman"/>
      <w:sz w:val="24"/>
      <w:szCs w:val="24"/>
    </w:rPr>
  </w:style>
  <w:style w:type="paragraph" w:styleId="Pamattekstsaratkpi">
    <w:name w:val="Body Text Indent"/>
    <w:basedOn w:val="Parasts"/>
    <w:link w:val="PamattekstsaratkpiRakstz"/>
    <w:unhideWhenUsed/>
    <w:rsid w:val="00D851C0"/>
    <w:pPr>
      <w:spacing w:after="0" w:line="240" w:lineRule="auto"/>
      <w:ind w:firstLine="426"/>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D851C0"/>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D851C0"/>
    <w:pPr>
      <w:spacing w:after="0" w:line="240" w:lineRule="auto"/>
      <w:jc w:val="center"/>
    </w:pPr>
    <w:rPr>
      <w:rFonts w:ascii="Times New Roman" w:hAnsi="Times New Roman"/>
      <w:sz w:val="24"/>
      <w:szCs w:val="24"/>
    </w:rPr>
  </w:style>
  <w:style w:type="character" w:customStyle="1" w:styleId="Pamatteksts2Rakstz">
    <w:name w:val="Pamatteksts 2 Rakstz."/>
    <w:basedOn w:val="Noklusjumarindkopasfonts"/>
    <w:link w:val="Pamatteksts2"/>
    <w:rsid w:val="00D851C0"/>
    <w:rPr>
      <w:rFonts w:ascii="Times New Roman" w:hAnsi="Times New Roman"/>
      <w:sz w:val="24"/>
      <w:szCs w:val="24"/>
    </w:rPr>
  </w:style>
  <w:style w:type="paragraph" w:styleId="Pamattekstaatkpe2">
    <w:name w:val="Body Text Indent 2"/>
    <w:basedOn w:val="Parasts"/>
    <w:link w:val="Pamattekstaatkpe2Rakstz"/>
    <w:unhideWhenUsed/>
    <w:rsid w:val="00D851C0"/>
    <w:pPr>
      <w:spacing w:after="0" w:line="240" w:lineRule="auto"/>
      <w:ind w:firstLine="720"/>
      <w:jc w:val="both"/>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D851C0"/>
    <w:rPr>
      <w:rFonts w:ascii="Times New Roman" w:hAnsi="Times New Roman"/>
      <w:sz w:val="24"/>
      <w:szCs w:val="24"/>
    </w:rPr>
  </w:style>
  <w:style w:type="paragraph" w:styleId="Pamattekstaatkpe3">
    <w:name w:val="Body Text Indent 3"/>
    <w:basedOn w:val="Parasts"/>
    <w:link w:val="Pamattekstaatkpe3Rakstz"/>
    <w:unhideWhenUsed/>
    <w:rsid w:val="00D851C0"/>
    <w:pPr>
      <w:autoSpaceDE w:val="0"/>
      <w:autoSpaceDN w:val="0"/>
      <w:adjustRightInd w:val="0"/>
      <w:spacing w:after="0" w:line="240" w:lineRule="auto"/>
      <w:ind w:left="432" w:hanging="432"/>
      <w:jc w:val="both"/>
    </w:pPr>
    <w:rPr>
      <w:rFonts w:ascii="Times New Roman" w:eastAsia="Times New Roman" w:hAnsi="Times New Roman" w:cs="Times New Roman"/>
      <w:color w:val="000000"/>
      <w:sz w:val="24"/>
      <w:szCs w:val="24"/>
      <w:lang w:eastAsia="lv-LV"/>
    </w:rPr>
  </w:style>
  <w:style w:type="character" w:customStyle="1" w:styleId="Pamattekstaatkpe3Rakstz">
    <w:name w:val="Pamatteksta atkāpe 3 Rakstz."/>
    <w:basedOn w:val="Noklusjumarindkopasfonts"/>
    <w:link w:val="Pamattekstaatkpe3"/>
    <w:rsid w:val="00D851C0"/>
    <w:rPr>
      <w:rFonts w:ascii="Times New Roman" w:eastAsia="Times New Roman" w:hAnsi="Times New Roman" w:cs="Times New Roman"/>
      <w:color w:val="000000"/>
      <w:sz w:val="24"/>
      <w:szCs w:val="24"/>
      <w:lang w:eastAsia="lv-LV"/>
    </w:rPr>
  </w:style>
  <w:style w:type="paragraph" w:styleId="Parakstszemobjekta">
    <w:name w:val="caption"/>
    <w:basedOn w:val="Parasts"/>
    <w:next w:val="Parasts"/>
    <w:unhideWhenUsed/>
    <w:qFormat/>
    <w:rsid w:val="00D851C0"/>
    <w:pPr>
      <w:spacing w:before="120" w:after="0" w:line="276" w:lineRule="auto"/>
    </w:pPr>
    <w:rPr>
      <w:rFonts w:ascii="Times New Roman" w:eastAsia="Times New Roman" w:hAnsi="Times New Roman" w:cs="Times New Roman"/>
      <w:sz w:val="28"/>
      <w:szCs w:val="28"/>
      <w:lang w:eastAsia="lv-LV"/>
    </w:rPr>
  </w:style>
  <w:style w:type="paragraph" w:styleId="Galvene">
    <w:name w:val="header"/>
    <w:basedOn w:val="Parasts"/>
    <w:link w:val="GalveneRakstz"/>
    <w:uiPriority w:val="99"/>
    <w:unhideWhenUsed/>
    <w:rsid w:val="00D851C0"/>
    <w:pPr>
      <w:tabs>
        <w:tab w:val="center" w:pos="4153"/>
        <w:tab w:val="right" w:pos="8306"/>
      </w:tabs>
      <w:spacing w:after="0" w:line="240" w:lineRule="auto"/>
      <w:ind w:left="788" w:hanging="431"/>
      <w:jc w:val="both"/>
    </w:pPr>
    <w:rPr>
      <w:rFonts w:ascii="Times New Roman" w:hAnsi="Times New Roman"/>
      <w:sz w:val="24"/>
    </w:rPr>
  </w:style>
  <w:style w:type="character" w:customStyle="1" w:styleId="GalveneRakstz">
    <w:name w:val="Galvene Rakstz."/>
    <w:basedOn w:val="Noklusjumarindkopasfonts"/>
    <w:link w:val="Galvene"/>
    <w:uiPriority w:val="99"/>
    <w:rsid w:val="00D851C0"/>
    <w:rPr>
      <w:rFonts w:ascii="Times New Roman" w:hAnsi="Times New Roman"/>
      <w:sz w:val="24"/>
    </w:rPr>
  </w:style>
  <w:style w:type="paragraph" w:styleId="Kjene">
    <w:name w:val="footer"/>
    <w:basedOn w:val="Parasts"/>
    <w:link w:val="KjeneRakstz"/>
    <w:uiPriority w:val="99"/>
    <w:unhideWhenUsed/>
    <w:rsid w:val="00D851C0"/>
    <w:pPr>
      <w:tabs>
        <w:tab w:val="center" w:pos="4153"/>
        <w:tab w:val="right" w:pos="8306"/>
      </w:tabs>
      <w:spacing w:after="0" w:line="240" w:lineRule="auto"/>
      <w:ind w:left="788" w:hanging="431"/>
      <w:jc w:val="both"/>
    </w:pPr>
    <w:rPr>
      <w:rFonts w:ascii="Times New Roman" w:hAnsi="Times New Roman"/>
      <w:sz w:val="24"/>
    </w:rPr>
  </w:style>
  <w:style w:type="character" w:customStyle="1" w:styleId="KjeneRakstz">
    <w:name w:val="Kājene Rakstz."/>
    <w:basedOn w:val="Noklusjumarindkopasfonts"/>
    <w:link w:val="Kjene"/>
    <w:uiPriority w:val="99"/>
    <w:rsid w:val="00D851C0"/>
    <w:rPr>
      <w:rFonts w:ascii="Times New Roman" w:hAnsi="Times New Roman"/>
      <w:sz w:val="24"/>
    </w:rPr>
  </w:style>
  <w:style w:type="table" w:customStyle="1" w:styleId="TableGrid2">
    <w:name w:val="Table Grid2"/>
    <w:basedOn w:val="Parastatabula"/>
    <w:next w:val="Reatabula"/>
    <w:uiPriority w:val="59"/>
    <w:rsid w:val="00D851C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basedOn w:val="Noklusjumarindkopasfonts"/>
    <w:link w:val="Balonteksts"/>
    <w:uiPriority w:val="99"/>
    <w:rsid w:val="00D851C0"/>
    <w:rPr>
      <w:rFonts w:ascii="Segoe UI" w:hAnsi="Segoe UI" w:cs="Segoe UI"/>
      <w:sz w:val="18"/>
      <w:szCs w:val="18"/>
    </w:rPr>
  </w:style>
  <w:style w:type="paragraph" w:styleId="Balonteksts">
    <w:name w:val="Balloon Text"/>
    <w:basedOn w:val="Parasts"/>
    <w:link w:val="BalontekstsRakstz"/>
    <w:uiPriority w:val="99"/>
    <w:unhideWhenUsed/>
    <w:rsid w:val="00D851C0"/>
    <w:pPr>
      <w:spacing w:after="0" w:line="240" w:lineRule="auto"/>
      <w:ind w:left="788" w:hanging="431"/>
      <w:jc w:val="both"/>
    </w:pPr>
    <w:rPr>
      <w:rFonts w:ascii="Segoe UI" w:hAnsi="Segoe UI" w:cs="Segoe UI"/>
      <w:sz w:val="18"/>
      <w:szCs w:val="18"/>
    </w:rPr>
  </w:style>
  <w:style w:type="paragraph" w:customStyle="1" w:styleId="Numeracija">
    <w:name w:val="Numeracija"/>
    <w:basedOn w:val="Parasts"/>
    <w:rsid w:val="00D851C0"/>
    <w:pPr>
      <w:spacing w:after="0" w:line="240" w:lineRule="auto"/>
      <w:ind w:left="360" w:hanging="360"/>
      <w:jc w:val="both"/>
    </w:pPr>
    <w:rPr>
      <w:rFonts w:ascii="Times New Roman" w:eastAsia="Times New Roman" w:hAnsi="Times New Roman" w:cs="Times New Roman"/>
      <w:sz w:val="26"/>
      <w:szCs w:val="24"/>
    </w:rPr>
  </w:style>
  <w:style w:type="paragraph" w:styleId="Pamatteksts3">
    <w:name w:val="Body Text 3"/>
    <w:basedOn w:val="Parasts"/>
    <w:link w:val="Pamatteksts3Rakstz"/>
    <w:unhideWhenUsed/>
    <w:rsid w:val="00B77674"/>
    <w:pPr>
      <w:spacing w:after="120"/>
    </w:pPr>
    <w:rPr>
      <w:sz w:val="16"/>
      <w:szCs w:val="16"/>
    </w:rPr>
  </w:style>
  <w:style w:type="character" w:customStyle="1" w:styleId="Pamatteksts3Rakstz">
    <w:name w:val="Pamatteksts 3 Rakstz."/>
    <w:basedOn w:val="Noklusjumarindkopasfonts"/>
    <w:link w:val="Pamatteksts3"/>
    <w:rsid w:val="00B77674"/>
    <w:rPr>
      <w:sz w:val="16"/>
      <w:szCs w:val="16"/>
    </w:rPr>
  </w:style>
  <w:style w:type="character" w:customStyle="1" w:styleId="SarakstarindkopaRakstz">
    <w:name w:val="Saraksta rindkopa Rakstz."/>
    <w:aliases w:val="2 Rakstz.,H&amp;P List Paragraph Rakstz.,Strip Rakstz.,Syle 1 Rakstz.,Normal bullet 2 Rakstz.,Bullet list Rakstz."/>
    <w:link w:val="Sarakstarindkopa"/>
    <w:uiPriority w:val="34"/>
    <w:locked/>
    <w:rsid w:val="00F611EA"/>
    <w:rPr>
      <w:rFonts w:ascii="Times New Roman" w:hAnsi="Times New Roman"/>
      <w:sz w:val="24"/>
    </w:rPr>
  </w:style>
  <w:style w:type="paragraph" w:styleId="Vresteksts">
    <w:name w:val="footnote text"/>
    <w:basedOn w:val="Parasts"/>
    <w:link w:val="VrestekstsRakstz"/>
    <w:unhideWhenUsed/>
    <w:rsid w:val="00F611E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rsid w:val="00F611EA"/>
    <w:rPr>
      <w:rFonts w:ascii="Calibri" w:eastAsia="Calibri" w:hAnsi="Calibri" w:cs="Times New Roman"/>
      <w:sz w:val="20"/>
      <w:szCs w:val="20"/>
    </w:rPr>
  </w:style>
  <w:style w:type="character" w:styleId="Vresatsauce">
    <w:name w:val="footnote reference"/>
    <w:aliases w:val="Footnote symbol"/>
    <w:rsid w:val="00F611EA"/>
    <w:rPr>
      <w:vertAlign w:val="superscript"/>
    </w:rPr>
  </w:style>
  <w:style w:type="character" w:styleId="Lappusesnumurs">
    <w:name w:val="page number"/>
    <w:rsid w:val="00F611EA"/>
  </w:style>
  <w:style w:type="character" w:styleId="Komentraatsauce">
    <w:name w:val="annotation reference"/>
    <w:uiPriority w:val="99"/>
    <w:unhideWhenUsed/>
    <w:rsid w:val="00F611EA"/>
    <w:rPr>
      <w:sz w:val="16"/>
      <w:szCs w:val="16"/>
    </w:rPr>
  </w:style>
  <w:style w:type="paragraph" w:styleId="Komentrateksts">
    <w:name w:val="annotation text"/>
    <w:basedOn w:val="Parasts"/>
    <w:link w:val="KomentratekstsRakstz"/>
    <w:uiPriority w:val="99"/>
    <w:unhideWhenUsed/>
    <w:rsid w:val="00F611EA"/>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F611EA"/>
    <w:rPr>
      <w:rFonts w:ascii="Calibri" w:eastAsia="Calibri" w:hAnsi="Calibri" w:cs="Times New Roman"/>
      <w:sz w:val="20"/>
      <w:szCs w:val="20"/>
    </w:rPr>
  </w:style>
  <w:style w:type="character" w:customStyle="1" w:styleId="CommentTextChar">
    <w:name w:val="Comment Text Char"/>
    <w:basedOn w:val="Noklusjumarindkopasfonts"/>
    <w:uiPriority w:val="99"/>
    <w:rsid w:val="00F611EA"/>
    <w:rPr>
      <w:rFonts w:ascii="Calibri" w:hAnsi="Calibri" w:cs="Tahoma"/>
      <w:color w:val="000000"/>
      <w:sz w:val="20"/>
      <w:szCs w:val="20"/>
    </w:rPr>
  </w:style>
  <w:style w:type="paragraph" w:styleId="Komentratma">
    <w:name w:val="annotation subject"/>
    <w:basedOn w:val="Komentrateksts"/>
    <w:next w:val="Komentrateksts"/>
    <w:link w:val="KomentratmaRakstz"/>
    <w:uiPriority w:val="99"/>
    <w:unhideWhenUsed/>
    <w:rsid w:val="00F611EA"/>
    <w:rPr>
      <w:b/>
      <w:bCs/>
    </w:rPr>
  </w:style>
  <w:style w:type="character" w:customStyle="1" w:styleId="KomentratmaRakstz">
    <w:name w:val="Komentāra tēma Rakstz."/>
    <w:basedOn w:val="KomentratekstsRakstz"/>
    <w:link w:val="Komentratma"/>
    <w:uiPriority w:val="99"/>
    <w:rsid w:val="00F611EA"/>
    <w:rPr>
      <w:rFonts w:ascii="Calibri" w:eastAsia="Calibri" w:hAnsi="Calibri" w:cs="Times New Roman"/>
      <w:b/>
      <w:bCs/>
      <w:sz w:val="20"/>
      <w:szCs w:val="20"/>
    </w:rPr>
  </w:style>
  <w:style w:type="paragraph" w:customStyle="1" w:styleId="ListParagraph1">
    <w:name w:val="List Paragraph1"/>
    <w:basedOn w:val="Parasts"/>
    <w:qFormat/>
    <w:rsid w:val="00F611EA"/>
    <w:pPr>
      <w:spacing w:after="200" w:line="276" w:lineRule="auto"/>
      <w:ind w:left="720"/>
      <w:contextualSpacing/>
    </w:pPr>
    <w:rPr>
      <w:rFonts w:ascii="Calibri" w:eastAsia="Calibri" w:hAnsi="Calibri" w:cs="Times New Roman"/>
    </w:rPr>
  </w:style>
  <w:style w:type="paragraph" w:styleId="Saraksts3">
    <w:name w:val="List 3"/>
    <w:basedOn w:val="Parasts"/>
    <w:semiHidden/>
    <w:rsid w:val="00F611EA"/>
    <w:pPr>
      <w:spacing w:after="0" w:line="240" w:lineRule="auto"/>
      <w:ind w:left="849" w:hanging="283"/>
      <w:contextualSpacing/>
    </w:pPr>
    <w:rPr>
      <w:rFonts w:ascii="Times New Roman" w:eastAsia="Times New Roman" w:hAnsi="Times New Roman" w:cs="Times New Roman"/>
      <w:sz w:val="24"/>
      <w:szCs w:val="24"/>
      <w:lang w:eastAsia="lv-LV"/>
    </w:rPr>
  </w:style>
  <w:style w:type="character" w:customStyle="1" w:styleId="st">
    <w:name w:val="st"/>
    <w:basedOn w:val="Noklusjumarindkopasfonts"/>
    <w:rsid w:val="00F611EA"/>
  </w:style>
  <w:style w:type="character" w:styleId="Izmantotahipersaite">
    <w:name w:val="FollowedHyperlink"/>
    <w:uiPriority w:val="99"/>
    <w:rsid w:val="00F611EA"/>
    <w:rPr>
      <w:color w:val="800080"/>
      <w:u w:val="single"/>
    </w:rPr>
  </w:style>
  <w:style w:type="paragraph" w:customStyle="1" w:styleId="ColorfulList-Accent11">
    <w:name w:val="Colorful List - Accent 11"/>
    <w:basedOn w:val="Parasts"/>
    <w:uiPriority w:val="99"/>
    <w:qFormat/>
    <w:rsid w:val="00F611EA"/>
    <w:pPr>
      <w:spacing w:after="200" w:line="276" w:lineRule="auto"/>
      <w:ind w:left="720"/>
      <w:contextualSpacing/>
    </w:pPr>
    <w:rPr>
      <w:rFonts w:ascii="Calibri" w:eastAsia="Times New Roman" w:hAnsi="Calibri" w:cs="Times New Roman"/>
      <w:lang w:eastAsia="lv-LV"/>
    </w:rPr>
  </w:style>
  <w:style w:type="paragraph" w:customStyle="1" w:styleId="Revision1">
    <w:name w:val="Revision1"/>
    <w:hidden/>
    <w:semiHidden/>
    <w:rsid w:val="00F611EA"/>
    <w:pPr>
      <w:spacing w:after="0" w:line="240" w:lineRule="auto"/>
    </w:pPr>
    <w:rPr>
      <w:rFonts w:ascii="Calibri" w:eastAsia="Calibri" w:hAnsi="Calibri" w:cs="Times New Roman"/>
    </w:rPr>
  </w:style>
  <w:style w:type="paragraph" w:styleId="Prskatjums">
    <w:name w:val="Revision"/>
    <w:hidden/>
    <w:semiHidden/>
    <w:rsid w:val="00F611EA"/>
    <w:pPr>
      <w:spacing w:after="0" w:line="240" w:lineRule="auto"/>
    </w:pPr>
    <w:rPr>
      <w:rFonts w:ascii="Calibri" w:eastAsia="Calibri" w:hAnsi="Calibri" w:cs="Times New Roman"/>
    </w:rPr>
  </w:style>
  <w:style w:type="paragraph" w:styleId="Saraksts">
    <w:name w:val="List"/>
    <w:basedOn w:val="Parasts"/>
    <w:semiHidden/>
    <w:unhideWhenUsed/>
    <w:rsid w:val="00F611EA"/>
    <w:pPr>
      <w:spacing w:after="200" w:line="276" w:lineRule="auto"/>
      <w:ind w:left="283" w:hanging="283"/>
      <w:contextualSpacing/>
    </w:pPr>
    <w:rPr>
      <w:rFonts w:ascii="Calibri" w:eastAsia="Calibri" w:hAnsi="Calibri" w:cs="Times New Roman"/>
    </w:rPr>
  </w:style>
  <w:style w:type="character" w:styleId="Izclums">
    <w:name w:val="Emphasis"/>
    <w:qFormat/>
    <w:rsid w:val="00F611EA"/>
    <w:rPr>
      <w:b/>
      <w:bCs/>
      <w:i w:val="0"/>
      <w:iCs w:val="0"/>
    </w:rPr>
  </w:style>
  <w:style w:type="character" w:customStyle="1" w:styleId="st1">
    <w:name w:val="st1"/>
    <w:rsid w:val="00F611EA"/>
  </w:style>
  <w:style w:type="character" w:styleId="Izteiksmgs">
    <w:name w:val="Strong"/>
    <w:uiPriority w:val="22"/>
    <w:qFormat/>
    <w:rsid w:val="00F611EA"/>
    <w:rPr>
      <w:b/>
      <w:bCs/>
    </w:rPr>
  </w:style>
  <w:style w:type="paragraph" w:customStyle="1" w:styleId="Default">
    <w:name w:val="Default"/>
    <w:rsid w:val="00F611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TextChar1">
    <w:name w:val="Body Text Char1"/>
    <w:aliases w:val="Body Text1 Char1,Pamatteksts1 Char,b Char1"/>
    <w:rsid w:val="00F611EA"/>
    <w:rPr>
      <w:rFonts w:ascii="Times New Roman" w:eastAsia="Times New Roman" w:hAnsi="Times New Roman"/>
      <w:sz w:val="24"/>
      <w:szCs w:val="24"/>
    </w:rPr>
  </w:style>
  <w:style w:type="paragraph" w:styleId="Sarakstanumurs">
    <w:name w:val="List Number"/>
    <w:basedOn w:val="Parasts"/>
    <w:semiHidden/>
    <w:unhideWhenUsed/>
    <w:rsid w:val="00F611EA"/>
    <w:pPr>
      <w:numPr>
        <w:numId w:val="11"/>
      </w:numPr>
      <w:spacing w:after="200" w:line="276" w:lineRule="auto"/>
      <w:contextualSpacing/>
    </w:pPr>
    <w:rPr>
      <w:rFonts w:ascii="Calibri" w:eastAsia="Calibri" w:hAnsi="Calibri" w:cs="Times New Roman"/>
    </w:rPr>
  </w:style>
  <w:style w:type="paragraph" w:styleId="Beiguvresteksts">
    <w:name w:val="endnote text"/>
    <w:basedOn w:val="Parasts"/>
    <w:link w:val="BeiguvrestekstsRakstz"/>
    <w:unhideWhenUsed/>
    <w:rsid w:val="00F611EA"/>
    <w:pPr>
      <w:spacing w:after="200" w:line="276" w:lineRule="auto"/>
    </w:pPr>
    <w:rPr>
      <w:rFonts w:ascii="Calibri" w:eastAsia="Calibri" w:hAnsi="Calibri" w:cs="Times New Roman"/>
      <w:sz w:val="20"/>
      <w:szCs w:val="20"/>
    </w:rPr>
  </w:style>
  <w:style w:type="character" w:customStyle="1" w:styleId="BeiguvrestekstsRakstz">
    <w:name w:val="Beigu vēres teksts Rakstz."/>
    <w:basedOn w:val="Noklusjumarindkopasfonts"/>
    <w:link w:val="Beiguvresteksts"/>
    <w:rsid w:val="00F611EA"/>
    <w:rPr>
      <w:rFonts w:ascii="Calibri" w:eastAsia="Calibri" w:hAnsi="Calibri" w:cs="Times New Roman"/>
      <w:sz w:val="20"/>
      <w:szCs w:val="20"/>
    </w:rPr>
  </w:style>
  <w:style w:type="character" w:styleId="Beiguvresatsauce">
    <w:name w:val="endnote reference"/>
    <w:unhideWhenUsed/>
    <w:rsid w:val="00F611EA"/>
    <w:rPr>
      <w:vertAlign w:val="superscript"/>
    </w:rPr>
  </w:style>
  <w:style w:type="paragraph" w:customStyle="1" w:styleId="DefaultText">
    <w:name w:val="Default Text"/>
    <w:rsid w:val="00F611EA"/>
    <w:pPr>
      <w:spacing w:after="0" w:line="240" w:lineRule="auto"/>
    </w:pPr>
    <w:rPr>
      <w:rFonts w:ascii="Times New Roman" w:eastAsia="Times New Roman" w:hAnsi="Times New Roman" w:cs="Times New Roman"/>
      <w:color w:val="000000"/>
      <w:sz w:val="24"/>
      <w:szCs w:val="20"/>
      <w:lang w:val="en-GB"/>
    </w:rPr>
  </w:style>
  <w:style w:type="character" w:customStyle="1" w:styleId="c3">
    <w:name w:val="c3"/>
    <w:basedOn w:val="Noklusjumarindkopasfonts"/>
    <w:rsid w:val="00F611EA"/>
  </w:style>
  <w:style w:type="paragraph" w:customStyle="1" w:styleId="Sarakstarindkopa1">
    <w:name w:val="Saraksta rindkopa1"/>
    <w:basedOn w:val="Parasts"/>
    <w:qFormat/>
    <w:rsid w:val="00F611EA"/>
    <w:pPr>
      <w:suppressAutoHyphens/>
      <w:spacing w:after="200" w:line="276" w:lineRule="auto"/>
      <w:ind w:left="720"/>
    </w:pPr>
    <w:rPr>
      <w:rFonts w:ascii="Times New Roman" w:eastAsia="Calibri" w:hAnsi="Times New Roman" w:cs="Times New Roman"/>
      <w:kern w:val="22"/>
      <w:lang w:eastAsia="ar-SA"/>
    </w:rPr>
  </w:style>
  <w:style w:type="paragraph" w:customStyle="1" w:styleId="Punkts">
    <w:name w:val="Punkts"/>
    <w:basedOn w:val="Parasts"/>
    <w:rsid w:val="00F611EA"/>
    <w:pPr>
      <w:suppressAutoHyphens/>
      <w:spacing w:after="0" w:line="100" w:lineRule="atLeast"/>
      <w:ind w:left="851" w:hanging="851"/>
    </w:pPr>
    <w:rPr>
      <w:rFonts w:ascii="Arial" w:eastAsia="Times New Roman" w:hAnsi="Arial" w:cs="Arial"/>
      <w:b/>
      <w:bCs/>
      <w:kern w:val="22"/>
      <w:sz w:val="20"/>
      <w:szCs w:val="20"/>
      <w:lang w:eastAsia="ar-SA"/>
    </w:rPr>
  </w:style>
  <w:style w:type="character" w:customStyle="1" w:styleId="tvhtmlmktable1">
    <w:name w:val="tv_html mk_table1"/>
    <w:rsid w:val="00F611EA"/>
  </w:style>
  <w:style w:type="paragraph" w:styleId="Nosaukums">
    <w:name w:val="Title"/>
    <w:basedOn w:val="Parasts"/>
    <w:link w:val="NosaukumsRakstz"/>
    <w:qFormat/>
    <w:rsid w:val="00F611EA"/>
    <w:pPr>
      <w:numPr>
        <w:numId w:val="10"/>
      </w:numPr>
      <w:spacing w:after="0" w:line="240" w:lineRule="auto"/>
      <w:ind w:left="0" w:firstLine="0"/>
      <w:jc w:val="center"/>
    </w:pPr>
    <w:rPr>
      <w:rFonts w:ascii="Arial" w:eastAsia="Times New Roman" w:hAnsi="Arial" w:cs="Times New Roman"/>
      <w:b/>
      <w:sz w:val="28"/>
      <w:szCs w:val="20"/>
    </w:rPr>
  </w:style>
  <w:style w:type="character" w:customStyle="1" w:styleId="NosaukumsRakstz">
    <w:name w:val="Nosaukums Rakstz."/>
    <w:basedOn w:val="Noklusjumarindkopasfonts"/>
    <w:link w:val="Nosaukums"/>
    <w:rsid w:val="00F611EA"/>
    <w:rPr>
      <w:rFonts w:ascii="Arial" w:eastAsia="Times New Roman" w:hAnsi="Arial" w:cs="Times New Roman"/>
      <w:b/>
      <w:sz w:val="28"/>
      <w:szCs w:val="20"/>
    </w:rPr>
  </w:style>
  <w:style w:type="paragraph" w:customStyle="1" w:styleId="Atsauce">
    <w:name w:val="Atsauce"/>
    <w:basedOn w:val="Vresteksts"/>
    <w:rsid w:val="00F611EA"/>
    <w:rPr>
      <w:rFonts w:ascii="Arial" w:eastAsia="Times New Roman" w:hAnsi="Arial" w:cs="Arial"/>
      <w:sz w:val="16"/>
      <w:szCs w:val="16"/>
    </w:rPr>
  </w:style>
  <w:style w:type="paragraph" w:customStyle="1" w:styleId="Rindkopa">
    <w:name w:val="Rindkopa"/>
    <w:basedOn w:val="Parasts"/>
    <w:next w:val="Parasts"/>
    <w:rsid w:val="00F611EA"/>
    <w:pPr>
      <w:spacing w:after="0" w:line="240" w:lineRule="auto"/>
      <w:ind w:left="851"/>
      <w:jc w:val="both"/>
    </w:pPr>
    <w:rPr>
      <w:rFonts w:ascii="Arial" w:eastAsia="Times New Roman" w:hAnsi="Arial" w:cs="Times New Roman"/>
      <w:sz w:val="20"/>
      <w:szCs w:val="24"/>
      <w:lang w:val="en-US"/>
    </w:rPr>
  </w:style>
  <w:style w:type="paragraph" w:customStyle="1" w:styleId="BankNormal">
    <w:name w:val="BankNormal"/>
    <w:basedOn w:val="Parasts"/>
    <w:rsid w:val="00F611EA"/>
    <w:pPr>
      <w:spacing w:after="240" w:line="240" w:lineRule="auto"/>
    </w:pPr>
    <w:rPr>
      <w:rFonts w:ascii="Times New Roman" w:eastAsia="Times New Roman" w:hAnsi="Times New Roman" w:cs="Times New Roman"/>
      <w:sz w:val="24"/>
      <w:szCs w:val="20"/>
    </w:rPr>
  </w:style>
  <w:style w:type="paragraph" w:customStyle="1" w:styleId="Apakpunkts">
    <w:name w:val="Apakšpunkts"/>
    <w:basedOn w:val="Parasts"/>
    <w:rsid w:val="00F611EA"/>
    <w:pPr>
      <w:tabs>
        <w:tab w:val="num" w:pos="576"/>
      </w:tabs>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rsid w:val="00F611EA"/>
    <w:rPr>
      <w:rFonts w:ascii="Arial" w:eastAsia="Times New Roman" w:hAnsi="Arial"/>
      <w:b/>
      <w:szCs w:val="24"/>
      <w:lang w:val="lv-LV" w:eastAsia="ar-SA"/>
    </w:rPr>
  </w:style>
  <w:style w:type="paragraph" w:customStyle="1" w:styleId="Paragrfs">
    <w:name w:val="Paragrāfs"/>
    <w:basedOn w:val="Parasts"/>
    <w:next w:val="Rindkopa"/>
    <w:rsid w:val="00F611EA"/>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styleId="Sarakstaaizzme">
    <w:name w:val="List Bullet"/>
    <w:basedOn w:val="Parasts"/>
    <w:uiPriority w:val="99"/>
    <w:rsid w:val="00F611EA"/>
    <w:pPr>
      <w:numPr>
        <w:numId w:val="12"/>
      </w:numPr>
      <w:tabs>
        <w:tab w:val="clear" w:pos="360"/>
      </w:tabs>
      <w:spacing w:after="0" w:line="240" w:lineRule="auto"/>
      <w:ind w:left="283" w:hanging="283"/>
    </w:pPr>
    <w:rPr>
      <w:rFonts w:ascii="Times New Roman" w:eastAsia="Times New Roman" w:hAnsi="Times New Roman" w:cs="Times New Roman"/>
      <w:sz w:val="24"/>
      <w:szCs w:val="24"/>
    </w:rPr>
  </w:style>
  <w:style w:type="paragraph" w:customStyle="1" w:styleId="PielikumiRakstz">
    <w:name w:val="Pielikumi Rakstz."/>
    <w:basedOn w:val="Pamatteksts"/>
    <w:rsid w:val="00F611EA"/>
    <w:pPr>
      <w:spacing w:line="240" w:lineRule="auto"/>
    </w:pPr>
    <w:rPr>
      <w:rFonts w:ascii="Arial" w:eastAsia="Times New Roman" w:hAnsi="Arial" w:cs="Arial"/>
      <w:b/>
      <w:bCs/>
      <w:lang w:eastAsia="lv-LV"/>
    </w:rPr>
  </w:style>
  <w:style w:type="character" w:customStyle="1" w:styleId="PielikumiRakstzRakstz">
    <w:name w:val="Pielikumi Rakstz. Rakstz."/>
    <w:rsid w:val="00F611EA"/>
    <w:rPr>
      <w:rFonts w:ascii="Arial" w:eastAsia="Times New Roman" w:hAnsi="Arial" w:cs="Arial"/>
      <w:b/>
      <w:bCs/>
      <w:sz w:val="24"/>
      <w:szCs w:val="24"/>
      <w:lang w:val="lv-LV" w:eastAsia="lv-LV"/>
    </w:rPr>
  </w:style>
  <w:style w:type="character" w:customStyle="1" w:styleId="apple-converted-space">
    <w:name w:val="apple-converted-space"/>
    <w:rsid w:val="00F611EA"/>
  </w:style>
  <w:style w:type="paragraph" w:styleId="Alfabtiskaisrdtjs1">
    <w:name w:val="index 1"/>
    <w:basedOn w:val="Parasts"/>
    <w:next w:val="Parasts"/>
    <w:autoRedefine/>
    <w:uiPriority w:val="99"/>
    <w:semiHidden/>
    <w:unhideWhenUsed/>
    <w:rsid w:val="00F611EA"/>
    <w:pPr>
      <w:numPr>
        <w:ilvl w:val="1"/>
        <w:numId w:val="13"/>
      </w:numPr>
      <w:spacing w:after="0" w:line="240" w:lineRule="auto"/>
      <w:ind w:left="709" w:hanging="709"/>
      <w:jc w:val="both"/>
    </w:pPr>
    <w:rPr>
      <w:rFonts w:ascii="Times New Roman" w:eastAsia="Times New Roman" w:hAnsi="Times New Roman" w:cs="Times New Roman"/>
      <w:sz w:val="24"/>
      <w:szCs w:val="24"/>
      <w:lang w:eastAsia="lv-LV"/>
    </w:rPr>
  </w:style>
  <w:style w:type="paragraph" w:customStyle="1" w:styleId="tv213">
    <w:name w:val="tv213"/>
    <w:basedOn w:val="Parasts"/>
    <w:rsid w:val="00F611E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F611EA"/>
    <w:pPr>
      <w:spacing w:after="0" w:line="240" w:lineRule="auto"/>
    </w:pPr>
    <w:rPr>
      <w:rFonts w:ascii="Calibri" w:eastAsia="Calibri" w:hAnsi="Calibri" w:cs="Times New Roman"/>
      <w:lang w:val="ru-RU"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F611EA"/>
    <w:pPr>
      <w:spacing w:after="0" w:line="240" w:lineRule="auto"/>
    </w:pPr>
    <w:rPr>
      <w:rFonts w:ascii="Calibri" w:eastAsia="Calibri" w:hAnsi="Calibri" w:cs="Times New Roman"/>
      <w:lang w:val="ru-RU"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F611EA"/>
    <w:pPr>
      <w:spacing w:after="0" w:line="240" w:lineRule="auto"/>
    </w:pPr>
    <w:rPr>
      <w:rFonts w:ascii="Calibri" w:eastAsia="Calibri" w:hAnsi="Calibri" w:cs="Times New Roman"/>
      <w:lang w:val="ru-RU"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F611EA"/>
    <w:pPr>
      <w:spacing w:after="0" w:line="240" w:lineRule="auto"/>
    </w:pPr>
    <w:rPr>
      <w:rFonts w:ascii="Calibri" w:eastAsia="Calibri" w:hAnsi="Calibri" w:cs="Times New Roman"/>
      <w:lang w:val="ru-RU"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uiPriority w:val="39"/>
    <w:rsid w:val="00F611EA"/>
    <w:pPr>
      <w:spacing w:after="0" w:line="240" w:lineRule="auto"/>
    </w:pPr>
    <w:rPr>
      <w:rFonts w:ascii="Calibri" w:eastAsia="Calibri" w:hAnsi="Calibri" w:cs="Times New Roman"/>
      <w:lang w:val="ru-RU"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39"/>
    <w:rsid w:val="00F611EA"/>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rsid w:val="00F611EA"/>
  </w:style>
  <w:style w:type="paragraph" w:customStyle="1" w:styleId="naisf">
    <w:name w:val="naisf"/>
    <w:basedOn w:val="Parasts"/>
    <w:rsid w:val="00F611EA"/>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customStyle="1" w:styleId="xl31">
    <w:name w:val="xl31"/>
    <w:basedOn w:val="Parasts"/>
    <w:rsid w:val="00F611EA"/>
    <w:pPr>
      <w:spacing w:before="100" w:beforeAutospacing="1" w:after="100" w:afterAutospacing="1" w:line="240" w:lineRule="auto"/>
    </w:pPr>
    <w:rPr>
      <w:rFonts w:ascii="Arial" w:eastAsia="Times New Roman" w:hAnsi="Arial" w:cs="Times New Roman"/>
      <w:b/>
      <w:bCs/>
      <w:sz w:val="24"/>
      <w:szCs w:val="24"/>
      <w:lang w:val="en-GB"/>
    </w:rPr>
  </w:style>
  <w:style w:type="table" w:customStyle="1" w:styleId="TableGrid8">
    <w:name w:val="Table Grid8"/>
    <w:basedOn w:val="Parastatabula"/>
    <w:next w:val="Reatabula"/>
    <w:rsid w:val="00F611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611EA"/>
  </w:style>
  <w:style w:type="paragraph" w:customStyle="1" w:styleId="text">
    <w:name w:val="text"/>
    <w:rsid w:val="00F611EA"/>
    <w:pPr>
      <w:spacing w:before="240" w:after="0" w:line="240" w:lineRule="exact"/>
      <w:jc w:val="both"/>
    </w:pPr>
    <w:rPr>
      <w:rFonts w:ascii="Arial" w:eastAsia="Times New Roman" w:hAnsi="Arial" w:cs="Times New Roman"/>
      <w:sz w:val="24"/>
      <w:szCs w:val="20"/>
      <w:lang w:val="en-GB"/>
    </w:rPr>
  </w:style>
  <w:style w:type="paragraph" w:styleId="Dokumentakarte">
    <w:name w:val="Document Map"/>
    <w:basedOn w:val="Parasts"/>
    <w:link w:val="DokumentakarteRakstz"/>
    <w:rsid w:val="00F611EA"/>
    <w:pPr>
      <w:spacing w:after="0" w:line="240" w:lineRule="auto"/>
    </w:pPr>
    <w:rPr>
      <w:rFonts w:ascii="Tahoma" w:eastAsia="Times New Roman" w:hAnsi="Tahoma" w:cs="Times New Roman"/>
      <w:sz w:val="16"/>
      <w:szCs w:val="16"/>
    </w:rPr>
  </w:style>
  <w:style w:type="character" w:customStyle="1" w:styleId="DokumentakarteRakstz">
    <w:name w:val="Dokumenta karte Rakstz."/>
    <w:basedOn w:val="Noklusjumarindkopasfonts"/>
    <w:link w:val="Dokumentakarte"/>
    <w:rsid w:val="00F611EA"/>
    <w:rPr>
      <w:rFonts w:ascii="Tahoma" w:eastAsia="Times New Roman" w:hAnsi="Tahoma" w:cs="Times New Roman"/>
      <w:sz w:val="16"/>
      <w:szCs w:val="16"/>
    </w:rPr>
  </w:style>
  <w:style w:type="paragraph" w:customStyle="1" w:styleId="StyleHeading3Arial10ptCharChar">
    <w:name w:val="Style Heading 3 + Arial 10 pt Char Char"/>
    <w:basedOn w:val="Parasts"/>
    <w:rsid w:val="00F611EA"/>
    <w:pPr>
      <w:tabs>
        <w:tab w:val="num" w:pos="720"/>
      </w:tabs>
      <w:spacing w:after="0" w:line="240" w:lineRule="auto"/>
      <w:ind w:left="720" w:hanging="720"/>
    </w:pPr>
    <w:rPr>
      <w:rFonts w:ascii="Times New Roman" w:eastAsia="Times New Roman" w:hAnsi="Times New Roman" w:cs="Times New Roman"/>
      <w:sz w:val="24"/>
      <w:szCs w:val="24"/>
    </w:rPr>
  </w:style>
  <w:style w:type="paragraph" w:styleId="Apakvirsraksts">
    <w:name w:val="Subtitle"/>
    <w:basedOn w:val="Parasts"/>
    <w:link w:val="ApakvirsrakstsRakstz"/>
    <w:qFormat/>
    <w:rsid w:val="00F611EA"/>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F611EA"/>
    <w:rPr>
      <w:rFonts w:ascii="Times New Roman" w:eastAsia="Times New Roman" w:hAnsi="Times New Roman" w:cs="Times New Roman"/>
      <w:sz w:val="24"/>
      <w:szCs w:val="20"/>
    </w:rPr>
  </w:style>
  <w:style w:type="paragraph" w:customStyle="1" w:styleId="WW-BodyText3">
    <w:name w:val="WW-Body Text 3"/>
    <w:basedOn w:val="Parasts"/>
    <w:rsid w:val="00F611EA"/>
    <w:pPr>
      <w:widowControl w:val="0"/>
      <w:suppressAutoHyphens/>
      <w:spacing w:after="0" w:line="240" w:lineRule="auto"/>
      <w:jc w:val="both"/>
    </w:pPr>
    <w:rPr>
      <w:rFonts w:ascii="Times New Roman" w:eastAsia="Times New Roman" w:hAnsi="Times New Roman" w:cs="Times New Roman"/>
      <w:sz w:val="24"/>
      <w:szCs w:val="20"/>
      <w:lang w:eastAsia="lv-LV"/>
    </w:rPr>
  </w:style>
  <w:style w:type="character" w:customStyle="1" w:styleId="Char5CharCharChar">
    <w:name w:val="Char5 Char Char Char"/>
    <w:link w:val="Footer1"/>
    <w:locked/>
    <w:rsid w:val="00F611EA"/>
    <w:rPr>
      <w:sz w:val="24"/>
      <w:szCs w:val="24"/>
      <w:lang w:val="en-GB"/>
    </w:rPr>
  </w:style>
  <w:style w:type="paragraph" w:customStyle="1" w:styleId="Footer1">
    <w:name w:val="Footer1"/>
    <w:aliases w:val="Char5 Char"/>
    <w:basedOn w:val="Parasts"/>
    <w:link w:val="Char5CharCharChar"/>
    <w:rsid w:val="00F611EA"/>
    <w:pPr>
      <w:tabs>
        <w:tab w:val="center" w:pos="4153"/>
        <w:tab w:val="right" w:pos="8306"/>
      </w:tabs>
      <w:spacing w:after="0" w:line="240" w:lineRule="auto"/>
    </w:pPr>
    <w:rPr>
      <w:sz w:val="24"/>
      <w:szCs w:val="24"/>
      <w:lang w:val="en-GB"/>
    </w:rPr>
  </w:style>
  <w:style w:type="paragraph" w:customStyle="1" w:styleId="WW-Default">
    <w:name w:val="WW-Default"/>
    <w:rsid w:val="00F611EA"/>
    <w:pPr>
      <w:suppressAutoHyphens/>
      <w:autoSpaceDE w:val="0"/>
      <w:spacing w:after="0" w:line="240" w:lineRule="auto"/>
    </w:pPr>
    <w:rPr>
      <w:rFonts w:ascii="Times New Roman" w:eastAsia="Calibri" w:hAnsi="Times New Roman" w:cs="Calibri"/>
      <w:color w:val="000000"/>
      <w:sz w:val="24"/>
      <w:szCs w:val="24"/>
      <w:lang w:val="ru-RU" w:eastAsia="ar-SA"/>
    </w:rPr>
  </w:style>
  <w:style w:type="paragraph" w:customStyle="1" w:styleId="naislab">
    <w:name w:val="naislab"/>
    <w:basedOn w:val="Parasts"/>
    <w:rsid w:val="00F611EA"/>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kr">
    <w:name w:val="naiskr"/>
    <w:basedOn w:val="Parasts"/>
    <w:rsid w:val="00F611EA"/>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c">
    <w:name w:val="naisc"/>
    <w:basedOn w:val="Parasts"/>
    <w:rsid w:val="00F611E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naisnod">
    <w:name w:val="naisnod"/>
    <w:basedOn w:val="Parasts"/>
    <w:rsid w:val="00F611E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Parasts"/>
    <w:rsid w:val="00F611EA"/>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en-GB"/>
    </w:rPr>
  </w:style>
  <w:style w:type="paragraph" w:styleId="Paraststmeklis">
    <w:name w:val="Normal (Web)"/>
    <w:basedOn w:val="Parasts"/>
    <w:link w:val="ParaststmeklisRakstz"/>
    <w:rsid w:val="00F611EA"/>
    <w:pPr>
      <w:spacing w:before="100" w:after="100" w:line="240" w:lineRule="auto"/>
    </w:pPr>
    <w:rPr>
      <w:rFonts w:ascii="Times New Roman" w:eastAsia="Times New Roman" w:hAnsi="Times New Roman" w:cs="Times New Roman"/>
      <w:sz w:val="24"/>
      <w:szCs w:val="24"/>
      <w:lang w:val="en-GB"/>
    </w:rPr>
  </w:style>
  <w:style w:type="character" w:customStyle="1" w:styleId="ParaststmeklisRakstz">
    <w:name w:val="Parasts (tīmeklis) Rakstz."/>
    <w:link w:val="Paraststmeklis"/>
    <w:locked/>
    <w:rsid w:val="00F611EA"/>
    <w:rPr>
      <w:rFonts w:ascii="Times New Roman" w:eastAsia="Times New Roman" w:hAnsi="Times New Roman" w:cs="Times New Roman"/>
      <w:sz w:val="24"/>
      <w:szCs w:val="24"/>
      <w:lang w:val="en-GB"/>
    </w:rPr>
  </w:style>
  <w:style w:type="paragraph" w:styleId="Saturs1">
    <w:name w:val="toc 1"/>
    <w:basedOn w:val="Parasts"/>
    <w:next w:val="Parasts"/>
    <w:autoRedefine/>
    <w:rsid w:val="00F611EA"/>
    <w:pPr>
      <w:tabs>
        <w:tab w:val="left" w:pos="480"/>
        <w:tab w:val="right" w:leader="dot" w:pos="9180"/>
      </w:tabs>
      <w:spacing w:before="60" w:after="0" w:line="240" w:lineRule="auto"/>
      <w:ind w:right="71"/>
    </w:pPr>
    <w:rPr>
      <w:rFonts w:ascii="Verdana" w:eastAsia="Times New Roman" w:hAnsi="Verdana" w:cs="Verdana"/>
      <w:b/>
      <w:bCs/>
      <w:noProof/>
      <w:sz w:val="16"/>
      <w:szCs w:val="16"/>
      <w:lang w:eastAsia="lv-LV"/>
    </w:rPr>
  </w:style>
  <w:style w:type="paragraph" w:styleId="Saturs2">
    <w:name w:val="toc 2"/>
    <w:basedOn w:val="Parasts"/>
    <w:next w:val="Parasts"/>
    <w:autoRedefine/>
    <w:rsid w:val="00F611EA"/>
    <w:pPr>
      <w:tabs>
        <w:tab w:val="left" w:pos="480"/>
        <w:tab w:val="right" w:leader="dot" w:pos="9180"/>
      </w:tabs>
      <w:spacing w:before="120" w:after="0" w:line="300" w:lineRule="exact"/>
      <w:ind w:right="71"/>
    </w:pPr>
    <w:rPr>
      <w:rFonts w:ascii="Verdana" w:eastAsia="Times New Roman" w:hAnsi="Verdana" w:cs="Verdana"/>
      <w:b/>
      <w:bCs/>
      <w:noProof/>
      <w:sz w:val="20"/>
      <w:szCs w:val="20"/>
      <w:lang w:eastAsia="lv-LV"/>
    </w:rPr>
  </w:style>
  <w:style w:type="paragraph" w:customStyle="1" w:styleId="nais1">
    <w:name w:val="nais1"/>
    <w:basedOn w:val="Parasts"/>
    <w:rsid w:val="00F611EA"/>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tvhtmlmktable">
    <w:name w:val="tv_html mk_table"/>
    <w:basedOn w:val="Parasts"/>
    <w:rsid w:val="00F611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5">
    <w:name w:val="Char Char5"/>
    <w:locked/>
    <w:rsid w:val="00F611EA"/>
    <w:rPr>
      <w:rFonts w:ascii="Verdana" w:eastAsia="Times New Roman" w:hAnsi="Verdana"/>
      <w:lang w:val="lv-LV" w:eastAsia="lv-LV"/>
    </w:rPr>
  </w:style>
  <w:style w:type="paragraph" w:customStyle="1" w:styleId="Stils1">
    <w:name w:val="Stils1"/>
    <w:basedOn w:val="Parasts"/>
    <w:rsid w:val="00F611EA"/>
    <w:pPr>
      <w:numPr>
        <w:numId w:val="15"/>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F611EA"/>
    <w:pPr>
      <w:numPr>
        <w:ilvl w:val="1"/>
        <w:numId w:val="15"/>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F611EA"/>
    <w:pPr>
      <w:numPr>
        <w:ilvl w:val="2"/>
        <w:numId w:val="15"/>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F611EA"/>
    <w:pPr>
      <w:numPr>
        <w:ilvl w:val="3"/>
        <w:numId w:val="15"/>
      </w:numPr>
      <w:spacing w:after="0" w:line="240" w:lineRule="auto"/>
      <w:jc w:val="both"/>
    </w:pPr>
    <w:rPr>
      <w:rFonts w:ascii="Times New Roman" w:eastAsia="Times New Roman" w:hAnsi="Times New Roman" w:cs="Times New Roman"/>
      <w:sz w:val="20"/>
      <w:szCs w:val="20"/>
      <w:lang w:eastAsia="lv-LV" w:bidi="lo-LA"/>
    </w:rPr>
  </w:style>
  <w:style w:type="numbering" w:styleId="111111">
    <w:name w:val="Outline List 2"/>
    <w:basedOn w:val="Bezsaraksta"/>
    <w:rsid w:val="00F611EA"/>
    <w:pPr>
      <w:numPr>
        <w:numId w:val="14"/>
      </w:numPr>
    </w:pPr>
  </w:style>
  <w:style w:type="paragraph" w:customStyle="1" w:styleId="P">
    <w:name w:val="P"/>
    <w:basedOn w:val="Parasts"/>
    <w:rsid w:val="00F611EA"/>
    <w:pPr>
      <w:spacing w:before="140" w:after="140" w:line="240" w:lineRule="auto"/>
      <w:jc w:val="both"/>
    </w:pPr>
    <w:rPr>
      <w:rFonts w:ascii="Verdana" w:eastAsia="Times New Roman" w:hAnsi="Verdana" w:cs="Times New Roman"/>
      <w:bCs/>
      <w:szCs w:val="24"/>
    </w:rPr>
  </w:style>
  <w:style w:type="paragraph" w:customStyle="1" w:styleId="tv213limenis2">
    <w:name w:val="tv213 limenis2"/>
    <w:basedOn w:val="Parasts"/>
    <w:rsid w:val="00F611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Parasts"/>
    <w:rsid w:val="00F611EA"/>
    <w:pPr>
      <w:spacing w:before="100" w:beforeAutospacing="1" w:after="100" w:afterAutospacing="1" w:line="240" w:lineRule="auto"/>
      <w:textAlignment w:val="bottom"/>
    </w:pPr>
    <w:rPr>
      <w:rFonts w:ascii="Arial" w:eastAsia="Times New Roman" w:hAnsi="Arial" w:cs="Arial"/>
      <w:sz w:val="20"/>
      <w:szCs w:val="20"/>
      <w:lang w:eastAsia="lv-LV"/>
    </w:rPr>
  </w:style>
  <w:style w:type="paragraph" w:customStyle="1" w:styleId="xl64">
    <w:name w:val="xl64"/>
    <w:basedOn w:val="Parasts"/>
    <w:rsid w:val="00F611EA"/>
    <w:pPr>
      <w:pBdr>
        <w:top w:val="single" w:sz="4" w:space="0" w:color="C0C0C0"/>
        <w:left w:val="single" w:sz="4" w:space="0" w:color="C0C0C0"/>
        <w:bottom w:val="single" w:sz="4" w:space="0" w:color="C0C0C0"/>
        <w:right w:val="single" w:sz="4" w:space="0" w:color="C0C0C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65">
    <w:name w:val="xl65"/>
    <w:basedOn w:val="Parasts"/>
    <w:rsid w:val="00F611EA"/>
    <w:pPr>
      <w:pBdr>
        <w:top w:val="single" w:sz="4" w:space="0" w:color="C0C0C0"/>
        <w:left w:val="single" w:sz="4" w:space="0" w:color="C0C0C0"/>
        <w:bottom w:val="single" w:sz="4" w:space="0" w:color="C0C0C0"/>
        <w:right w:val="single" w:sz="4" w:space="0" w:color="C0C0C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66">
    <w:name w:val="xl66"/>
    <w:basedOn w:val="Parasts"/>
    <w:rsid w:val="00F611EA"/>
    <w:pPr>
      <w:pBdr>
        <w:top w:val="single" w:sz="4" w:space="0" w:color="C0C0C0"/>
        <w:left w:val="single" w:sz="4" w:space="0" w:color="C0C0C0"/>
        <w:bottom w:val="single" w:sz="4" w:space="0" w:color="C0C0C0"/>
        <w:right w:val="single" w:sz="4" w:space="0" w:color="C0C0C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67">
    <w:name w:val="xl67"/>
    <w:basedOn w:val="Parasts"/>
    <w:rsid w:val="00F611EA"/>
    <w:pPr>
      <w:pBdr>
        <w:top w:val="single" w:sz="4" w:space="0" w:color="C0C0C0"/>
        <w:left w:val="single" w:sz="4" w:space="0" w:color="C0C0C0"/>
        <w:bottom w:val="single" w:sz="4" w:space="0" w:color="000000"/>
        <w:right w:val="single" w:sz="4" w:space="0" w:color="C0C0C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68">
    <w:name w:val="xl68"/>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69">
    <w:name w:val="xl69"/>
    <w:basedOn w:val="Parasts"/>
    <w:rsid w:val="00F611EA"/>
    <w:pPr>
      <w:pBdr>
        <w:top w:val="single" w:sz="4" w:space="0" w:color="000000"/>
        <w:left w:val="single" w:sz="4" w:space="0" w:color="000000"/>
        <w:bottom w:val="single" w:sz="4" w:space="0" w:color="C0C0C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F611EA"/>
    <w:pPr>
      <w:pBdr>
        <w:top w:val="single" w:sz="4" w:space="0" w:color="C0C0C0"/>
        <w:left w:val="single" w:sz="4" w:space="0" w:color="000000"/>
        <w:bottom w:val="single" w:sz="4" w:space="0" w:color="C0C0C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F611EA"/>
    <w:pPr>
      <w:pBdr>
        <w:top w:val="single" w:sz="4" w:space="0" w:color="C0C0C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Bold" w:eastAsia="Times New Roman" w:hAnsi="Times New Roman Bold" w:cs="Times New Roman"/>
      <w:sz w:val="20"/>
      <w:szCs w:val="20"/>
      <w:lang w:eastAsia="lv-LV"/>
    </w:rPr>
  </w:style>
  <w:style w:type="paragraph" w:customStyle="1" w:styleId="xl73">
    <w:name w:val="xl73"/>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74">
    <w:name w:val="xl74"/>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75">
    <w:name w:val="xl75"/>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76">
    <w:name w:val="xl76"/>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77">
    <w:name w:val="xl77"/>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78">
    <w:name w:val="xl78"/>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bottom"/>
    </w:pPr>
    <w:rPr>
      <w:rFonts w:ascii="Times New Roman Bold" w:eastAsia="Times New Roman" w:hAnsi="Times New Roman Bold" w:cs="Times New Roman"/>
      <w:sz w:val="20"/>
      <w:szCs w:val="20"/>
      <w:lang w:eastAsia="lv-LV"/>
    </w:rPr>
  </w:style>
  <w:style w:type="paragraph" w:customStyle="1" w:styleId="xl79">
    <w:name w:val="xl79"/>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bottom"/>
    </w:pPr>
    <w:rPr>
      <w:rFonts w:ascii="Times New Roman Bold" w:eastAsia="Times New Roman" w:hAnsi="Times New Roman Bold" w:cs="Times New Roman"/>
      <w:sz w:val="20"/>
      <w:szCs w:val="20"/>
      <w:lang w:eastAsia="lv-LV"/>
    </w:rPr>
  </w:style>
  <w:style w:type="paragraph" w:customStyle="1" w:styleId="xl80">
    <w:name w:val="xl80"/>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bottom"/>
    </w:pPr>
    <w:rPr>
      <w:rFonts w:ascii="Times New Roman" w:eastAsia="Times New Roman" w:hAnsi="Times New Roman" w:cs="Times New Roman"/>
      <w:sz w:val="20"/>
      <w:szCs w:val="20"/>
      <w:lang w:eastAsia="lv-LV"/>
    </w:rPr>
  </w:style>
  <w:style w:type="paragraph" w:customStyle="1" w:styleId="xl81">
    <w:name w:val="xl81"/>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82">
    <w:name w:val="xl82"/>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83">
    <w:name w:val="xl83"/>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Bold" w:eastAsia="Times New Roman" w:hAnsi="Times New Roman Bold" w:cs="Times New Roman"/>
      <w:sz w:val="20"/>
      <w:szCs w:val="20"/>
      <w:lang w:eastAsia="lv-LV"/>
    </w:rPr>
  </w:style>
  <w:style w:type="paragraph" w:customStyle="1" w:styleId="xl84">
    <w:name w:val="xl84"/>
    <w:basedOn w:val="Parasts"/>
    <w:rsid w:val="00F611EA"/>
    <w:pPr>
      <w:pBdr>
        <w:top w:val="single" w:sz="4" w:space="0" w:color="000000"/>
        <w:left w:val="single" w:sz="4" w:space="0" w:color="C0C0C0"/>
        <w:bottom w:val="single" w:sz="4" w:space="0" w:color="C0C0C0"/>
        <w:right w:val="single" w:sz="4" w:space="0" w:color="C0C0C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85">
    <w:name w:val="xl85"/>
    <w:basedOn w:val="Parasts"/>
    <w:rsid w:val="00F611EA"/>
    <w:pPr>
      <w:pBdr>
        <w:top w:val="single" w:sz="4" w:space="0" w:color="000000"/>
        <w:left w:val="single" w:sz="4" w:space="0" w:color="C0C0C0"/>
        <w:bottom w:val="single" w:sz="4" w:space="0" w:color="C0C0C0"/>
        <w:right w:val="single" w:sz="4" w:space="0" w:color="C0C0C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86">
    <w:name w:val="xl86"/>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bottom"/>
    </w:pPr>
    <w:rPr>
      <w:rFonts w:ascii="Times New Roman Bold" w:eastAsia="Times New Roman" w:hAnsi="Times New Roman Bold" w:cs="Times New Roman"/>
      <w:sz w:val="20"/>
      <w:szCs w:val="20"/>
      <w:lang w:eastAsia="lv-LV"/>
    </w:rPr>
  </w:style>
  <w:style w:type="paragraph" w:customStyle="1" w:styleId="xl87">
    <w:name w:val="xl87"/>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bottom"/>
    </w:pPr>
    <w:rPr>
      <w:rFonts w:ascii="Times New Roman" w:eastAsia="Times New Roman" w:hAnsi="Times New Roman" w:cs="Times New Roman"/>
      <w:sz w:val="20"/>
      <w:szCs w:val="20"/>
      <w:lang w:eastAsia="lv-LV"/>
    </w:rPr>
  </w:style>
  <w:style w:type="paragraph" w:customStyle="1" w:styleId="xl88">
    <w:name w:val="xl88"/>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Bold" w:eastAsia="Times New Roman" w:hAnsi="Times New Roman Bold" w:cs="Times New Roman"/>
      <w:sz w:val="20"/>
      <w:szCs w:val="20"/>
      <w:lang w:eastAsia="lv-LV"/>
    </w:rPr>
  </w:style>
  <w:style w:type="paragraph" w:customStyle="1" w:styleId="xl89">
    <w:name w:val="xl89"/>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paragraph" w:customStyle="1" w:styleId="xl90">
    <w:name w:val="xl90"/>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Parasts"/>
    <w:rsid w:val="00F611E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Parasts"/>
    <w:rsid w:val="00F611EA"/>
    <w:pPr>
      <w:pBdr>
        <w:top w:val="single" w:sz="4" w:space="0" w:color="C0C0C0"/>
        <w:left w:val="single" w:sz="4" w:space="0" w:color="C0C0C0"/>
        <w:bottom w:val="single" w:sz="4" w:space="0" w:color="C0C0C0"/>
        <w:right w:val="single" w:sz="4" w:space="0" w:color="C0C0C0"/>
      </w:pBdr>
      <w:shd w:val="clear" w:color="FFFFCC" w:fill="FFFFFF"/>
      <w:spacing w:before="100" w:beforeAutospacing="1" w:after="100" w:afterAutospacing="1" w:line="240" w:lineRule="auto"/>
      <w:jc w:val="center"/>
      <w:textAlignment w:val="bottom"/>
    </w:pPr>
    <w:rPr>
      <w:rFonts w:ascii="Times New Roman Bold" w:eastAsia="Times New Roman" w:hAnsi="Times New Roman Bold" w:cs="Times New Roman"/>
      <w:sz w:val="20"/>
      <w:szCs w:val="20"/>
      <w:lang w:eastAsia="lv-LV"/>
    </w:rPr>
  </w:style>
  <w:style w:type="paragraph" w:customStyle="1" w:styleId="xl93">
    <w:name w:val="xl93"/>
    <w:basedOn w:val="Parasts"/>
    <w:rsid w:val="00F611EA"/>
    <w:pPr>
      <w:pBdr>
        <w:top w:val="single" w:sz="4" w:space="0" w:color="C0C0C0"/>
        <w:left w:val="single" w:sz="4" w:space="0" w:color="C0C0C0"/>
        <w:bottom w:val="single" w:sz="4" w:space="0" w:color="C0C0C0"/>
        <w:right w:val="single" w:sz="4" w:space="0" w:color="C0C0C0"/>
      </w:pBd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0"/>
      <w:szCs w:val="20"/>
      <w:lang w:eastAsia="lv-LV"/>
    </w:rPr>
  </w:style>
  <w:style w:type="numbering" w:customStyle="1" w:styleId="NoList11">
    <w:name w:val="No List11"/>
    <w:next w:val="Bezsaraksta"/>
    <w:uiPriority w:val="99"/>
    <w:semiHidden/>
    <w:unhideWhenUsed/>
    <w:rsid w:val="00F611EA"/>
  </w:style>
  <w:style w:type="numbering" w:customStyle="1" w:styleId="NoList111">
    <w:name w:val="No List111"/>
    <w:next w:val="Bezsaraksta"/>
    <w:uiPriority w:val="99"/>
    <w:semiHidden/>
    <w:unhideWhenUsed/>
    <w:rsid w:val="00F611EA"/>
  </w:style>
  <w:style w:type="numbering" w:customStyle="1" w:styleId="NoList2">
    <w:name w:val="No List2"/>
    <w:next w:val="Bezsaraksta"/>
    <w:uiPriority w:val="99"/>
    <w:semiHidden/>
    <w:unhideWhenUsed/>
    <w:rsid w:val="00F611EA"/>
  </w:style>
  <w:style w:type="numbering" w:customStyle="1" w:styleId="NoList12">
    <w:name w:val="No List12"/>
    <w:next w:val="Bezsaraksta"/>
    <w:uiPriority w:val="99"/>
    <w:semiHidden/>
    <w:unhideWhenUsed/>
    <w:rsid w:val="00F611EA"/>
  </w:style>
  <w:style w:type="numbering" w:customStyle="1" w:styleId="NoList1111">
    <w:name w:val="No List1111"/>
    <w:next w:val="Bezsaraksta"/>
    <w:uiPriority w:val="99"/>
    <w:semiHidden/>
    <w:unhideWhenUsed/>
    <w:rsid w:val="00F611EA"/>
  </w:style>
  <w:style w:type="numbering" w:customStyle="1" w:styleId="NoList21">
    <w:name w:val="No List21"/>
    <w:next w:val="Bezsaraksta"/>
    <w:uiPriority w:val="99"/>
    <w:semiHidden/>
    <w:unhideWhenUsed/>
    <w:rsid w:val="00F611EA"/>
  </w:style>
  <w:style w:type="character" w:styleId="Grmatasnosaukums">
    <w:name w:val="Book Title"/>
    <w:uiPriority w:val="33"/>
    <w:qFormat/>
    <w:rsid w:val="00F611EA"/>
    <w:rPr>
      <w:b/>
      <w:bCs/>
      <w:smallCaps/>
      <w:spacing w:val="5"/>
    </w:rPr>
  </w:style>
  <w:style w:type="paragraph" w:customStyle="1" w:styleId="tvhtml">
    <w:name w:val="tv_html"/>
    <w:basedOn w:val="Parasts"/>
    <w:rsid w:val="00F611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rsid w:val="00F611EA"/>
  </w:style>
  <w:style w:type="paragraph" w:customStyle="1" w:styleId="Style1">
    <w:name w:val="Style1"/>
    <w:qFormat/>
    <w:rsid w:val="00F611EA"/>
    <w:pPr>
      <w:numPr>
        <w:numId w:val="16"/>
      </w:numPr>
      <w:suppressAutoHyphens/>
      <w:spacing w:after="0" w:line="240" w:lineRule="auto"/>
      <w:jc w:val="both"/>
    </w:pPr>
    <w:rPr>
      <w:rFonts w:ascii="Times New Roman" w:eastAsia="Arial" w:hAnsi="Times New Roman" w:cs="Times New Roman"/>
      <w:bCs/>
      <w:lang w:eastAsia="ar-SA"/>
    </w:rPr>
  </w:style>
  <w:style w:type="paragraph" w:customStyle="1" w:styleId="StyleStyle1Justified">
    <w:name w:val="Style Style1 + Justified"/>
    <w:basedOn w:val="Style1"/>
    <w:rsid w:val="00F611EA"/>
    <w:pPr>
      <w:spacing w:before="40" w:after="40"/>
    </w:pPr>
    <w:rPr>
      <w:szCs w:val="20"/>
    </w:rPr>
  </w:style>
  <w:style w:type="paragraph" w:customStyle="1" w:styleId="ManualNumPar1">
    <w:name w:val="Manual NumPar 1"/>
    <w:basedOn w:val="Parasts"/>
    <w:next w:val="Parasts"/>
    <w:rsid w:val="00F611EA"/>
    <w:pPr>
      <w:spacing w:before="120" w:after="120" w:line="240" w:lineRule="auto"/>
      <w:ind w:left="850" w:hanging="850"/>
      <w:jc w:val="both"/>
    </w:pPr>
    <w:rPr>
      <w:rFonts w:ascii="Times New Roman" w:eastAsia="Times New Roman" w:hAnsi="Times New Roman" w:cs="Times New Roman"/>
      <w:sz w:val="24"/>
      <w:szCs w:val="24"/>
      <w:lang w:eastAsia="lv-LV"/>
    </w:rPr>
  </w:style>
  <w:style w:type="character" w:customStyle="1" w:styleId="Vidjsreis2Rakstz">
    <w:name w:val="Vidējs režģis 2 Rakstz."/>
    <w:link w:val="Vidjsreis21"/>
    <w:uiPriority w:val="1"/>
    <w:rsid w:val="00F611EA"/>
    <w:rPr>
      <w:rFonts w:ascii="Times New Roman" w:eastAsia="Times New Roman" w:hAnsi="Times New Roman" w:cs="Times New Roman"/>
      <w:sz w:val="24"/>
      <w:szCs w:val="24"/>
      <w:lang w:eastAsia="lv-LV"/>
    </w:rPr>
  </w:style>
  <w:style w:type="table" w:customStyle="1" w:styleId="Vidjsreis21">
    <w:name w:val="Vidējs režģis 21"/>
    <w:basedOn w:val="Parastatabula"/>
    <w:link w:val="Vidjsreis2Rakstz"/>
    <w:uiPriority w:val="1"/>
    <w:rsid w:val="00F611EA"/>
    <w:pPr>
      <w:spacing w:after="0" w:line="240" w:lineRule="auto"/>
    </w:pPr>
    <w:rPr>
      <w:rFonts w:ascii="Times New Roman" w:eastAsia="Times New Roman" w:hAnsi="Times New Roman" w:cs="Times New Roman"/>
      <w:sz w:val="24"/>
      <w:szCs w:val="24"/>
      <w:lang w:eastAsia="lv-LV"/>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rsainssarakstsizclums1">
    <w:name w:val="Colorful List Accent 1"/>
    <w:basedOn w:val="Parastatabula"/>
    <w:uiPriority w:val="72"/>
    <w:rsid w:val="00F611EA"/>
    <w:pPr>
      <w:spacing w:after="0" w:line="240" w:lineRule="auto"/>
    </w:pPr>
    <w:rPr>
      <w:rFonts w:ascii="Calibri" w:eastAsia="Calibri" w:hAnsi="Calibri" w:cs="Times New Roman"/>
      <w:color w:val="00000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ighlight">
    <w:name w:val="highlight"/>
    <w:rsid w:val="00F611EA"/>
  </w:style>
  <w:style w:type="paragraph" w:customStyle="1" w:styleId="Saraksts21">
    <w:name w:val="Saraksts 21"/>
    <w:basedOn w:val="Parasts"/>
    <w:qFormat/>
    <w:rsid w:val="00B73549"/>
    <w:pPr>
      <w:suppressAutoHyphens/>
      <w:spacing w:after="0" w:line="240" w:lineRule="auto"/>
      <w:ind w:left="566" w:hanging="283"/>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380">
      <w:bodyDiv w:val="1"/>
      <w:marLeft w:val="0"/>
      <w:marRight w:val="0"/>
      <w:marTop w:val="0"/>
      <w:marBottom w:val="0"/>
      <w:divBdr>
        <w:top w:val="none" w:sz="0" w:space="0" w:color="auto"/>
        <w:left w:val="none" w:sz="0" w:space="0" w:color="auto"/>
        <w:bottom w:val="none" w:sz="0" w:space="0" w:color="auto"/>
        <w:right w:val="none" w:sz="0" w:space="0" w:color="auto"/>
      </w:divBdr>
    </w:div>
    <w:div w:id="225577339">
      <w:bodyDiv w:val="1"/>
      <w:marLeft w:val="0"/>
      <w:marRight w:val="0"/>
      <w:marTop w:val="0"/>
      <w:marBottom w:val="0"/>
      <w:divBdr>
        <w:top w:val="none" w:sz="0" w:space="0" w:color="auto"/>
        <w:left w:val="none" w:sz="0" w:space="0" w:color="auto"/>
        <w:bottom w:val="none" w:sz="0" w:space="0" w:color="auto"/>
        <w:right w:val="none" w:sz="0" w:space="0" w:color="auto"/>
      </w:divBdr>
    </w:div>
    <w:div w:id="1412578941">
      <w:bodyDiv w:val="1"/>
      <w:marLeft w:val="0"/>
      <w:marRight w:val="0"/>
      <w:marTop w:val="0"/>
      <w:marBottom w:val="0"/>
      <w:divBdr>
        <w:top w:val="none" w:sz="0" w:space="0" w:color="auto"/>
        <w:left w:val="none" w:sz="0" w:space="0" w:color="auto"/>
        <w:bottom w:val="none" w:sz="0" w:space="0" w:color="auto"/>
        <w:right w:val="none" w:sz="0" w:space="0" w:color="auto"/>
      </w:divBdr>
    </w:div>
    <w:div w:id="16059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www.aloja.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eur-lex.europa.eu/legal%20content/LV/TXT/PDF/?uri=CELEX:32016R0007&amp;from=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marite.petrusevica@aloja.lv" TargetMode="External"/><Relationship Id="rId19"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www.aloja.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DE2F-71FA-495D-92D9-A580175D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89701</Words>
  <Characters>51131</Characters>
  <Application>Microsoft Office Word</Application>
  <DocSecurity>0</DocSecurity>
  <Lines>426</Lines>
  <Paragraphs>281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cp:revision>
  <cp:lastPrinted>2018-12-13T13:20:00Z</cp:lastPrinted>
  <dcterms:created xsi:type="dcterms:W3CDTF">2018-12-13T11:11:00Z</dcterms:created>
  <dcterms:modified xsi:type="dcterms:W3CDTF">2018-12-13T13:20:00Z</dcterms:modified>
</cp:coreProperties>
</file>