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B3" w:rsidRPr="006945B3" w:rsidRDefault="006945B3" w:rsidP="006945B3">
      <w:pPr>
        <w:spacing w:after="0" w:line="240" w:lineRule="auto"/>
        <w:jc w:val="both"/>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Apstiprināts</w:t>
      </w: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 xml:space="preserve">Alojas novada domes </w:t>
      </w: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Iepirkumu komisijas</w:t>
      </w: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 xml:space="preserve">2019. gada </w:t>
      </w:r>
      <w:r>
        <w:rPr>
          <w:rFonts w:ascii="Times New Roman" w:eastAsia="Calibri" w:hAnsi="Times New Roman" w:cs="Times New Roman"/>
          <w:lang w:eastAsia="lv-LV"/>
        </w:rPr>
        <w:t>1</w:t>
      </w:r>
      <w:r w:rsidR="00C940F3">
        <w:rPr>
          <w:rFonts w:ascii="Times New Roman" w:eastAsia="Calibri" w:hAnsi="Times New Roman" w:cs="Times New Roman"/>
          <w:lang w:eastAsia="lv-LV"/>
        </w:rPr>
        <w:t>4</w:t>
      </w:r>
      <w:r>
        <w:rPr>
          <w:rFonts w:ascii="Times New Roman" w:eastAsia="Calibri" w:hAnsi="Times New Roman" w:cs="Times New Roman"/>
          <w:lang w:eastAsia="lv-LV"/>
        </w:rPr>
        <w:t>. marta</w:t>
      </w:r>
      <w:r w:rsidRPr="006945B3">
        <w:rPr>
          <w:rFonts w:ascii="Times New Roman" w:eastAsia="Calibri" w:hAnsi="Times New Roman" w:cs="Times New Roman"/>
          <w:lang w:eastAsia="lv-LV"/>
        </w:rPr>
        <w:t xml:space="preserve"> sēdē</w:t>
      </w:r>
    </w:p>
    <w:p w:rsidR="006945B3" w:rsidRPr="006945B3" w:rsidRDefault="006945B3" w:rsidP="006945B3">
      <w:pPr>
        <w:spacing w:after="0" w:line="240" w:lineRule="auto"/>
        <w:jc w:val="right"/>
        <w:rPr>
          <w:rFonts w:ascii="Times New Roman" w:eastAsia="Calibri" w:hAnsi="Times New Roman" w:cs="Times New Roman"/>
          <w:lang w:eastAsia="lv-LV"/>
        </w:rPr>
      </w:pPr>
      <w:r w:rsidRPr="006945B3">
        <w:rPr>
          <w:rFonts w:ascii="Times New Roman" w:eastAsia="Calibri" w:hAnsi="Times New Roman" w:cs="Times New Roman"/>
          <w:lang w:eastAsia="lv-LV"/>
        </w:rPr>
        <w:t>Protokola Nr.CA/2019/</w:t>
      </w:r>
      <w:r>
        <w:rPr>
          <w:rFonts w:ascii="Times New Roman" w:eastAsia="Calibri" w:hAnsi="Times New Roman" w:cs="Times New Roman"/>
          <w:lang w:eastAsia="lv-LV"/>
        </w:rPr>
        <w:t>1</w:t>
      </w:r>
      <w:r w:rsidR="00BF2CB2">
        <w:rPr>
          <w:rFonts w:ascii="Times New Roman" w:eastAsia="Calibri" w:hAnsi="Times New Roman" w:cs="Times New Roman"/>
          <w:lang w:eastAsia="lv-LV"/>
        </w:rPr>
        <w:t>1</w:t>
      </w:r>
      <w:r w:rsidRPr="006945B3">
        <w:rPr>
          <w:rFonts w:ascii="Times New Roman" w:eastAsia="Calibri" w:hAnsi="Times New Roman" w:cs="Times New Roman"/>
          <w:lang w:eastAsia="lv-LV"/>
        </w:rPr>
        <w:t xml:space="preserve">-01 </w:t>
      </w: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both"/>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b/>
          <w:sz w:val="40"/>
          <w:szCs w:val="40"/>
          <w:lang w:eastAsia="lv-LV"/>
        </w:rPr>
      </w:pPr>
      <w:r w:rsidRPr="006945B3">
        <w:rPr>
          <w:rFonts w:ascii="Times New Roman" w:eastAsia="Calibri" w:hAnsi="Times New Roman" w:cs="Times New Roman"/>
          <w:b/>
          <w:sz w:val="40"/>
          <w:szCs w:val="40"/>
          <w:lang w:eastAsia="lv-LV"/>
        </w:rPr>
        <w:t>Cenu aptauja</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r w:rsidRPr="006945B3">
        <w:rPr>
          <w:rFonts w:ascii="Times New Roman" w:eastAsia="Calibri" w:hAnsi="Times New Roman" w:cs="Times New Roman"/>
          <w:b/>
          <w:sz w:val="32"/>
          <w:szCs w:val="32"/>
          <w:lang w:eastAsia="lv-LV"/>
        </w:rPr>
        <w:t>„Saliekamās tirdzniecības nojumes piegāde Alojas novada pašvaldībai”</w:t>
      </w: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r w:rsidRPr="006945B3">
        <w:rPr>
          <w:rFonts w:ascii="Times New Roman" w:eastAsia="Calibri" w:hAnsi="Times New Roman" w:cs="Times New Roman"/>
          <w:b/>
          <w:sz w:val="28"/>
          <w:szCs w:val="28"/>
          <w:lang w:eastAsia="lv-LV"/>
        </w:rPr>
        <w:t>NOTEIKUMI</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Cenu aptaujas identifikācijas Nr.CA/2019/</w:t>
      </w:r>
      <w:r>
        <w:rPr>
          <w:rFonts w:ascii="Times New Roman" w:eastAsia="Calibri" w:hAnsi="Times New Roman" w:cs="Times New Roman"/>
          <w:sz w:val="24"/>
          <w:szCs w:val="24"/>
          <w:lang w:eastAsia="lv-LV"/>
        </w:rPr>
        <w:t>1</w:t>
      </w:r>
      <w:r w:rsidR="00BF2CB2">
        <w:rPr>
          <w:rFonts w:ascii="Times New Roman" w:eastAsia="Calibri" w:hAnsi="Times New Roman" w:cs="Times New Roman"/>
          <w:sz w:val="24"/>
          <w:szCs w:val="24"/>
          <w:lang w:eastAsia="lv-LV"/>
        </w:rPr>
        <w:t>1</w:t>
      </w: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Default="006945B3" w:rsidP="006945B3">
      <w:pPr>
        <w:spacing w:after="0" w:line="240" w:lineRule="auto"/>
        <w:jc w:val="both"/>
        <w:rPr>
          <w:rFonts w:ascii="Times New Roman" w:eastAsia="Calibri" w:hAnsi="Times New Roman" w:cs="Times New Roman"/>
          <w:sz w:val="24"/>
          <w:szCs w:val="24"/>
          <w:lang w:eastAsia="lv-LV"/>
        </w:rPr>
      </w:pPr>
    </w:p>
    <w:p w:rsidR="00C940F3" w:rsidRPr="006945B3" w:rsidRDefault="00C940F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Alojā, 2019</w:t>
      </w: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lastRenderedPageBreak/>
        <w:t>Vispārīgā informācija</w:t>
      </w:r>
    </w:p>
    <w:p w:rsidR="006945B3" w:rsidRPr="006945B3" w:rsidRDefault="006945B3" w:rsidP="006945B3">
      <w:pPr>
        <w:numPr>
          <w:ilvl w:val="1"/>
          <w:numId w:val="1"/>
        </w:numPr>
        <w:spacing w:after="0" w:line="240" w:lineRule="auto"/>
        <w:jc w:val="both"/>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 xml:space="preserve">Cenu aptaujas identifikācijas Nr.: </w:t>
      </w:r>
      <w:r w:rsidRPr="006945B3">
        <w:rPr>
          <w:rFonts w:ascii="Times New Roman" w:eastAsia="Calibri" w:hAnsi="Times New Roman" w:cs="Times New Roman"/>
          <w:sz w:val="24"/>
          <w:szCs w:val="24"/>
          <w:lang w:eastAsia="lv-LV"/>
        </w:rPr>
        <w:t>CA/2019/</w:t>
      </w:r>
      <w:r w:rsidR="00652C7E">
        <w:rPr>
          <w:rFonts w:ascii="Times New Roman" w:eastAsia="Calibri" w:hAnsi="Times New Roman" w:cs="Times New Roman"/>
          <w:sz w:val="24"/>
          <w:szCs w:val="24"/>
          <w:lang w:eastAsia="lv-LV"/>
        </w:rPr>
        <w:t>1</w:t>
      </w:r>
      <w:r w:rsidR="00BF2CB2">
        <w:rPr>
          <w:rFonts w:ascii="Times New Roman" w:eastAsia="Calibri" w:hAnsi="Times New Roman" w:cs="Times New Roman"/>
          <w:sz w:val="24"/>
          <w:szCs w:val="24"/>
          <w:lang w:eastAsia="lv-LV"/>
        </w:rPr>
        <w:t>1</w:t>
      </w:r>
    </w:p>
    <w:p w:rsidR="006945B3" w:rsidRPr="006945B3" w:rsidRDefault="006945B3" w:rsidP="006945B3">
      <w:pPr>
        <w:numPr>
          <w:ilvl w:val="1"/>
          <w:numId w:val="1"/>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b/>
          <w:sz w:val="24"/>
          <w:szCs w:val="24"/>
          <w:lang w:eastAsia="lv-LV"/>
        </w:rPr>
        <w:t>Pasūtītājs</w:t>
      </w:r>
      <w:r w:rsidRPr="006945B3">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Alojas novada dome</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Jūras iela 13, Aloja, Alojas novads, LV-4064</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sz w:val="24"/>
                <w:lang w:eastAsia="lv-LV"/>
              </w:rPr>
              <w:t>90000060032</w:t>
            </w:r>
          </w:p>
        </w:tc>
      </w:tr>
      <w:tr w:rsidR="006945B3" w:rsidRPr="006945B3" w:rsidTr="006945B3">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64023925</w:t>
            </w:r>
          </w:p>
        </w:tc>
      </w:tr>
      <w:tr w:rsidR="006945B3" w:rsidRPr="006945B3" w:rsidTr="006945B3">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F56463" w:rsidP="006945B3">
            <w:pPr>
              <w:spacing w:after="0" w:line="240" w:lineRule="auto"/>
              <w:rPr>
                <w:rFonts w:ascii="Times New Roman" w:eastAsia="Times New Roman" w:hAnsi="Times New Roman" w:cs="Times New Roman"/>
                <w:color w:val="000000"/>
                <w:sz w:val="24"/>
                <w:szCs w:val="24"/>
                <w:lang w:eastAsia="lv-LV"/>
              </w:rPr>
            </w:pPr>
            <w:hyperlink r:id="rId7" w:history="1">
              <w:r w:rsidR="006945B3" w:rsidRPr="006945B3">
                <w:rPr>
                  <w:rFonts w:ascii="Times New Roman" w:eastAsia="Times New Roman" w:hAnsi="Times New Roman"/>
                  <w:color w:val="0000FF"/>
                  <w:sz w:val="24"/>
                  <w:u w:val="single"/>
                  <w:lang w:eastAsia="lv-LV"/>
                </w:rPr>
                <w:t>dome@aloja.lv</w:t>
              </w:r>
            </w:hyperlink>
            <w:r w:rsidR="006945B3" w:rsidRPr="006945B3">
              <w:rPr>
                <w:rFonts w:ascii="Times New Roman" w:eastAsia="Times New Roman" w:hAnsi="Times New Roman" w:cs="Times New Roman"/>
                <w:color w:val="000000"/>
                <w:sz w:val="24"/>
                <w:szCs w:val="24"/>
                <w:lang w:eastAsia="lv-LV"/>
              </w:rPr>
              <w:t xml:space="preserve"> </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F56463" w:rsidP="006945B3">
            <w:pPr>
              <w:spacing w:after="0" w:line="240" w:lineRule="auto"/>
              <w:rPr>
                <w:rFonts w:ascii="Times New Roman" w:eastAsia="Times New Roman" w:hAnsi="Times New Roman" w:cs="Times New Roman"/>
                <w:color w:val="000000"/>
                <w:sz w:val="24"/>
                <w:szCs w:val="24"/>
                <w:lang w:eastAsia="lv-LV"/>
              </w:rPr>
            </w:pPr>
            <w:hyperlink r:id="rId8" w:history="1">
              <w:r w:rsidR="006945B3" w:rsidRPr="006945B3">
                <w:rPr>
                  <w:rFonts w:ascii="Times New Roman" w:eastAsia="Times New Roman" w:hAnsi="Times New Roman"/>
                  <w:color w:val="0000FF"/>
                  <w:sz w:val="24"/>
                  <w:u w:val="single"/>
                  <w:lang w:eastAsia="lv-LV"/>
                </w:rPr>
                <w:t>www.aloja.lv</w:t>
              </w:r>
            </w:hyperlink>
          </w:p>
        </w:tc>
      </w:tr>
      <w:tr w:rsidR="006945B3" w:rsidRPr="006945B3" w:rsidTr="006945B3">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bCs/>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jc w:val="both"/>
              <w:rPr>
                <w:rFonts w:ascii="Times New Roman" w:eastAsia="Times New Roman" w:hAnsi="Times New Roman" w:cs="Times New Roman"/>
                <w:sz w:val="24"/>
                <w:szCs w:val="24"/>
                <w:bdr w:val="none" w:sz="0" w:space="0" w:color="auto" w:frame="1"/>
                <w:lang w:eastAsia="lv-LV"/>
              </w:rPr>
            </w:pPr>
            <w:r w:rsidRPr="006945B3">
              <w:rPr>
                <w:rFonts w:ascii="Times New Roman" w:eastAsia="Times New Roman" w:hAnsi="Times New Roman" w:cs="Times New Roman"/>
                <w:sz w:val="24"/>
                <w:szCs w:val="24"/>
                <w:bdr w:val="none" w:sz="0" w:space="0" w:color="auto" w:frame="1"/>
                <w:lang w:eastAsia="lv-LV"/>
              </w:rPr>
              <w:t xml:space="preserve">Alojas novada domes </w:t>
            </w:r>
          </w:p>
          <w:p w:rsidR="006945B3" w:rsidRPr="006945B3" w:rsidRDefault="006945B3" w:rsidP="006945B3">
            <w:pPr>
              <w:spacing w:after="0" w:line="240" w:lineRule="auto"/>
              <w:jc w:val="both"/>
              <w:rPr>
                <w:rFonts w:ascii="Times New Roman" w:eastAsia="Times New Roman" w:hAnsi="Times New Roman" w:cs="Times New Roman"/>
                <w:sz w:val="24"/>
                <w:szCs w:val="24"/>
                <w:bdr w:val="none" w:sz="0" w:space="0" w:color="auto" w:frame="1"/>
                <w:lang w:eastAsia="lv-LV"/>
              </w:rPr>
            </w:pPr>
            <w:r w:rsidRPr="006945B3">
              <w:rPr>
                <w:rFonts w:ascii="Times New Roman" w:eastAsia="Times New Roman" w:hAnsi="Times New Roman" w:cs="Times New Roman"/>
                <w:sz w:val="24"/>
                <w:szCs w:val="24"/>
                <w:bdr w:val="none" w:sz="0" w:space="0" w:color="auto" w:frame="1"/>
                <w:lang w:eastAsia="lv-LV"/>
              </w:rPr>
              <w:t xml:space="preserve">Attīstības nodaļas projektu vadītāja </w:t>
            </w:r>
          </w:p>
          <w:p w:rsidR="006945B3" w:rsidRPr="006945B3" w:rsidRDefault="006945B3" w:rsidP="006945B3">
            <w:pPr>
              <w:spacing w:after="0" w:line="240" w:lineRule="auto"/>
              <w:jc w:val="both"/>
              <w:rPr>
                <w:rFonts w:ascii="Times New Roman" w:eastAsia="Times New Roman" w:hAnsi="Times New Roman" w:cs="Times New Roman"/>
                <w:sz w:val="24"/>
                <w:szCs w:val="24"/>
                <w:bdr w:val="none" w:sz="0" w:space="0" w:color="auto" w:frame="1"/>
                <w:lang w:eastAsia="lv-LV"/>
              </w:rPr>
            </w:pPr>
            <w:r w:rsidRPr="006945B3">
              <w:rPr>
                <w:rFonts w:ascii="Times New Roman" w:eastAsia="Times New Roman" w:hAnsi="Times New Roman" w:cs="Times New Roman"/>
                <w:b/>
                <w:sz w:val="24"/>
                <w:szCs w:val="24"/>
                <w:bdr w:val="none" w:sz="0" w:space="0" w:color="auto" w:frame="1"/>
                <w:lang w:eastAsia="lv-LV"/>
              </w:rPr>
              <w:t>Jana Mošura</w:t>
            </w:r>
            <w:r w:rsidRPr="006945B3">
              <w:rPr>
                <w:rFonts w:ascii="Times New Roman" w:eastAsia="Times New Roman" w:hAnsi="Times New Roman" w:cs="Times New Roman"/>
                <w:sz w:val="24"/>
                <w:szCs w:val="24"/>
                <w:bdr w:val="none" w:sz="0" w:space="0" w:color="auto" w:frame="1"/>
                <w:lang w:eastAsia="lv-LV"/>
              </w:rPr>
              <w:t>,</w:t>
            </w:r>
          </w:p>
          <w:p w:rsidR="006945B3" w:rsidRPr="006945B3" w:rsidRDefault="006945B3" w:rsidP="006945B3">
            <w:pPr>
              <w:spacing w:after="120" w:line="240" w:lineRule="auto"/>
              <w:rPr>
                <w:rFonts w:ascii="Times New Roman" w:eastAsia="Times New Roman" w:hAnsi="Times New Roman" w:cs="Times New Roman"/>
                <w:i/>
                <w:sz w:val="24"/>
                <w:szCs w:val="24"/>
                <w:lang w:eastAsia="lv-LV"/>
              </w:rPr>
            </w:pPr>
            <w:r w:rsidRPr="006945B3">
              <w:rPr>
                <w:rFonts w:ascii="Times New Roman" w:eastAsia="Times New Roman" w:hAnsi="Times New Roman" w:cs="Times New Roman"/>
                <w:sz w:val="24"/>
                <w:szCs w:val="24"/>
                <w:bdr w:val="none" w:sz="0" w:space="0" w:color="auto" w:frame="1"/>
                <w:lang w:eastAsia="lv-LV"/>
              </w:rPr>
              <w:t>t.26153725, e-pasts: jana.mosura@aloja.lv</w:t>
            </w:r>
            <w:r w:rsidRPr="006945B3">
              <w:rPr>
                <w:rFonts w:ascii="Times New Roman" w:eastAsia="Times New Roman" w:hAnsi="Times New Roman" w:cs="Times New Roman"/>
                <w:i/>
                <w:sz w:val="24"/>
                <w:szCs w:val="24"/>
                <w:lang w:eastAsia="lv-LV"/>
              </w:rPr>
              <w:t xml:space="preserve"> </w:t>
            </w:r>
          </w:p>
        </w:tc>
      </w:tr>
    </w:tbl>
    <w:p w:rsidR="006945B3" w:rsidRPr="004D54E0" w:rsidRDefault="004D54E0" w:rsidP="006945B3">
      <w:pPr>
        <w:tabs>
          <w:tab w:val="left" w:pos="0"/>
          <w:tab w:val="left" w:pos="426"/>
        </w:tabs>
        <w:suppressAutoHyphens/>
        <w:spacing w:after="120" w:line="240" w:lineRule="auto"/>
        <w:ind w:left="716"/>
        <w:jc w:val="both"/>
        <w:rPr>
          <w:rFonts w:ascii="Times New Roman" w:eastAsia="Times New Roman" w:hAnsi="Times New Roman" w:cs="Times New Roman"/>
          <w:i/>
          <w:sz w:val="24"/>
          <w:szCs w:val="24"/>
          <w:lang w:eastAsia="lv-LV"/>
        </w:rPr>
      </w:pPr>
      <w:r w:rsidRPr="004D54E0">
        <w:rPr>
          <w:rFonts w:ascii="Times New Roman" w:eastAsia="Times New Roman" w:hAnsi="Times New Roman" w:cs="Times New Roman"/>
          <w:i/>
          <w:sz w:val="24"/>
          <w:szCs w:val="24"/>
          <w:lang w:eastAsia="lv-LV"/>
        </w:rPr>
        <w:t xml:space="preserve">Cenu </w:t>
      </w:r>
      <w:r>
        <w:rPr>
          <w:rFonts w:ascii="Times New Roman" w:eastAsia="Times New Roman" w:hAnsi="Times New Roman" w:cs="Times New Roman"/>
          <w:i/>
          <w:sz w:val="24"/>
          <w:szCs w:val="24"/>
          <w:lang w:eastAsia="lv-LV"/>
        </w:rPr>
        <w:t>aptauja tiek īsteno</w:t>
      </w:r>
      <w:r w:rsidR="005E653E">
        <w:rPr>
          <w:rFonts w:ascii="Times New Roman" w:eastAsia="Times New Roman" w:hAnsi="Times New Roman" w:cs="Times New Roman"/>
          <w:i/>
          <w:sz w:val="24"/>
          <w:szCs w:val="24"/>
          <w:lang w:eastAsia="lv-LV"/>
        </w:rPr>
        <w:t>ta</w:t>
      </w:r>
      <w:r>
        <w:rPr>
          <w:rFonts w:ascii="Times New Roman" w:eastAsia="Times New Roman" w:hAnsi="Times New Roman" w:cs="Times New Roman"/>
          <w:i/>
          <w:sz w:val="24"/>
          <w:szCs w:val="24"/>
          <w:lang w:eastAsia="lv-LV"/>
        </w:rPr>
        <w:t xml:space="preserve"> saskaņā ar Vidzemes lauku partnerības “Brasla” izsludināto sabiedriskā labuma LE</w:t>
      </w:r>
      <w:r w:rsidR="00BB4C4D">
        <w:rPr>
          <w:rFonts w:ascii="Times New Roman" w:eastAsia="Times New Roman" w:hAnsi="Times New Roman" w:cs="Times New Roman"/>
          <w:i/>
          <w:sz w:val="24"/>
          <w:szCs w:val="24"/>
          <w:lang w:eastAsia="lv-LV"/>
        </w:rPr>
        <w:t>ADER projektu konkursa VI kārtu “Vietējās ekonomikas stiprināšanas iniciatīvas”</w:t>
      </w:r>
    </w:p>
    <w:p w:rsidR="006945B3" w:rsidRPr="006945B3" w:rsidRDefault="006945B3" w:rsidP="006945B3">
      <w:pPr>
        <w:numPr>
          <w:ilvl w:val="1"/>
          <w:numId w:val="1"/>
        </w:numPr>
        <w:tabs>
          <w:tab w:val="left" w:pos="0"/>
          <w:tab w:val="left" w:pos="426"/>
        </w:tabs>
        <w:suppressAutoHyphens/>
        <w:spacing w:after="120" w:line="240" w:lineRule="auto"/>
        <w:jc w:val="both"/>
        <w:rPr>
          <w:rFonts w:ascii="Times New Roman" w:eastAsia="Times New Roman" w:hAnsi="Times New Roman" w:cs="Times New Roman"/>
          <w:b/>
          <w:sz w:val="24"/>
          <w:szCs w:val="24"/>
          <w:lang w:eastAsia="lv-LV"/>
        </w:rPr>
      </w:pPr>
      <w:r w:rsidRPr="006945B3">
        <w:rPr>
          <w:rFonts w:ascii="Times New Roman" w:eastAsia="Times New Roman" w:hAnsi="Times New Roman" w:cs="Times New Roman"/>
          <w:b/>
          <w:sz w:val="24"/>
          <w:szCs w:val="24"/>
          <w:lang w:eastAsia="lv-LV"/>
        </w:rPr>
        <w:t xml:space="preserve">Piedāvājumu iesniegšanas termiņš: līdz 2019. gada </w:t>
      </w:r>
      <w:r w:rsidR="00BF2CB2">
        <w:rPr>
          <w:rFonts w:ascii="Times New Roman" w:eastAsia="Times New Roman" w:hAnsi="Times New Roman" w:cs="Times New Roman"/>
          <w:b/>
          <w:sz w:val="24"/>
          <w:szCs w:val="24"/>
          <w:lang w:eastAsia="lv-LV"/>
        </w:rPr>
        <w:t>19</w:t>
      </w:r>
      <w:r w:rsidRPr="006945B3">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martam</w:t>
      </w:r>
      <w:r w:rsidRPr="006945B3">
        <w:rPr>
          <w:rFonts w:ascii="Times New Roman" w:eastAsia="Times New Roman" w:hAnsi="Times New Roman" w:cs="Times New Roman"/>
          <w:b/>
          <w:sz w:val="24"/>
          <w:szCs w:val="24"/>
          <w:lang w:eastAsia="lv-LV"/>
        </w:rPr>
        <w:t xml:space="preserve"> plkst.1</w:t>
      </w:r>
      <w:r w:rsidR="00BF2CB2">
        <w:rPr>
          <w:rFonts w:ascii="Times New Roman" w:eastAsia="Times New Roman" w:hAnsi="Times New Roman" w:cs="Times New Roman"/>
          <w:b/>
          <w:sz w:val="24"/>
          <w:szCs w:val="24"/>
          <w:lang w:eastAsia="lv-LV"/>
        </w:rPr>
        <w:t>3</w:t>
      </w:r>
      <w:r w:rsidRPr="006945B3">
        <w:rPr>
          <w:rFonts w:ascii="Times New Roman" w:eastAsia="Times New Roman" w:hAnsi="Times New Roman" w:cs="Times New Roman"/>
          <w:b/>
          <w:sz w:val="24"/>
          <w:szCs w:val="24"/>
          <w:lang w:eastAsia="lv-LV"/>
        </w:rPr>
        <w:t>:</w:t>
      </w:r>
      <w:r w:rsidR="00BF2CB2">
        <w:rPr>
          <w:rFonts w:ascii="Times New Roman" w:eastAsia="Times New Roman" w:hAnsi="Times New Roman" w:cs="Times New Roman"/>
          <w:b/>
          <w:sz w:val="24"/>
          <w:szCs w:val="24"/>
          <w:lang w:eastAsia="lv-LV"/>
        </w:rPr>
        <w:t>3</w:t>
      </w:r>
      <w:r w:rsidRPr="006945B3">
        <w:rPr>
          <w:rFonts w:ascii="Times New Roman" w:eastAsia="Times New Roman" w:hAnsi="Times New Roman" w:cs="Times New Roman"/>
          <w:b/>
          <w:sz w:val="24"/>
          <w:szCs w:val="24"/>
          <w:lang w:eastAsia="lv-LV"/>
        </w:rPr>
        <w:t>0.</w:t>
      </w:r>
    </w:p>
    <w:p w:rsidR="006945B3" w:rsidRPr="006945B3" w:rsidRDefault="006945B3" w:rsidP="006945B3">
      <w:pPr>
        <w:numPr>
          <w:ilvl w:val="1"/>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6945B3">
        <w:rPr>
          <w:rFonts w:ascii="Times New Roman" w:eastAsia="Times New Roman" w:hAnsi="Times New Roman" w:cs="Times New Roman"/>
          <w:b/>
          <w:sz w:val="24"/>
          <w:szCs w:val="24"/>
          <w:lang w:eastAsia="lv-LV"/>
        </w:rPr>
        <w:t>Piedāvājumi var tikt iesniegti:</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6945B3">
        <w:rPr>
          <w:rFonts w:ascii="Times New Roman" w:eastAsia="Times New Roman" w:hAnsi="Times New Roman" w:cs="Times New Roman"/>
          <w:sz w:val="24"/>
          <w:szCs w:val="24"/>
          <w:lang w:eastAsia="lv-LV"/>
        </w:rPr>
        <w:t>iesniedzot personīgi Alojas novada domē, Jūras ielā 13, Alojā;</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6945B3">
        <w:rPr>
          <w:rFonts w:ascii="Times New Roman" w:eastAsia="Times New Roman" w:hAnsi="Times New Roman" w:cs="Times New Roman"/>
          <w:sz w:val="24"/>
          <w:szCs w:val="24"/>
          <w:lang w:eastAsia="lv-LV"/>
        </w:rPr>
        <w:t>nosūtot pa pastu vai nogādājot ar kurjeru, adresējot: Alojas novada dome, Jūras iela 13, Aloja, Alojas novads, LV-4064;</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6945B3">
        <w:rPr>
          <w:rFonts w:ascii="Times New Roman" w:eastAsia="Times New Roman" w:hAnsi="Times New Roman" w:cs="Times New Roman"/>
          <w:sz w:val="24"/>
          <w:szCs w:val="24"/>
          <w:lang w:eastAsia="lv-LV"/>
        </w:rPr>
        <w:t xml:space="preserve">nosūtot elektroniski uz e-pastu: </w:t>
      </w:r>
      <w:hyperlink r:id="rId9" w:history="1">
        <w:r w:rsidRPr="006945B3">
          <w:rPr>
            <w:rFonts w:ascii="Times New Roman" w:eastAsia="Times New Roman" w:hAnsi="Times New Roman" w:cs="Times New Roman"/>
            <w:color w:val="0000FF"/>
            <w:sz w:val="24"/>
            <w:szCs w:val="24"/>
            <w:u w:val="single"/>
            <w:lang w:eastAsia="lv-LV"/>
          </w:rPr>
          <w:t>dome @</w:t>
        </w:r>
        <w:proofErr w:type="spellStart"/>
        <w:r w:rsidRPr="006945B3">
          <w:rPr>
            <w:rFonts w:ascii="Times New Roman" w:eastAsia="Times New Roman" w:hAnsi="Times New Roman" w:cs="Times New Roman"/>
            <w:color w:val="0000FF"/>
            <w:sz w:val="24"/>
            <w:szCs w:val="24"/>
            <w:u w:val="single"/>
            <w:lang w:eastAsia="lv-LV"/>
          </w:rPr>
          <w:t>aloja.lv</w:t>
        </w:r>
        <w:proofErr w:type="spellEnd"/>
      </w:hyperlink>
    </w:p>
    <w:p w:rsidR="006945B3" w:rsidRPr="006945B3" w:rsidRDefault="006945B3" w:rsidP="006945B3">
      <w:pPr>
        <w:tabs>
          <w:tab w:val="left" w:pos="0"/>
          <w:tab w:val="left" w:pos="426"/>
        </w:tabs>
        <w:suppressAutoHyphens/>
        <w:spacing w:after="120" w:line="240" w:lineRule="auto"/>
        <w:ind w:left="601"/>
        <w:jc w:val="both"/>
        <w:rPr>
          <w:rFonts w:ascii="Times New Roman" w:eastAsia="Times New Roman" w:hAnsi="Times New Roman" w:cs="Times New Roman"/>
          <w:sz w:val="24"/>
          <w:szCs w:val="24"/>
          <w:lang w:eastAsia="lv-LV"/>
        </w:rPr>
      </w:pPr>
    </w:p>
    <w:p w:rsidR="006945B3" w:rsidRPr="000A5586"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0A5586">
        <w:rPr>
          <w:rFonts w:ascii="Times New Roman" w:eastAsia="Calibri" w:hAnsi="Times New Roman" w:cs="Times New Roman"/>
          <w:b/>
          <w:sz w:val="24"/>
          <w:szCs w:val="24"/>
          <w:lang w:eastAsia="lv-LV"/>
        </w:rPr>
        <w:t>Informācija par cenu aptaujas priekšmetu</w:t>
      </w:r>
    </w:p>
    <w:p w:rsidR="006945B3" w:rsidRPr="000A5586" w:rsidRDefault="006945B3" w:rsidP="006945B3">
      <w:pPr>
        <w:numPr>
          <w:ilvl w:val="1"/>
          <w:numId w:val="1"/>
        </w:numPr>
        <w:spacing w:after="0" w:line="240" w:lineRule="auto"/>
        <w:jc w:val="both"/>
        <w:rPr>
          <w:rFonts w:ascii="Times New Roman" w:eastAsia="Times New Roman" w:hAnsi="Times New Roman" w:cs="Times New Roman"/>
          <w:sz w:val="24"/>
          <w:szCs w:val="24"/>
        </w:rPr>
      </w:pPr>
      <w:r w:rsidRPr="000A5586">
        <w:rPr>
          <w:rFonts w:ascii="Times New Roman" w:eastAsia="Calibri" w:hAnsi="Times New Roman" w:cs="Times New Roman"/>
          <w:b/>
          <w:sz w:val="24"/>
          <w:szCs w:val="24"/>
          <w:lang w:eastAsia="lv-LV"/>
        </w:rPr>
        <w:t xml:space="preserve">Informācija par cenu aptaujas priekšmetu: </w:t>
      </w:r>
      <w:r w:rsidRPr="000A5586">
        <w:rPr>
          <w:rFonts w:ascii="Times New Roman" w:eastAsia="Calibri" w:hAnsi="Times New Roman" w:cs="Times New Roman"/>
          <w:sz w:val="24"/>
          <w:szCs w:val="24"/>
          <w:lang w:eastAsia="lv-LV"/>
        </w:rPr>
        <w:t>saliekamās tirdzniecības nojumes piegāde Alojas novada pašvaldībai</w:t>
      </w:r>
    </w:p>
    <w:p w:rsidR="006945B3" w:rsidRPr="000A5586" w:rsidRDefault="006945B3" w:rsidP="006945B3">
      <w:pPr>
        <w:numPr>
          <w:ilvl w:val="1"/>
          <w:numId w:val="1"/>
        </w:numPr>
        <w:spacing w:after="0" w:line="240" w:lineRule="auto"/>
        <w:contextualSpacing/>
        <w:jc w:val="both"/>
        <w:rPr>
          <w:rFonts w:ascii="Times New Roman" w:eastAsia="Calibri" w:hAnsi="Times New Roman" w:cs="Times New Roman"/>
          <w:b/>
          <w:bCs/>
          <w:sz w:val="24"/>
          <w:szCs w:val="24"/>
          <w:lang w:val="en-GB" w:eastAsia="lv-LV"/>
        </w:rPr>
      </w:pPr>
      <w:r w:rsidRPr="000A5586">
        <w:rPr>
          <w:rFonts w:ascii="Times New Roman" w:eastAsia="Calibri" w:hAnsi="Times New Roman" w:cs="Times New Roman"/>
          <w:b/>
          <w:bCs/>
          <w:sz w:val="24"/>
          <w:szCs w:val="24"/>
          <w:lang w:eastAsia="lv-LV"/>
        </w:rPr>
        <w:t>Līguma izpildes vieta</w:t>
      </w:r>
      <w:r w:rsidRPr="000A5586">
        <w:rPr>
          <w:rFonts w:ascii="Times New Roman" w:eastAsia="Calibri" w:hAnsi="Times New Roman" w:cs="Times New Roman"/>
          <w:b/>
          <w:bCs/>
          <w:sz w:val="24"/>
          <w:szCs w:val="24"/>
          <w:lang w:val="en-GB" w:eastAsia="lv-LV"/>
        </w:rPr>
        <w:t xml:space="preserve">: </w:t>
      </w:r>
      <w:r w:rsidRPr="000A5586">
        <w:rPr>
          <w:rFonts w:ascii="Times New Roman" w:eastAsia="Calibri" w:hAnsi="Times New Roman" w:cs="Times New Roman"/>
          <w:bCs/>
          <w:sz w:val="24"/>
          <w:szCs w:val="24"/>
          <w:lang w:val="en-GB" w:eastAsia="lv-LV"/>
        </w:rPr>
        <w:t>Alojas novada pašvaldība</w:t>
      </w:r>
      <w:r w:rsidRPr="000A5586">
        <w:rPr>
          <w:rFonts w:ascii="Times New Roman" w:eastAsia="Calibri" w:hAnsi="Times New Roman" w:cs="Times New Roman"/>
          <w:b/>
          <w:bCs/>
          <w:sz w:val="24"/>
          <w:szCs w:val="24"/>
          <w:lang w:val="en-GB" w:eastAsia="lv-LV"/>
        </w:rPr>
        <w:t>.</w:t>
      </w:r>
    </w:p>
    <w:p w:rsidR="006945B3" w:rsidRPr="005746E8" w:rsidRDefault="006945B3" w:rsidP="006945B3">
      <w:pPr>
        <w:numPr>
          <w:ilvl w:val="1"/>
          <w:numId w:val="1"/>
        </w:numPr>
        <w:spacing w:after="0" w:line="240" w:lineRule="auto"/>
        <w:ind w:left="788" w:hanging="504"/>
        <w:contextualSpacing/>
        <w:jc w:val="both"/>
        <w:rPr>
          <w:rFonts w:ascii="Times New Roman" w:eastAsia="Calibri" w:hAnsi="Times New Roman" w:cs="Times New Roman"/>
          <w:bCs/>
          <w:sz w:val="24"/>
          <w:szCs w:val="24"/>
          <w:lang w:eastAsia="lv-LV"/>
        </w:rPr>
      </w:pPr>
      <w:r w:rsidRPr="005746E8">
        <w:rPr>
          <w:rFonts w:ascii="Times New Roman" w:eastAsia="Calibri" w:hAnsi="Times New Roman" w:cs="Times New Roman"/>
          <w:b/>
          <w:sz w:val="24"/>
          <w:szCs w:val="24"/>
          <w:lang w:eastAsia="lv-LV"/>
        </w:rPr>
        <w:t xml:space="preserve">Līguma izpildes termiņš: </w:t>
      </w:r>
      <w:r w:rsidRPr="005746E8">
        <w:rPr>
          <w:rFonts w:ascii="Times New Roman" w:eastAsia="Calibri" w:hAnsi="Times New Roman" w:cs="Times New Roman"/>
          <w:sz w:val="24"/>
          <w:szCs w:val="24"/>
          <w:lang w:eastAsia="lv-LV"/>
        </w:rPr>
        <w:t>līguma izpildes termiņš ir līdz pušu saistību pilnīgai izpildei saskaņā ar Pasūtītāja prasībām un pretendenta piedāvājumu</w:t>
      </w:r>
      <w:r w:rsidR="000A5586" w:rsidRPr="005746E8">
        <w:rPr>
          <w:rFonts w:ascii="Times New Roman" w:eastAsia="Calibri" w:hAnsi="Times New Roman" w:cs="Times New Roman"/>
          <w:sz w:val="24"/>
          <w:szCs w:val="24"/>
          <w:lang w:eastAsia="lv-LV"/>
        </w:rPr>
        <w:t>.</w:t>
      </w:r>
    </w:p>
    <w:p w:rsidR="006945B3" w:rsidRPr="006E746F" w:rsidRDefault="008D0646" w:rsidP="00C52332">
      <w:pPr>
        <w:numPr>
          <w:ilvl w:val="1"/>
          <w:numId w:val="1"/>
        </w:numPr>
        <w:spacing w:after="120" w:line="240" w:lineRule="auto"/>
        <w:ind w:left="788" w:hanging="504"/>
        <w:contextualSpacing/>
        <w:jc w:val="both"/>
        <w:rPr>
          <w:rFonts w:ascii="Times New Roman" w:hAnsi="Times New Roman" w:cs="Times New Roman"/>
          <w:sz w:val="24"/>
          <w:szCs w:val="24"/>
        </w:rPr>
      </w:pPr>
      <w:r w:rsidRPr="006E746F">
        <w:rPr>
          <w:rFonts w:ascii="Times New Roman" w:hAnsi="Times New Roman" w:cs="Times New Roman"/>
          <w:sz w:val="24"/>
          <w:szCs w:val="24"/>
        </w:rPr>
        <w:t xml:space="preserve">Līgums par cenu aptaujas priekšmetu tiks slēgts pēc pasūtītāja </w:t>
      </w:r>
      <w:r w:rsidR="00BB4C4D" w:rsidRPr="006E746F">
        <w:rPr>
          <w:rFonts w:ascii="Times New Roman" w:hAnsi="Times New Roman" w:cs="Times New Roman"/>
          <w:sz w:val="24"/>
          <w:szCs w:val="24"/>
        </w:rPr>
        <w:t>projekta ieni</w:t>
      </w:r>
      <w:r w:rsidR="00DA1D0A" w:rsidRPr="006E746F">
        <w:rPr>
          <w:rFonts w:ascii="Times New Roman" w:hAnsi="Times New Roman" w:cs="Times New Roman"/>
          <w:sz w:val="24"/>
          <w:szCs w:val="24"/>
        </w:rPr>
        <w:t>e</w:t>
      </w:r>
      <w:r w:rsidR="00BB4C4D" w:rsidRPr="006E746F">
        <w:rPr>
          <w:rFonts w:ascii="Times New Roman" w:hAnsi="Times New Roman" w:cs="Times New Roman"/>
          <w:sz w:val="24"/>
          <w:szCs w:val="24"/>
        </w:rPr>
        <w:t>guma apstiprināšanas</w:t>
      </w:r>
      <w:r w:rsidR="005746E8" w:rsidRPr="006E746F">
        <w:rPr>
          <w:rFonts w:ascii="Times New Roman" w:hAnsi="Times New Roman" w:cs="Times New Roman"/>
          <w:sz w:val="24"/>
          <w:szCs w:val="24"/>
        </w:rPr>
        <w:t xml:space="preserve"> </w:t>
      </w:r>
      <w:r w:rsidR="00DA1D0A" w:rsidRPr="006E746F">
        <w:rPr>
          <w:rFonts w:ascii="Times New Roman" w:hAnsi="Times New Roman" w:cs="Times New Roman"/>
          <w:sz w:val="24"/>
          <w:szCs w:val="24"/>
        </w:rPr>
        <w:t>Lauku atbalsta dienestā par</w:t>
      </w:r>
      <w:r w:rsidRPr="006E746F">
        <w:rPr>
          <w:rFonts w:ascii="Times New Roman" w:hAnsi="Times New Roman" w:cs="Times New Roman"/>
          <w:sz w:val="24"/>
          <w:szCs w:val="24"/>
        </w:rPr>
        <w:t xml:space="preserve"> </w:t>
      </w:r>
      <w:r w:rsidR="00DA1D0A" w:rsidRPr="006E746F">
        <w:rPr>
          <w:rFonts w:ascii="Times New Roman" w:hAnsi="Times New Roman" w:cs="Times New Roman"/>
          <w:sz w:val="24"/>
          <w:szCs w:val="24"/>
        </w:rPr>
        <w:t xml:space="preserve">ELFLA </w:t>
      </w:r>
      <w:r w:rsidR="00C52332" w:rsidRPr="006E746F">
        <w:rPr>
          <w:rFonts w:ascii="Times New Roman" w:hAnsi="Times New Roman" w:cs="Times New Roman"/>
          <w:sz w:val="24"/>
          <w:szCs w:val="24"/>
        </w:rPr>
        <w:t>finansējuma piešķiršanu</w:t>
      </w:r>
      <w:r w:rsidRPr="006E746F">
        <w:rPr>
          <w:rFonts w:ascii="Times New Roman" w:hAnsi="Times New Roman" w:cs="Times New Roman"/>
          <w:sz w:val="24"/>
          <w:szCs w:val="24"/>
        </w:rPr>
        <w:t>.</w:t>
      </w:r>
      <w:r w:rsidR="006945B3" w:rsidRPr="006E746F">
        <w:rPr>
          <w:rFonts w:ascii="Times New Roman" w:hAnsi="Times New Roman" w:cs="Times New Roman"/>
          <w:sz w:val="24"/>
          <w:szCs w:val="24"/>
        </w:rPr>
        <w:t xml:space="preserve"> </w:t>
      </w:r>
    </w:p>
    <w:p w:rsidR="00C52332" w:rsidRPr="000A5586" w:rsidRDefault="00C52332" w:rsidP="00C52332">
      <w:pPr>
        <w:numPr>
          <w:ilvl w:val="1"/>
          <w:numId w:val="1"/>
        </w:numPr>
        <w:spacing w:after="120" w:line="240" w:lineRule="auto"/>
        <w:ind w:left="788" w:hanging="504"/>
        <w:contextualSpacing/>
        <w:jc w:val="both"/>
        <w:rPr>
          <w:rFonts w:ascii="Times New Roman" w:hAnsi="Times New Roman" w:cs="Times New Roman"/>
          <w:sz w:val="24"/>
          <w:szCs w:val="24"/>
        </w:rPr>
      </w:pPr>
      <w:r w:rsidRPr="000A5586">
        <w:rPr>
          <w:rFonts w:ascii="Times New Roman" w:eastAsia="Calibri" w:hAnsi="Times New Roman" w:cs="Times New Roman"/>
          <w:b/>
          <w:sz w:val="24"/>
          <w:szCs w:val="24"/>
          <w:lang w:eastAsia="lv-LV"/>
        </w:rPr>
        <w:t xml:space="preserve">Līguma apmaksa: </w:t>
      </w:r>
      <w:r w:rsidRPr="000A5586">
        <w:rPr>
          <w:rFonts w:ascii="Times New Roman" w:eastAsia="Calibri" w:hAnsi="Times New Roman" w:cs="Times New Roman"/>
          <w:sz w:val="24"/>
          <w:szCs w:val="24"/>
          <w:lang w:eastAsia="lv-LV"/>
        </w:rPr>
        <w:t>pēcapmaksa</w:t>
      </w:r>
      <w:r w:rsidR="000A5586" w:rsidRPr="000A5586">
        <w:rPr>
          <w:rFonts w:ascii="Times New Roman" w:eastAsia="Calibri" w:hAnsi="Times New Roman" w:cs="Times New Roman"/>
          <w:sz w:val="24"/>
          <w:szCs w:val="24"/>
          <w:lang w:eastAsia="lv-LV"/>
        </w:rPr>
        <w:t>.</w:t>
      </w:r>
    </w:p>
    <w:p w:rsidR="006945B3" w:rsidRPr="000A5586" w:rsidRDefault="006945B3" w:rsidP="006945B3">
      <w:pPr>
        <w:numPr>
          <w:ilvl w:val="1"/>
          <w:numId w:val="1"/>
        </w:numPr>
        <w:spacing w:after="120" w:line="240" w:lineRule="auto"/>
        <w:ind w:left="788" w:hanging="504"/>
        <w:contextualSpacing/>
        <w:jc w:val="both"/>
        <w:rPr>
          <w:rFonts w:ascii="Times New Roman" w:hAnsi="Times New Roman" w:cs="Times New Roman"/>
          <w:sz w:val="24"/>
          <w:szCs w:val="24"/>
        </w:rPr>
      </w:pPr>
      <w:r w:rsidRPr="000A5586">
        <w:rPr>
          <w:rFonts w:ascii="Times New Roman" w:eastAsia="Times New Roman" w:hAnsi="Times New Roman" w:cs="Times New Roman"/>
          <w:sz w:val="24"/>
          <w:szCs w:val="24"/>
        </w:rPr>
        <w:t>Pasūtītājs patur sev tiesības neizvēlēties nevienu no piedāvājumiem, ja noteikumu prasībām atbilstošo Pretendentu piedāvātās līgumcenas pārsniedz Alojas novada pašvaldības budžetā plānotos līdzekļus</w:t>
      </w:r>
      <w:r w:rsidRPr="000A5586">
        <w:rPr>
          <w:rFonts w:ascii="Times New Roman" w:eastAsia="Times New Roman" w:hAnsi="Times New Roman" w:cs="Times New Roman"/>
          <w:i/>
          <w:sz w:val="24"/>
          <w:szCs w:val="24"/>
        </w:rPr>
        <w:t>.</w:t>
      </w:r>
    </w:p>
    <w:p w:rsidR="006945B3" w:rsidRPr="006945B3" w:rsidRDefault="006945B3" w:rsidP="006945B3">
      <w:pPr>
        <w:spacing w:after="120" w:line="240" w:lineRule="auto"/>
        <w:contextualSpacing/>
        <w:jc w:val="both"/>
        <w:rPr>
          <w:rFonts w:ascii="Times New Roman" w:hAnsi="Times New Roman" w:cs="Times New Roman"/>
          <w:b/>
          <w:sz w:val="24"/>
          <w:szCs w:val="24"/>
        </w:rPr>
      </w:pPr>
    </w:p>
    <w:p w:rsidR="006945B3" w:rsidRPr="000A5586" w:rsidRDefault="006945B3" w:rsidP="000A5586">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color w:val="000000"/>
          <w:kern w:val="22"/>
          <w:sz w:val="24"/>
          <w:szCs w:val="24"/>
          <w:lang w:eastAsia="ar-SA"/>
        </w:rPr>
        <w:t>Pretendentu atlases nosacījumi un iesniedzamie dokumenti</w:t>
      </w:r>
    </w:p>
    <w:p w:rsidR="006945B3" w:rsidRPr="006945B3" w:rsidRDefault="006945B3" w:rsidP="006945B3">
      <w:pPr>
        <w:numPr>
          <w:ilvl w:val="1"/>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šī Noteikumu prasībām. Piedalīšanās cenu aptaujā ir pretendenta brīvas gribas izpausme.</w:t>
      </w:r>
    </w:p>
    <w:p w:rsidR="006945B3" w:rsidRPr="006945B3" w:rsidRDefault="006945B3" w:rsidP="006945B3">
      <w:pPr>
        <w:numPr>
          <w:ilvl w:val="1"/>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color w:val="000000"/>
          <w:sz w:val="24"/>
          <w:szCs w:val="24"/>
          <w:lang w:eastAsia="lv-LV"/>
        </w:rPr>
        <w:t>Pasūtītājs izslēdz pretendentu no dalības cenu aptaujā jebkurā no šādiem gadījumiem:</w:t>
      </w:r>
    </w:p>
    <w:p w:rsidR="006945B3" w:rsidRPr="006945B3" w:rsidRDefault="006945B3" w:rsidP="006945B3">
      <w:pPr>
        <w:numPr>
          <w:ilvl w:val="2"/>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6945B3" w:rsidRPr="006945B3" w:rsidRDefault="006945B3" w:rsidP="00C940F3">
      <w:pPr>
        <w:numPr>
          <w:ilvl w:val="2"/>
          <w:numId w:val="1"/>
        </w:numPr>
        <w:spacing w:after="0" w:line="240" w:lineRule="auto"/>
        <w:ind w:left="0" w:firstLine="601"/>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lastRenderedPageBreak/>
        <w:t xml:space="preserve">ir konstatēts, ka </w:t>
      </w:r>
      <w:r w:rsidRPr="004D54E0">
        <w:rPr>
          <w:rFonts w:ascii="Times New Roman" w:eastAsia="Calibri" w:hAnsi="Times New Roman" w:cs="Times New Roman"/>
          <w:b/>
          <w:i/>
          <w:kern w:val="22"/>
          <w:sz w:val="24"/>
          <w:szCs w:val="24"/>
          <w:u w:val="single"/>
          <w:lang w:eastAsia="ar-SA"/>
        </w:rPr>
        <w:t>piedāvājumu iesniegšanas termiņa pēdējā dienā</w:t>
      </w:r>
      <w:r w:rsidRPr="006945B3">
        <w:rPr>
          <w:rFonts w:ascii="Times New Roman" w:eastAsia="Calibri" w:hAnsi="Times New Roman" w:cs="Times New Roman"/>
          <w:kern w:val="22"/>
          <w:sz w:val="24"/>
          <w:szCs w:val="24"/>
          <w:u w:val="single"/>
          <w:lang w:eastAsia="ar-SA"/>
        </w:rPr>
        <w:t>,</w:t>
      </w:r>
      <w:r w:rsidRPr="006945B3">
        <w:rPr>
          <w:rFonts w:ascii="Times New Roman" w:eastAsia="Calibri" w:hAnsi="Times New Roman" w:cs="Times New Roman"/>
          <w:kern w:val="22"/>
          <w:sz w:val="24"/>
          <w:szCs w:val="24"/>
          <w:lang w:eastAsia="ar-SA"/>
        </w:rPr>
        <w:t xml:space="preserve"> pretendentam Latvijā vai valstī, kurā tas reģistrēts vai kurā atrodas tā pastāvīgā dzīvesvieta, ir nodokļu parādi, tai skaitā valsts sociālās apdrošināšanas obligāto iemaksu parādi, kas kopsummā kādā no valstīm pārsniedz 150 </w:t>
      </w:r>
      <w:r w:rsidRPr="006945B3">
        <w:rPr>
          <w:rFonts w:ascii="Times New Roman" w:eastAsia="Calibri" w:hAnsi="Times New Roman" w:cs="Times New Roman"/>
          <w:i/>
          <w:kern w:val="22"/>
          <w:sz w:val="24"/>
          <w:szCs w:val="24"/>
          <w:lang w:eastAsia="ar-SA"/>
        </w:rPr>
        <w:t xml:space="preserve">eiro </w:t>
      </w:r>
      <w:r w:rsidRPr="006945B3">
        <w:rPr>
          <w:rFonts w:ascii="Times New Roman" w:eastAsia="Calibri" w:hAnsi="Times New Roman" w:cs="Times New Roman"/>
          <w:kern w:val="22"/>
          <w:sz w:val="24"/>
          <w:szCs w:val="24"/>
          <w:lang w:eastAsia="ar-SA"/>
        </w:rPr>
        <w:t>(EUR</w:t>
      </w:r>
      <w:r w:rsidRPr="006945B3">
        <w:rPr>
          <w:rFonts w:ascii="Times New Roman" w:eastAsia="Calibri" w:hAnsi="Times New Roman" w:cs="Times New Roman"/>
          <w:i/>
          <w:kern w:val="22"/>
          <w:sz w:val="24"/>
          <w:szCs w:val="24"/>
          <w:lang w:eastAsia="ar-SA"/>
        </w:rPr>
        <w:t>)</w:t>
      </w:r>
      <w:r w:rsidRPr="006945B3">
        <w:rPr>
          <w:rFonts w:ascii="Times New Roman" w:eastAsia="Calibri" w:hAnsi="Times New Roman" w:cs="Times New Roman"/>
          <w:kern w:val="22"/>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6945B3">
        <w:rPr>
          <w:rFonts w:ascii="Times New Roman" w:eastAsia="Calibri" w:hAnsi="Times New Roman" w:cs="Times New Roman"/>
          <w:i/>
          <w:kern w:val="22"/>
          <w:sz w:val="24"/>
          <w:szCs w:val="24"/>
          <w:lang w:eastAsia="ar-SA"/>
        </w:rPr>
        <w:t>;</w:t>
      </w:r>
    </w:p>
    <w:p w:rsidR="006945B3" w:rsidRPr="006945B3" w:rsidRDefault="006945B3" w:rsidP="00C940F3">
      <w:pPr>
        <w:numPr>
          <w:ilvl w:val="2"/>
          <w:numId w:val="1"/>
        </w:numPr>
        <w:spacing w:after="0" w:line="240" w:lineRule="auto"/>
        <w:ind w:left="0" w:firstLine="601"/>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cenu aptaujas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6945B3" w:rsidRPr="006945B3" w:rsidRDefault="006945B3" w:rsidP="00C940F3">
      <w:pPr>
        <w:numPr>
          <w:ilvl w:val="2"/>
          <w:numId w:val="1"/>
        </w:numPr>
        <w:spacing w:after="0" w:line="240" w:lineRule="auto"/>
        <w:ind w:left="0" w:firstLine="601"/>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uz pretendenta norādīto personu, uz kuras iespējām pretendents balstās, lai apliecinātu, ka tā kvalifikācija atbilst prasībām, kas noteiktas paziņojumā par plānoto līgumu vai cenu aptaujas nolikumā, kā arī uz personālsabiedrības biedru, ja pretendents ir personālsabiedrība, ir attiecināmi nolikuma 3.2.1., 3.2.2. un 3.2.3. punkta nosacījumi.</w:t>
      </w:r>
    </w:p>
    <w:p w:rsidR="006945B3" w:rsidRPr="006945B3" w:rsidRDefault="006945B3" w:rsidP="00C940F3">
      <w:pPr>
        <w:numPr>
          <w:ilvl w:val="1"/>
          <w:numId w:val="1"/>
        </w:numPr>
        <w:spacing w:after="0" w:line="240" w:lineRule="auto"/>
        <w:ind w:left="0" w:firstLine="284"/>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 xml:space="preserve">Pasūtītājs veiks izslēgšanas nosacījumu pārbaudi tikai attiecībā uz pretendentu, kuram </w:t>
      </w:r>
      <w:bookmarkStart w:id="0" w:name="_GoBack"/>
      <w:bookmarkEnd w:id="0"/>
      <w:r w:rsidRPr="006945B3">
        <w:rPr>
          <w:rFonts w:ascii="Times New Roman" w:eastAsia="Calibri" w:hAnsi="Times New Roman" w:cs="Times New Roman"/>
          <w:kern w:val="22"/>
          <w:sz w:val="24"/>
          <w:szCs w:val="24"/>
          <w:lang w:eastAsia="ar-SA"/>
        </w:rPr>
        <w:t>būtu piešķiramas līguma slēgšanas tiesības atbilstoši Noteikumos noteiktajām prasībām un kritērijiem.</w:t>
      </w:r>
    </w:p>
    <w:p w:rsidR="006945B3" w:rsidRPr="006945B3" w:rsidRDefault="006945B3" w:rsidP="006945B3">
      <w:pPr>
        <w:numPr>
          <w:ilvl w:val="1"/>
          <w:numId w:val="1"/>
        </w:numPr>
        <w:spacing w:after="120" w:line="240" w:lineRule="auto"/>
        <w:jc w:val="both"/>
        <w:rPr>
          <w:rFonts w:ascii="Times New Roman" w:eastAsia="Calibri" w:hAnsi="Times New Roman" w:cs="Times New Roman"/>
          <w:b/>
          <w:kern w:val="22"/>
          <w:sz w:val="24"/>
          <w:szCs w:val="24"/>
          <w:lang w:eastAsia="ar-SA"/>
        </w:rPr>
      </w:pPr>
      <w:r w:rsidRPr="006945B3">
        <w:rPr>
          <w:rFonts w:ascii="Times New Roman" w:eastAsia="Calibri" w:hAnsi="Times New Roman" w:cs="Times New Roman"/>
          <w:kern w:val="22"/>
          <w:sz w:val="24"/>
          <w:szCs w:val="24"/>
          <w:u w:val="single"/>
          <w:lang w:eastAsia="ar-SA"/>
        </w:rPr>
        <w:t>Pretendentu atlases un kvalifikācijas prasības un iesniedzamie dokumenti</w:t>
      </w:r>
      <w:r w:rsidRPr="006945B3">
        <w:rPr>
          <w:rFonts w:ascii="Times New Roman" w:eastAsia="Calibri" w:hAnsi="Times New Roman" w:cs="Times New Roman"/>
          <w:b/>
          <w:kern w:val="22"/>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775"/>
      </w:tblGrid>
      <w:tr w:rsidR="006945B3" w:rsidRPr="006945B3" w:rsidTr="006945B3">
        <w:tc>
          <w:tcPr>
            <w:tcW w:w="4414"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Prasība: </w:t>
            </w:r>
          </w:p>
        </w:tc>
        <w:tc>
          <w:tcPr>
            <w:tcW w:w="4930"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Iesniedzamie dokumenti: </w:t>
            </w:r>
          </w:p>
        </w:tc>
      </w:tr>
      <w:tr w:rsidR="006945B3" w:rsidRPr="006945B3" w:rsidTr="006945B3">
        <w:tc>
          <w:tcPr>
            <w:tcW w:w="4414" w:type="dxa"/>
            <w:shd w:val="clear" w:color="auto" w:fill="auto"/>
          </w:tcPr>
          <w:p w:rsidR="006945B3" w:rsidRPr="006945B3" w:rsidRDefault="006945B3" w:rsidP="006945B3">
            <w:pPr>
              <w:suppressAutoHyphens/>
              <w:spacing w:after="0" w:line="240" w:lineRule="auto"/>
              <w:jc w:val="both"/>
              <w:rPr>
                <w:rFonts w:ascii="Times New Roman" w:hAnsi="Times New Roman" w:cs="Times New Roman"/>
                <w:sz w:val="24"/>
              </w:rPr>
            </w:pPr>
            <w:r w:rsidRPr="006945B3">
              <w:rPr>
                <w:rFonts w:ascii="Times New Roman" w:eastAsia="Helvetica" w:hAnsi="Times New Roman" w:cs="Times New Roman"/>
                <w:b/>
                <w:sz w:val="24"/>
              </w:rPr>
              <w:t xml:space="preserve">3.4.1. </w:t>
            </w:r>
            <w:r w:rsidRPr="006945B3">
              <w:rPr>
                <w:rFonts w:ascii="Times New Roman" w:eastAsia="Calibri" w:hAnsi="Times New Roman"/>
                <w:kern w:val="22"/>
                <w:sz w:val="24"/>
                <w:szCs w:val="24"/>
                <w:lang w:eastAsia="ar-SA"/>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w:t>
            </w:r>
          </w:p>
        </w:tc>
        <w:tc>
          <w:tcPr>
            <w:tcW w:w="4930" w:type="dxa"/>
            <w:shd w:val="clear" w:color="auto" w:fill="auto"/>
          </w:tcPr>
          <w:p w:rsidR="006945B3" w:rsidRPr="006945B3" w:rsidRDefault="006945B3" w:rsidP="006945B3">
            <w:pPr>
              <w:spacing w:after="120" w:line="240" w:lineRule="auto"/>
              <w:ind w:firstLine="357"/>
              <w:jc w:val="both"/>
              <w:rPr>
                <w:rFonts w:ascii="Times New Roman" w:hAnsi="Times New Roman"/>
                <w:kern w:val="22"/>
                <w:sz w:val="24"/>
                <w:szCs w:val="24"/>
                <w:lang w:eastAsia="ar-SA"/>
              </w:rPr>
            </w:pPr>
            <w:r w:rsidRPr="006945B3">
              <w:rPr>
                <w:rFonts w:ascii="Times New Roman" w:hAnsi="Times New Roman"/>
                <w:kern w:val="22"/>
                <w:sz w:val="24"/>
                <w:szCs w:val="24"/>
                <w:lang w:eastAsia="ar-SA"/>
              </w:rPr>
              <w:t>Pretendentiem, kas nav reģistrēti Latvijā, jāiesniedz reģistrācijas valstī izsniegtas reģistrācijas apliecības kopija.</w:t>
            </w:r>
          </w:p>
          <w:p w:rsidR="006945B3" w:rsidRPr="006945B3" w:rsidRDefault="006945B3" w:rsidP="006945B3">
            <w:pPr>
              <w:suppressAutoHyphens/>
              <w:spacing w:after="0" w:line="240" w:lineRule="auto"/>
              <w:jc w:val="both"/>
              <w:rPr>
                <w:rFonts w:ascii="Times New Roman" w:hAnsi="Times New Roman" w:cs="Times New Roman"/>
                <w:sz w:val="24"/>
              </w:rPr>
            </w:pPr>
            <w:r w:rsidRPr="006945B3">
              <w:rPr>
                <w:rFonts w:ascii="Times New Roman" w:hAnsi="Times New Roman"/>
                <w:kern w:val="22"/>
                <w:sz w:val="24"/>
                <w:szCs w:val="24"/>
                <w:lang w:eastAsia="ar-SA"/>
              </w:rPr>
              <w:t xml:space="preserve">Ja piedāvājumu iesniedz personu apvienība vai personālsabiedrība, tad pieteikumu (1. pielikums) paraksta visi personu apvienības vai personālsabiedrības dalībnieki, norādot personu, kura pārstāv attiecīgo personu grupu cenu aptaujā, kā arī norāda katras personas atbildības apjomu. </w:t>
            </w:r>
          </w:p>
        </w:tc>
      </w:tr>
      <w:tr w:rsidR="006945B3" w:rsidRPr="006945B3" w:rsidTr="006945B3">
        <w:tc>
          <w:tcPr>
            <w:tcW w:w="4414" w:type="dxa"/>
            <w:shd w:val="clear" w:color="auto" w:fill="auto"/>
          </w:tcPr>
          <w:p w:rsidR="006945B3" w:rsidRPr="006945B3" w:rsidRDefault="006945B3" w:rsidP="006945B3">
            <w:pPr>
              <w:suppressAutoHyphens/>
              <w:spacing w:after="0" w:line="240" w:lineRule="auto"/>
              <w:jc w:val="both"/>
              <w:rPr>
                <w:rFonts w:ascii="Times New Roman" w:eastAsia="Helvetica" w:hAnsi="Times New Roman" w:cs="Times New Roman"/>
                <w:b/>
                <w:sz w:val="24"/>
              </w:rPr>
            </w:pPr>
            <w:r w:rsidRPr="006945B3">
              <w:rPr>
                <w:rFonts w:ascii="Times New Roman" w:eastAsia="Calibri" w:hAnsi="Times New Roman"/>
                <w:b/>
                <w:kern w:val="22"/>
                <w:sz w:val="24"/>
                <w:szCs w:val="24"/>
                <w:lang w:eastAsia="ar-SA"/>
              </w:rPr>
              <w:t>3.4.2.</w:t>
            </w:r>
            <w:r w:rsidRPr="006945B3">
              <w:rPr>
                <w:rFonts w:ascii="Times New Roman" w:eastAsia="Calibri" w:hAnsi="Times New Roman"/>
                <w:kern w:val="22"/>
                <w:sz w:val="24"/>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6945B3" w:rsidRPr="006945B3" w:rsidRDefault="006945B3" w:rsidP="006945B3">
            <w:pPr>
              <w:suppressAutoHyphens/>
              <w:spacing w:after="0" w:line="240" w:lineRule="auto"/>
              <w:jc w:val="both"/>
              <w:rPr>
                <w:rFonts w:ascii="Times New Roman" w:eastAsia="Calibri" w:hAnsi="Times New Roman" w:cs="Times New Roman"/>
                <w:color w:val="000000"/>
                <w:sz w:val="24"/>
                <w:szCs w:val="24"/>
              </w:rPr>
            </w:pPr>
            <w:r w:rsidRPr="006945B3">
              <w:rPr>
                <w:rFonts w:ascii="Times New Roman" w:eastAsia="Calibri" w:hAnsi="Times New Roman" w:cs="Times New Roman"/>
                <w:kern w:val="22"/>
                <w:sz w:val="24"/>
                <w:szCs w:val="24"/>
                <w:lang w:eastAsia="ar-SA"/>
              </w:rPr>
              <w:t>Ja piedāvājuma dokumentus paraksta pilnvarotā persona, jāpievieno atbilstoši noformētas pilnvaras kopija.</w:t>
            </w:r>
          </w:p>
        </w:tc>
      </w:tr>
    </w:tbl>
    <w:p w:rsidR="006945B3" w:rsidRPr="006945B3" w:rsidRDefault="006945B3" w:rsidP="006945B3">
      <w:pPr>
        <w:spacing w:after="120" w:line="240" w:lineRule="auto"/>
        <w:jc w:val="both"/>
        <w:rPr>
          <w:rFonts w:ascii="Times New Roman" w:eastAsia="Calibri" w:hAnsi="Times New Roman" w:cs="Times New Roman"/>
          <w:b/>
          <w:kern w:val="22"/>
          <w:sz w:val="24"/>
          <w:szCs w:val="24"/>
          <w:lang w:eastAsia="ar-SA"/>
        </w:rPr>
      </w:pP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Tehniskais piedāvājums</w:t>
      </w:r>
      <w:r w:rsidRPr="006945B3">
        <w:rPr>
          <w:rFonts w:ascii="Times New Roman" w:eastAsia="Calibri" w:hAnsi="Times New Roman" w:cs="Times New Roman"/>
          <w:kern w:val="22"/>
          <w:sz w:val="24"/>
          <w:szCs w:val="24"/>
          <w:lang w:eastAsia="ar-SA"/>
        </w:rPr>
        <w:t>:</w:t>
      </w:r>
    </w:p>
    <w:p w:rsidR="006945B3" w:rsidRPr="006945B3" w:rsidRDefault="006945B3" w:rsidP="006945B3">
      <w:pPr>
        <w:spacing w:after="0" w:line="240" w:lineRule="auto"/>
        <w:ind w:left="792"/>
        <w:jc w:val="both"/>
        <w:rPr>
          <w:rFonts w:ascii="Times New Roman" w:eastAsia="Calibri" w:hAnsi="Times New Roman" w:cs="Times New Roman"/>
          <w:b/>
          <w:kern w:val="22"/>
          <w:sz w:val="24"/>
          <w:szCs w:val="24"/>
          <w:lang w:eastAsia="ar-SA"/>
        </w:rPr>
      </w:pPr>
      <w:r w:rsidRPr="006945B3">
        <w:rPr>
          <w:rFonts w:ascii="Times New Roman" w:eastAsia="Times New Roman" w:hAnsi="Times New Roman" w:cs="Times New Roman"/>
          <w:sz w:val="24"/>
          <w:szCs w:val="24"/>
        </w:rPr>
        <w:t>Tehnisko piedāvājumu sagatavo saskaņā ar Tehniskās specifikāc</w:t>
      </w:r>
      <w:r w:rsidR="004D54E0">
        <w:rPr>
          <w:rFonts w:ascii="Times New Roman" w:eastAsia="Times New Roman" w:hAnsi="Times New Roman" w:cs="Times New Roman"/>
          <w:sz w:val="24"/>
          <w:szCs w:val="24"/>
        </w:rPr>
        <w:t>ijas (2.pielikums) prasībām.</w:t>
      </w: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Finanšu piedāvājums</w:t>
      </w:r>
      <w:r w:rsidRPr="006945B3">
        <w:rPr>
          <w:rFonts w:ascii="Times New Roman" w:eastAsia="Calibri" w:hAnsi="Times New Roman" w:cs="Times New Roman"/>
          <w:kern w:val="22"/>
          <w:sz w:val="24"/>
          <w:szCs w:val="24"/>
          <w:lang w:eastAsia="ar-SA"/>
        </w:rPr>
        <w:t>:</w:t>
      </w:r>
    </w:p>
    <w:p w:rsidR="006945B3" w:rsidRPr="006945B3" w:rsidRDefault="006945B3" w:rsidP="006945B3">
      <w:pPr>
        <w:numPr>
          <w:ilvl w:val="2"/>
          <w:numId w:val="10"/>
        </w:numPr>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Finanšu piedāvājumu sagatavo saskaņā ar 3.pielikumu, ņemot vērā tehniskajā specifikācijā minētās prasības.</w:t>
      </w:r>
    </w:p>
    <w:p w:rsidR="006945B3" w:rsidRPr="006945B3" w:rsidRDefault="006945B3" w:rsidP="006945B3">
      <w:pPr>
        <w:numPr>
          <w:ilvl w:val="2"/>
          <w:numId w:val="10"/>
        </w:numPr>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 xml:space="preserve">Finanšu piedāvājumā cenas norāda </w:t>
      </w:r>
      <w:r w:rsidRPr="006945B3">
        <w:rPr>
          <w:rFonts w:ascii="Times New Roman" w:eastAsia="Times New Roman" w:hAnsi="Times New Roman" w:cs="Times New Roman"/>
          <w:i/>
          <w:sz w:val="24"/>
          <w:szCs w:val="24"/>
        </w:rPr>
        <w:t>euro</w:t>
      </w:r>
      <w:r w:rsidRPr="006945B3">
        <w:rPr>
          <w:rFonts w:ascii="Times New Roman" w:eastAsia="Times New Roman" w:hAnsi="Times New Roman" w:cs="Times New Roman"/>
          <w:sz w:val="24"/>
          <w:szCs w:val="24"/>
        </w:rPr>
        <w:t xml:space="preserve"> (EUR). </w:t>
      </w:r>
    </w:p>
    <w:p w:rsidR="00C52332" w:rsidRPr="000A5586" w:rsidRDefault="006945B3" w:rsidP="000A5586">
      <w:pPr>
        <w:numPr>
          <w:ilvl w:val="2"/>
          <w:numId w:val="10"/>
        </w:numPr>
        <w:spacing w:after="0" w:line="240" w:lineRule="auto"/>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 xml:space="preserve">Finanšu piedāvājuma cenā jāiekļauj visas izmaksas, kas saistītas ar pakalpojuma sniegšanu. </w:t>
      </w:r>
    </w:p>
    <w:p w:rsidR="00BF2CB2" w:rsidRPr="000A5586" w:rsidRDefault="006945B3" w:rsidP="000A5586">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kern w:val="22"/>
          <w:sz w:val="24"/>
          <w:szCs w:val="24"/>
          <w:lang w:eastAsia="ar-SA"/>
        </w:rPr>
        <w:t>Piedāvājumu vērtēšana un piedāvājuma izvēles kritērijs</w:t>
      </w:r>
    </w:p>
    <w:p w:rsidR="006945B3" w:rsidRPr="006945B3" w:rsidRDefault="006945B3" w:rsidP="006945B3">
      <w:pPr>
        <w:numPr>
          <w:ilvl w:val="1"/>
          <w:numId w:val="2"/>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Komisija piedāvājuma vērtēšanu veic slēgtās sēdēs: piedāvājuma noformējuma pārbaude, pretendentu atlase, tehnisko un finanšu piedāvājumu atbilstības pārbaude un piedāvājuma izvēle.</w:t>
      </w:r>
    </w:p>
    <w:p w:rsidR="006945B3" w:rsidRPr="006945B3" w:rsidRDefault="006945B3" w:rsidP="006945B3">
      <w:pPr>
        <w:numPr>
          <w:ilvl w:val="1"/>
          <w:numId w:val="2"/>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lastRenderedPageBreak/>
        <w:t>Iepirkumu komisija piedāvājumus vērtē sekojošos posmos:</w:t>
      </w:r>
    </w:p>
    <w:p w:rsidR="006945B3" w:rsidRPr="006945B3" w:rsidRDefault="006945B3" w:rsidP="006945B3">
      <w:pPr>
        <w:numPr>
          <w:ilvl w:val="2"/>
          <w:numId w:val="3"/>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1. posms – piedāvājuma noformējuma atbilstība Noteikumu prasībām;</w:t>
      </w:r>
    </w:p>
    <w:p w:rsidR="006945B3" w:rsidRPr="006945B3" w:rsidRDefault="006945B3" w:rsidP="006945B3">
      <w:pPr>
        <w:numPr>
          <w:ilvl w:val="2"/>
          <w:numId w:val="3"/>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2. posms – pretendentu atlase saskaņā ar Noteikumu 3.2. - 3.4. punkta prasībām;</w:t>
      </w:r>
    </w:p>
    <w:p w:rsidR="006945B3" w:rsidRPr="006945B3" w:rsidRDefault="006945B3" w:rsidP="006945B3">
      <w:pPr>
        <w:numPr>
          <w:ilvl w:val="2"/>
          <w:numId w:val="3"/>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3. posms – tehniskā piedāvājuma vērtēšana saskaņā ar Noteikumu 3.5. punkta prasībām;</w:t>
      </w:r>
    </w:p>
    <w:p w:rsidR="006945B3" w:rsidRPr="006945B3" w:rsidRDefault="006945B3" w:rsidP="006945B3">
      <w:pPr>
        <w:numPr>
          <w:ilvl w:val="2"/>
          <w:numId w:val="3"/>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 xml:space="preserve">4. posms </w:t>
      </w:r>
      <w:r w:rsidR="00DA1D0A" w:rsidRPr="006945B3">
        <w:rPr>
          <w:rFonts w:ascii="Times New Roman" w:eastAsia="Calibri" w:hAnsi="Times New Roman" w:cs="Times New Roman"/>
          <w:kern w:val="22"/>
          <w:sz w:val="24"/>
          <w:szCs w:val="24"/>
          <w:lang w:eastAsia="ar-SA"/>
        </w:rPr>
        <w:t>–</w:t>
      </w:r>
      <w:r w:rsidRPr="006945B3">
        <w:rPr>
          <w:rFonts w:ascii="Times New Roman" w:eastAsia="Calibri" w:hAnsi="Times New Roman" w:cs="Times New Roman"/>
          <w:kern w:val="22"/>
          <w:sz w:val="24"/>
          <w:szCs w:val="24"/>
          <w:lang w:eastAsia="ar-SA"/>
        </w:rPr>
        <w:t xml:space="preserve"> finanšu piedāvājuma vērtēšana saskaņā ar Noteikumu 3.6. punkta prasībām.</w:t>
      </w:r>
    </w:p>
    <w:p w:rsidR="006945B3" w:rsidRPr="006945B3" w:rsidRDefault="006945B3" w:rsidP="006945B3">
      <w:pPr>
        <w:keepNext/>
        <w:widowControl w:val="0"/>
        <w:numPr>
          <w:ilvl w:val="1"/>
          <w:numId w:val="3"/>
        </w:numPr>
        <w:autoSpaceDE w:val="0"/>
        <w:autoSpaceDN w:val="0"/>
        <w:spacing w:after="0" w:line="240" w:lineRule="auto"/>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6945B3" w:rsidRPr="006945B3" w:rsidRDefault="006945B3" w:rsidP="006945B3">
      <w:pPr>
        <w:numPr>
          <w:ilvl w:val="1"/>
          <w:numId w:val="3"/>
        </w:numPr>
        <w:spacing w:after="0" w:line="240" w:lineRule="auto"/>
        <w:jc w:val="both"/>
        <w:rPr>
          <w:rFonts w:ascii="Times New Roman" w:eastAsia="Calibri" w:hAnsi="Times New Roman" w:cs="Times New Roman"/>
          <w:b/>
          <w:sz w:val="24"/>
          <w:szCs w:val="24"/>
          <w:lang w:eastAsia="lv-LV"/>
        </w:rPr>
      </w:pPr>
      <w:r w:rsidRPr="006945B3">
        <w:rPr>
          <w:rFonts w:ascii="Times New Roman" w:eastAsia="Calibri" w:hAnsi="Times New Roman" w:cs="Times New Roman"/>
          <w:kern w:val="22"/>
          <w:sz w:val="24"/>
          <w:szCs w:val="24"/>
          <w:lang w:eastAsia="ar-SA"/>
        </w:rPr>
        <w:t xml:space="preserve">Piedāvājuma izvēles kritērijs ir cenu aptaujas noteikumiem, un tā pielikumiem atbilstošs </w:t>
      </w:r>
      <w:r w:rsidRPr="006945B3">
        <w:rPr>
          <w:rFonts w:ascii="Times New Roman" w:eastAsia="Calibri" w:hAnsi="Times New Roman" w:cs="Times New Roman"/>
          <w:b/>
          <w:kern w:val="22"/>
          <w:sz w:val="24"/>
          <w:szCs w:val="24"/>
          <w:u w:val="single"/>
          <w:lang w:eastAsia="ar-SA"/>
        </w:rPr>
        <w:t>saimnieciski visizdevīgākais piedāvājums, kuru Pasūtītājs nosaka, ņemot vērā zemāko cenu.</w:t>
      </w:r>
    </w:p>
    <w:p w:rsidR="006945B3" w:rsidRPr="006945B3" w:rsidRDefault="006945B3" w:rsidP="006945B3">
      <w:pPr>
        <w:numPr>
          <w:ilvl w:val="1"/>
          <w:numId w:val="3"/>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Iepirkumu komisija noraida pretendenta piedāvājumu, ja pretendents, iesniedzot pieprasīto informāciju, norādījis nepatiesas ziņas, vai arī no iesniegtajiem dokumentiem ir konstatējams, ka pretendenta piedāvājums neatbilst cenu aptaujas noteikumu noteiktajām prasībām.</w:t>
      </w:r>
    </w:p>
    <w:p w:rsidR="006945B3" w:rsidRPr="006945B3" w:rsidRDefault="006945B3" w:rsidP="006945B3">
      <w:pPr>
        <w:numPr>
          <w:ilvl w:val="1"/>
          <w:numId w:val="3"/>
        </w:numPr>
        <w:spacing w:after="0" w:line="240" w:lineRule="auto"/>
        <w:ind w:hanging="539"/>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w:t>
      </w:r>
      <w:r w:rsidR="004D54E0" w:rsidRPr="006945B3">
        <w:rPr>
          <w:rFonts w:ascii="Times New Roman" w:eastAsia="Calibri" w:hAnsi="Times New Roman" w:cs="Times New Roman"/>
          <w:sz w:val="24"/>
          <w:szCs w:val="24"/>
          <w:lang w:eastAsia="lv-LV"/>
        </w:rPr>
        <w:t>noteikumos</w:t>
      </w:r>
      <w:r w:rsidRPr="006945B3">
        <w:rPr>
          <w:rFonts w:ascii="Times New Roman" w:eastAsia="Calibri" w:hAnsi="Times New Roman" w:cs="Times New Roman"/>
          <w:sz w:val="24"/>
          <w:szCs w:val="24"/>
          <w:lang w:eastAsia="lv-LV"/>
        </w:rPr>
        <w:t xml:space="preserve"> noteiktajām prasībām, kā arī citos gadījumos saskaņā ar Publisko iepirkumu likumu.                                                                                                                                                                                                                                                                                                                                                                                                                                                                                                                                                                                                                                                                                                                                                                                                                                                                                                                                                                                                                                                                                                                                                                                                                                                                                                                                                                                                                                                                                                                                                                                                                                                                                                                                                                                                                                                                                                                                                                                                                                                                                                                                                                                                                                                                                                                                                                                                                                                                                                                                                                                                                                                                                                                                                                                                                                                                                                                                                                                                                                                                                                                                                                                                                                                                                                                                                                                                                                                                                                                                                              </w:t>
      </w:r>
    </w:p>
    <w:p w:rsidR="006945B3" w:rsidRPr="006945B3" w:rsidRDefault="006945B3" w:rsidP="006945B3">
      <w:pPr>
        <w:numPr>
          <w:ilvl w:val="1"/>
          <w:numId w:val="3"/>
        </w:numPr>
        <w:spacing w:after="0" w:line="240" w:lineRule="auto"/>
        <w:ind w:hanging="539"/>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6945B3" w:rsidRDefault="006945B3" w:rsidP="006945B3">
      <w:pPr>
        <w:numPr>
          <w:ilvl w:val="1"/>
          <w:numId w:val="3"/>
        </w:numPr>
        <w:spacing w:after="0" w:line="240" w:lineRule="auto"/>
        <w:ind w:hanging="539"/>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w:t>
      </w:r>
      <w:r w:rsidR="00BF2CB2">
        <w:rPr>
          <w:rFonts w:ascii="Times New Roman" w:eastAsia="Calibri" w:hAnsi="Times New Roman" w:cs="Times New Roman"/>
          <w:sz w:val="24"/>
          <w:szCs w:val="24"/>
          <w:lang w:eastAsia="lv-LV"/>
        </w:rPr>
        <w:t>endenta norādīto e-pasta adresi.</w:t>
      </w:r>
    </w:p>
    <w:p w:rsidR="00BF2CB2" w:rsidRPr="006945B3" w:rsidRDefault="00BF2CB2" w:rsidP="00BF2CB2">
      <w:pPr>
        <w:spacing w:after="0" w:line="240" w:lineRule="auto"/>
        <w:ind w:left="840"/>
        <w:jc w:val="both"/>
        <w:rPr>
          <w:rFonts w:ascii="Times New Roman" w:eastAsia="Calibri" w:hAnsi="Times New Roman" w:cs="Times New Roman"/>
          <w:sz w:val="24"/>
          <w:szCs w:val="24"/>
          <w:lang w:eastAsia="lv-LV"/>
        </w:rPr>
      </w:pPr>
    </w:p>
    <w:p w:rsidR="00BF2CB2" w:rsidRPr="000A5586" w:rsidRDefault="006945B3" w:rsidP="000A5586">
      <w:pPr>
        <w:numPr>
          <w:ilvl w:val="0"/>
          <w:numId w:val="3"/>
        </w:numPr>
        <w:spacing w:before="120" w:after="120" w:line="240" w:lineRule="auto"/>
        <w:ind w:left="539" w:hanging="539"/>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sz w:val="24"/>
          <w:szCs w:val="24"/>
          <w:lang w:eastAsia="lv-LV"/>
        </w:rPr>
        <w:t>Līguma slēgšana</w:t>
      </w:r>
    </w:p>
    <w:p w:rsidR="006945B3" w:rsidRPr="006945B3" w:rsidRDefault="006945B3" w:rsidP="006945B3">
      <w:pPr>
        <w:numPr>
          <w:ilvl w:val="1"/>
          <w:numId w:val="7"/>
        </w:numPr>
        <w:spacing w:after="0" w:line="240" w:lineRule="auto"/>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 xml:space="preserve">Pamatojoties uz pretendenta piedāvājumu, ar Iepirkumu komisijas izraudzīto pretendentu Pasūtītājs slēgs līgumu. </w:t>
      </w:r>
    </w:p>
    <w:p w:rsidR="006945B3" w:rsidRPr="006945B3" w:rsidRDefault="006945B3" w:rsidP="006945B3">
      <w:pPr>
        <w:numPr>
          <w:ilvl w:val="1"/>
          <w:numId w:val="7"/>
        </w:numPr>
        <w:spacing w:after="0" w:line="240" w:lineRule="auto"/>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Iesniedzot piedāvājumu, pretendents piekrīt visiem Noteikumu apņemas tos pildīt.</w:t>
      </w:r>
    </w:p>
    <w:p w:rsidR="006945B3" w:rsidRDefault="006945B3" w:rsidP="006945B3">
      <w:pPr>
        <w:numPr>
          <w:ilvl w:val="1"/>
          <w:numId w:val="7"/>
        </w:numPr>
        <w:tabs>
          <w:tab w:val="left" w:pos="1276"/>
        </w:tabs>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Ja izraudzītais Pretendents atsakās slēgt līgumu ar Pasūtītāju, komisija pieņem lēmumu slēgt līgumu ar nākamo saimnieciski visizdevīgāko piedāvājumu iesniegušo Pretendentu, vai pārtraukt cenu aptaujas procedūru, neizvēloties nevienu Piedāvājumu.</w:t>
      </w:r>
    </w:p>
    <w:p w:rsidR="00BF2CB2" w:rsidRPr="006945B3" w:rsidRDefault="00BF2CB2" w:rsidP="00BF2CB2">
      <w:pPr>
        <w:tabs>
          <w:tab w:val="left" w:pos="1276"/>
        </w:tabs>
        <w:spacing w:after="0" w:line="240" w:lineRule="auto"/>
        <w:ind w:left="840"/>
        <w:jc w:val="both"/>
        <w:rPr>
          <w:rFonts w:ascii="Times New Roman" w:eastAsia="Times New Roman" w:hAnsi="Times New Roman" w:cs="Times New Roman"/>
          <w:sz w:val="24"/>
          <w:szCs w:val="24"/>
        </w:rPr>
      </w:pPr>
    </w:p>
    <w:p w:rsidR="00BF2CB2" w:rsidRPr="000A5586" w:rsidRDefault="006945B3" w:rsidP="000A5586">
      <w:pPr>
        <w:numPr>
          <w:ilvl w:val="0"/>
          <w:numId w:val="7"/>
        </w:numPr>
        <w:spacing w:before="120" w:after="0" w:line="276" w:lineRule="auto"/>
        <w:ind w:left="539" w:hanging="539"/>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Iepirkumu komisijas tiesības un pienākumi</w:t>
      </w:r>
    </w:p>
    <w:p w:rsidR="006945B3" w:rsidRPr="006945B3" w:rsidRDefault="006945B3" w:rsidP="006945B3">
      <w:pPr>
        <w:keepNext/>
        <w:numPr>
          <w:ilvl w:val="1"/>
          <w:numId w:val="7"/>
        </w:numPr>
        <w:tabs>
          <w:tab w:val="left" w:pos="709"/>
        </w:tabs>
        <w:spacing w:after="0" w:line="240" w:lineRule="auto"/>
        <w:ind w:right="26"/>
        <w:jc w:val="both"/>
        <w:outlineLvl w:val="0"/>
        <w:rPr>
          <w:rFonts w:ascii="Times New Roman" w:eastAsiaTheme="majorEastAsia" w:hAnsi="Times New Roman" w:cs="Times New Roman"/>
          <w:b/>
          <w:bCs/>
          <w:sz w:val="24"/>
          <w:szCs w:val="24"/>
        </w:rPr>
      </w:pPr>
      <w:r w:rsidRPr="006945B3">
        <w:rPr>
          <w:rFonts w:ascii="Times New Roman" w:eastAsiaTheme="majorEastAsia" w:hAnsi="Times New Roman" w:cs="Times New Roman"/>
          <w:b/>
          <w:bCs/>
          <w:sz w:val="24"/>
          <w:szCs w:val="24"/>
        </w:rPr>
        <w:t>Iepirkuma komisijas tiesības:</w:t>
      </w:r>
    </w:p>
    <w:p w:rsidR="006945B3" w:rsidRPr="006945B3" w:rsidRDefault="006945B3" w:rsidP="006945B3">
      <w:pPr>
        <w:numPr>
          <w:ilvl w:val="2"/>
          <w:numId w:val="7"/>
        </w:numPr>
        <w:tabs>
          <w:tab w:val="left" w:pos="0"/>
        </w:tabs>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pārbaudīt nepieciešamo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labot aritmētiskās kļūdas pretendenta finanšu piedāvājumā;</w:t>
      </w:r>
    </w:p>
    <w:p w:rsidR="006945B3" w:rsidRPr="006945B3" w:rsidRDefault="006945B3" w:rsidP="006945B3">
      <w:pPr>
        <w:numPr>
          <w:ilvl w:val="2"/>
          <w:numId w:val="7"/>
        </w:numPr>
        <w:tabs>
          <w:tab w:val="left" w:pos="0"/>
        </w:tabs>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pieaicināt atzinumu sniegšanai neatkarīgus ekspertus ar padomdevēja tiesībām;</w:t>
      </w:r>
    </w:p>
    <w:p w:rsidR="006945B3" w:rsidRPr="006945B3" w:rsidRDefault="006945B3" w:rsidP="006945B3">
      <w:pPr>
        <w:numPr>
          <w:ilvl w:val="2"/>
          <w:numId w:val="7"/>
        </w:numPr>
        <w:tabs>
          <w:tab w:val="left" w:pos="0"/>
        </w:tabs>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jebkurā brīdī pārtraukt cenu aptaujas procedūru, ja tam ir objektīvs pamatojums;</w:t>
      </w:r>
    </w:p>
    <w:p w:rsidR="006945B3" w:rsidRPr="006945B3" w:rsidRDefault="006945B3" w:rsidP="006945B3">
      <w:pPr>
        <w:numPr>
          <w:ilvl w:val="2"/>
          <w:numId w:val="7"/>
        </w:numPr>
        <w:tabs>
          <w:tab w:val="left" w:pos="0"/>
        </w:tabs>
        <w:spacing w:after="0" w:line="240" w:lineRule="auto"/>
        <w:jc w:val="both"/>
        <w:rPr>
          <w:rFonts w:ascii="Times New Roman" w:hAnsi="Times New Roman" w:cs="Times New Roman"/>
          <w:sz w:val="24"/>
        </w:rPr>
      </w:pPr>
      <w:r w:rsidRPr="006945B3">
        <w:rPr>
          <w:rFonts w:ascii="Times New Roman" w:hAnsi="Times New Roman" w:cs="Times New Roman"/>
          <w:sz w:val="24"/>
          <w:szCs w:val="24"/>
        </w:rPr>
        <w:t>citas iepirkuma komisijas tiesības saskaņā ar Publisko iepirkumu likumu, Noteikumu un Latvijas Republikā spēkā esošajiem</w:t>
      </w:r>
      <w:r w:rsidRPr="006945B3">
        <w:rPr>
          <w:rFonts w:ascii="Times New Roman" w:hAnsi="Times New Roman" w:cs="Times New Roman"/>
          <w:sz w:val="24"/>
        </w:rPr>
        <w:t xml:space="preserve"> normatīvajiem aktiem</w:t>
      </w:r>
      <w:bookmarkStart w:id="1" w:name="_Toc59334740"/>
      <w:bookmarkStart w:id="2" w:name="_Toc61422150"/>
      <w:r w:rsidRPr="006945B3">
        <w:rPr>
          <w:rFonts w:ascii="Times New Roman" w:hAnsi="Times New Roman" w:cs="Times New Roman"/>
          <w:sz w:val="24"/>
        </w:rPr>
        <w:t>.</w:t>
      </w:r>
    </w:p>
    <w:p w:rsidR="006945B3" w:rsidRPr="006945B3" w:rsidRDefault="006945B3" w:rsidP="006945B3">
      <w:pPr>
        <w:numPr>
          <w:ilvl w:val="1"/>
          <w:numId w:val="7"/>
        </w:numPr>
        <w:tabs>
          <w:tab w:val="left" w:pos="0"/>
        </w:tabs>
        <w:spacing w:after="0" w:line="240" w:lineRule="auto"/>
        <w:jc w:val="both"/>
        <w:rPr>
          <w:rFonts w:ascii="Times New Roman" w:hAnsi="Times New Roman" w:cs="Times New Roman"/>
          <w:b/>
          <w:sz w:val="24"/>
        </w:rPr>
      </w:pPr>
      <w:r w:rsidRPr="006945B3">
        <w:rPr>
          <w:rFonts w:ascii="Times New Roman" w:hAnsi="Times New Roman" w:cs="Times New Roman"/>
          <w:b/>
          <w:bCs/>
          <w:sz w:val="24"/>
        </w:rPr>
        <w:t>Iepirkuma komisijas pienākumi</w:t>
      </w:r>
      <w:bookmarkEnd w:id="1"/>
      <w:bookmarkEnd w:id="2"/>
      <w:r w:rsidRPr="006945B3">
        <w:rPr>
          <w:rFonts w:ascii="Times New Roman" w:hAnsi="Times New Roman" w:cs="Times New Roman"/>
          <w:b/>
          <w:bCs/>
          <w:sz w:val="24"/>
        </w:rPr>
        <w:t>:</w:t>
      </w:r>
    </w:p>
    <w:p w:rsidR="006945B3" w:rsidRPr="006945B3" w:rsidRDefault="006945B3" w:rsidP="006945B3">
      <w:pPr>
        <w:numPr>
          <w:ilvl w:val="2"/>
          <w:numId w:val="7"/>
        </w:numPr>
        <w:tabs>
          <w:tab w:val="left" w:pos="0"/>
        </w:tabs>
        <w:spacing w:after="0" w:line="240" w:lineRule="auto"/>
        <w:jc w:val="both"/>
        <w:rPr>
          <w:rFonts w:ascii="Times New Roman" w:hAnsi="Times New Roman" w:cs="Times New Roman"/>
          <w:sz w:val="24"/>
        </w:rPr>
      </w:pPr>
      <w:r w:rsidRPr="006945B3">
        <w:rPr>
          <w:rFonts w:ascii="Times New Roman" w:hAnsi="Times New Roman" w:cs="Times New Roman"/>
          <w:sz w:val="24"/>
        </w:rPr>
        <w:t>nodrošināt cenu aptaujas procedūras norisi un dokumentēšanu;</w:t>
      </w:r>
    </w:p>
    <w:p w:rsidR="006945B3" w:rsidRPr="006945B3" w:rsidRDefault="006945B3" w:rsidP="006945B3">
      <w:pPr>
        <w:numPr>
          <w:ilvl w:val="2"/>
          <w:numId w:val="7"/>
        </w:numPr>
        <w:tabs>
          <w:tab w:val="left" w:pos="0"/>
        </w:tabs>
        <w:spacing w:after="0" w:line="240" w:lineRule="auto"/>
        <w:jc w:val="both"/>
        <w:rPr>
          <w:rFonts w:ascii="Times New Roman" w:hAnsi="Times New Roman" w:cs="Times New Roman"/>
          <w:sz w:val="24"/>
        </w:rPr>
      </w:pPr>
      <w:r w:rsidRPr="006945B3">
        <w:rPr>
          <w:rFonts w:ascii="Times New Roman" w:hAnsi="Times New Roman" w:cs="Times New Roman"/>
          <w:sz w:val="24"/>
        </w:rPr>
        <w:lastRenderedPageBreak/>
        <w:t>nodrošināt pretendentu brīvu konkurenci, kā arī vienlīdzīgu un taisnīgu attieksmi pret tiem;</w:t>
      </w:r>
    </w:p>
    <w:p w:rsidR="006945B3" w:rsidRPr="006945B3" w:rsidRDefault="006945B3" w:rsidP="006945B3">
      <w:pPr>
        <w:numPr>
          <w:ilvl w:val="2"/>
          <w:numId w:val="7"/>
        </w:numPr>
        <w:spacing w:after="0" w:line="240" w:lineRule="auto"/>
        <w:jc w:val="both"/>
        <w:rPr>
          <w:rFonts w:ascii="Times New Roman" w:hAnsi="Times New Roman" w:cs="Times New Roman"/>
          <w:sz w:val="24"/>
        </w:rPr>
      </w:pPr>
      <w:r w:rsidRPr="006945B3">
        <w:rPr>
          <w:rFonts w:ascii="Times New Roman" w:hAnsi="Times New Roman" w:cs="Times New Roman"/>
          <w:sz w:val="24"/>
        </w:rPr>
        <w:t>Iepirkuma komisija vērtējot iesniegtos, piedāvājums piemēros Starptautisko un Latvijas Republikas nacionālo sankciju likuma 11.1panta pirmās daļas nosacījumus “ pasūtītājs, sabiedrisko pakalpojumu sniedzējs, publiskais partneris vai tā pārstāvis attiecībā uz kandidātu vai tādu pretendentu, kuram saskaņā ar normatīvajiem aktiem publisko iepirkumu jomā būtu piešķiramas līguma slēgšanas tiesības, pārbauda, vai attiecībā uz šo kandidātu vai pretendentu, tā valdes vai padomes locekli, pārstāvēttiesīgo personu vai prokūristu,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p w:rsidR="006945B3" w:rsidRPr="006945B3" w:rsidRDefault="006945B3" w:rsidP="006945B3">
      <w:pPr>
        <w:numPr>
          <w:ilvl w:val="2"/>
          <w:numId w:val="7"/>
        </w:numPr>
        <w:tabs>
          <w:tab w:val="left" w:pos="0"/>
        </w:tabs>
        <w:spacing w:after="0" w:line="240" w:lineRule="auto"/>
        <w:jc w:val="both"/>
        <w:rPr>
          <w:rFonts w:ascii="Times New Roman" w:hAnsi="Times New Roman" w:cs="Times New Roman"/>
          <w:sz w:val="24"/>
        </w:rPr>
      </w:pPr>
      <w:r w:rsidRPr="006945B3">
        <w:rPr>
          <w:rFonts w:ascii="Times New Roman" w:hAnsi="Times New Roman" w:cs="Times New Roman"/>
          <w:sz w:val="24"/>
        </w:rPr>
        <w:t>citi iepirkuma komisijas pienākumi saskaņā ar Publisko iepirkumu likumu, Noteikumu un Latvijas Republikā spēkā esošajiem normatīvajiem aktiem.</w:t>
      </w:r>
    </w:p>
    <w:p w:rsidR="006945B3" w:rsidRPr="006945B3" w:rsidRDefault="006945B3" w:rsidP="006945B3">
      <w:pPr>
        <w:spacing w:after="0" w:line="240" w:lineRule="auto"/>
        <w:ind w:left="1320"/>
        <w:jc w:val="both"/>
        <w:rPr>
          <w:rFonts w:ascii="Times New Roman" w:eastAsia="Calibri" w:hAnsi="Times New Roman" w:cs="Times New Roman"/>
          <w:sz w:val="24"/>
          <w:szCs w:val="24"/>
          <w:lang w:eastAsia="lv-LV"/>
        </w:rPr>
      </w:pPr>
    </w:p>
    <w:p w:rsidR="00BF2CB2" w:rsidRPr="000A5586" w:rsidRDefault="006945B3" w:rsidP="000A5586">
      <w:pPr>
        <w:numPr>
          <w:ilvl w:val="0"/>
          <w:numId w:val="7"/>
        </w:numPr>
        <w:spacing w:after="0" w:line="276"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Pretendenta tiesības un pienākumi</w:t>
      </w:r>
    </w:p>
    <w:p w:rsidR="006945B3" w:rsidRPr="006945B3" w:rsidRDefault="006945B3" w:rsidP="006945B3">
      <w:pPr>
        <w:numPr>
          <w:ilvl w:val="1"/>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b/>
          <w:sz w:val="24"/>
        </w:rPr>
        <w:t>Pretendenta tiesības:</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apvienoties pretendentu apvienībās ar citiem pretendentiem un iesniegt vienu kopēju piedāvājumu;</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pirms piedāvājumu iesniegšanas termiņa beigām grozīt vai atsaukt iesniegto piedāvājumu;</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piedalīties piedāvājumu atvēršanas sanāksmē;</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bookmarkStart w:id="3" w:name="_Toc59334743"/>
      <w:bookmarkStart w:id="4" w:name="_Toc61422153"/>
      <w:r w:rsidRPr="006945B3">
        <w:rPr>
          <w:rFonts w:ascii="Times New Roman" w:hAnsi="Times New Roman" w:cs="Times New Roman"/>
          <w:sz w:val="24"/>
        </w:rPr>
        <w:t>citas pretendenta tiesības saskaņā ar Publisko iepirkumu likumu, šo Noteikumu un Latvijas Republikā spēkā esošajiem normatīvajiem aktiem.</w:t>
      </w:r>
    </w:p>
    <w:p w:rsidR="006945B3" w:rsidRPr="006945B3" w:rsidRDefault="006945B3" w:rsidP="006945B3">
      <w:pPr>
        <w:numPr>
          <w:ilvl w:val="1"/>
          <w:numId w:val="7"/>
        </w:numPr>
        <w:spacing w:after="0" w:line="240" w:lineRule="auto"/>
        <w:ind w:right="26"/>
        <w:jc w:val="both"/>
        <w:rPr>
          <w:rFonts w:ascii="Times New Roman" w:hAnsi="Times New Roman" w:cs="Times New Roman"/>
          <w:b/>
          <w:sz w:val="24"/>
        </w:rPr>
      </w:pPr>
      <w:r w:rsidRPr="006945B3">
        <w:rPr>
          <w:rFonts w:ascii="Times New Roman" w:hAnsi="Times New Roman" w:cs="Times New Roman"/>
          <w:b/>
          <w:sz w:val="24"/>
        </w:rPr>
        <w:t>Pretendenta pienākumi</w:t>
      </w:r>
      <w:bookmarkEnd w:id="3"/>
      <w:bookmarkEnd w:id="4"/>
      <w:r w:rsidRPr="006945B3">
        <w:rPr>
          <w:rFonts w:ascii="Times New Roman" w:hAnsi="Times New Roman" w:cs="Times New Roman"/>
          <w:b/>
          <w:sz w:val="24"/>
        </w:rPr>
        <w:t>:</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iesniegt piedāvājumus atbilstoši Noteikumu prasībām;</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sniegt patiesu informāciju;</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sniegt atbildes uz iepirkuma komisijas pieprasījumiem par papildus informāciju, kas nepieciešama pretendentu atlasei, piedāvājumu atbilstības pārbaudei un izvēlei;</w:t>
      </w:r>
    </w:p>
    <w:p w:rsidR="006945B3" w:rsidRPr="006945B3" w:rsidRDefault="006945B3" w:rsidP="006945B3">
      <w:pPr>
        <w:numPr>
          <w:ilvl w:val="2"/>
          <w:numId w:val="7"/>
        </w:numPr>
        <w:spacing w:after="0" w:line="240" w:lineRule="auto"/>
        <w:ind w:right="26"/>
        <w:jc w:val="both"/>
        <w:rPr>
          <w:rFonts w:ascii="Times New Roman" w:hAnsi="Times New Roman" w:cs="Times New Roman"/>
          <w:sz w:val="24"/>
        </w:rPr>
      </w:pPr>
      <w:r w:rsidRPr="006945B3">
        <w:rPr>
          <w:rFonts w:ascii="Times New Roman" w:hAnsi="Times New Roman" w:cs="Times New Roman"/>
          <w:sz w:val="24"/>
        </w:rPr>
        <w:t>segt visas un jebkuras izmaksas, kas saistītas ar piedāvājumu sagatavošanu un iesniegšanu neatkarīgi no atklāta konkursa rezultāta;</w:t>
      </w:r>
    </w:p>
    <w:p w:rsidR="006945B3" w:rsidRPr="006945B3" w:rsidRDefault="006945B3" w:rsidP="006945B3">
      <w:pPr>
        <w:numPr>
          <w:ilvl w:val="2"/>
          <w:numId w:val="7"/>
        </w:numPr>
        <w:spacing w:after="0" w:line="240" w:lineRule="auto"/>
        <w:ind w:right="28"/>
        <w:jc w:val="both"/>
        <w:rPr>
          <w:rFonts w:ascii="Times New Roman" w:hAnsi="Times New Roman" w:cs="Times New Roman"/>
          <w:sz w:val="24"/>
        </w:rPr>
      </w:pPr>
      <w:r w:rsidRPr="006945B3">
        <w:rPr>
          <w:rFonts w:ascii="Times New Roman" w:hAnsi="Times New Roman" w:cs="Times New Roman"/>
          <w:sz w:val="24"/>
        </w:rPr>
        <w:t>citi pretendenta pienākumi saskaņā ar Publisko iepirkumu likumu, šo Noteikumu un Latvijas Republikā spēkā esošajiem normatīvajiem aktiem.</w:t>
      </w:r>
    </w:p>
    <w:p w:rsidR="000A5586" w:rsidRPr="006945B3" w:rsidRDefault="000A5586" w:rsidP="006945B3">
      <w:pPr>
        <w:spacing w:after="0" w:line="276" w:lineRule="auto"/>
        <w:jc w:val="both"/>
        <w:rPr>
          <w:rFonts w:ascii="Times New Roman" w:eastAsia="Calibri" w:hAnsi="Times New Roman" w:cs="Times New Roman"/>
          <w:b/>
          <w:sz w:val="24"/>
          <w:szCs w:val="24"/>
          <w:lang w:eastAsia="lv-LV"/>
        </w:rPr>
      </w:pPr>
    </w:p>
    <w:p w:rsidR="00BF2CB2" w:rsidRPr="00C940F3" w:rsidRDefault="006945B3" w:rsidP="00C940F3">
      <w:pPr>
        <w:numPr>
          <w:ilvl w:val="0"/>
          <w:numId w:val="7"/>
        </w:numPr>
        <w:spacing w:after="0" w:line="276"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Pielikumi</w:t>
      </w:r>
    </w:p>
    <w:p w:rsidR="006945B3" w:rsidRPr="007B2710" w:rsidRDefault="006945B3" w:rsidP="006945B3">
      <w:pPr>
        <w:numPr>
          <w:ilvl w:val="1"/>
          <w:numId w:val="7"/>
        </w:numPr>
        <w:spacing w:after="0" w:line="276" w:lineRule="auto"/>
        <w:jc w:val="both"/>
        <w:rPr>
          <w:rFonts w:ascii="Times New Roman" w:eastAsia="Calibri" w:hAnsi="Times New Roman" w:cs="Times New Roman"/>
          <w:b/>
          <w:sz w:val="24"/>
          <w:szCs w:val="24"/>
          <w:lang w:eastAsia="lv-LV"/>
        </w:rPr>
      </w:pPr>
      <w:r w:rsidRPr="007B2710">
        <w:rPr>
          <w:rFonts w:ascii="Times New Roman" w:eastAsia="Calibri" w:hAnsi="Times New Roman" w:cs="Times New Roman"/>
          <w:sz w:val="24"/>
          <w:szCs w:val="24"/>
          <w:lang w:eastAsia="lv-LV"/>
        </w:rPr>
        <w:t>1.pielikums - Pretendenta pieteikums dalībai cenu aptaujā uz 1 (vienas) lapas;</w:t>
      </w:r>
    </w:p>
    <w:p w:rsidR="006945B3" w:rsidRPr="007B2710" w:rsidRDefault="006945B3" w:rsidP="006945B3">
      <w:pPr>
        <w:numPr>
          <w:ilvl w:val="1"/>
          <w:numId w:val="7"/>
        </w:numPr>
        <w:spacing w:after="0" w:line="276" w:lineRule="auto"/>
        <w:jc w:val="both"/>
        <w:rPr>
          <w:rFonts w:ascii="Times New Roman" w:eastAsia="Calibri" w:hAnsi="Times New Roman" w:cs="Times New Roman"/>
          <w:sz w:val="24"/>
          <w:szCs w:val="24"/>
          <w:lang w:eastAsia="lv-LV"/>
        </w:rPr>
      </w:pPr>
      <w:r w:rsidRPr="007B2710">
        <w:rPr>
          <w:rFonts w:ascii="Times New Roman" w:eastAsia="Calibri" w:hAnsi="Times New Roman" w:cs="Times New Roman"/>
          <w:sz w:val="24"/>
          <w:szCs w:val="24"/>
          <w:lang w:eastAsia="lv-LV"/>
        </w:rPr>
        <w:t xml:space="preserve">2.pielikums - Tehniskā specifikācija uz </w:t>
      </w:r>
      <w:r w:rsidR="00C52332" w:rsidRPr="00C52332">
        <w:rPr>
          <w:rFonts w:ascii="Times New Roman" w:eastAsia="Calibri" w:hAnsi="Times New Roman" w:cs="Times New Roman"/>
          <w:sz w:val="24"/>
          <w:szCs w:val="24"/>
          <w:lang w:eastAsia="lv-LV"/>
        </w:rPr>
        <w:t>2 (divām)</w:t>
      </w:r>
      <w:r w:rsidRPr="007B2710">
        <w:rPr>
          <w:rFonts w:ascii="Times New Roman" w:eastAsia="Calibri" w:hAnsi="Times New Roman" w:cs="Times New Roman"/>
          <w:sz w:val="24"/>
          <w:szCs w:val="24"/>
          <w:lang w:eastAsia="lv-LV"/>
        </w:rPr>
        <w:t xml:space="preserve"> lapām;</w:t>
      </w:r>
    </w:p>
    <w:p w:rsidR="006945B3" w:rsidRPr="00C940F3" w:rsidRDefault="006945B3" w:rsidP="00C940F3">
      <w:pPr>
        <w:numPr>
          <w:ilvl w:val="1"/>
          <w:numId w:val="7"/>
        </w:numPr>
        <w:spacing w:after="0" w:line="276" w:lineRule="auto"/>
        <w:jc w:val="both"/>
        <w:rPr>
          <w:rFonts w:ascii="Times New Roman" w:eastAsia="Calibri" w:hAnsi="Times New Roman" w:cs="Times New Roman"/>
          <w:sz w:val="24"/>
          <w:szCs w:val="24"/>
          <w:lang w:eastAsia="lv-LV"/>
        </w:rPr>
      </w:pPr>
      <w:r w:rsidRPr="007B2710">
        <w:rPr>
          <w:rFonts w:ascii="Times New Roman" w:eastAsia="Calibri" w:hAnsi="Times New Roman" w:cs="Times New Roman"/>
          <w:sz w:val="24"/>
          <w:lang w:eastAsia="lv-LV"/>
        </w:rPr>
        <w:t xml:space="preserve">3.pielikums - Finanšu piedāvājuma veidlapa uz </w:t>
      </w:r>
      <w:r w:rsidR="00C52332" w:rsidRPr="007B2710">
        <w:rPr>
          <w:rFonts w:ascii="Times New Roman" w:eastAsia="Calibri" w:hAnsi="Times New Roman" w:cs="Times New Roman"/>
          <w:sz w:val="24"/>
          <w:szCs w:val="24"/>
          <w:lang w:eastAsia="lv-LV"/>
        </w:rPr>
        <w:t>1 (vienas) lapas</w:t>
      </w:r>
      <w:r w:rsidR="00C940F3">
        <w:rPr>
          <w:rFonts w:ascii="Times New Roman" w:eastAsia="Calibri" w:hAnsi="Times New Roman" w:cs="Times New Roman"/>
          <w:sz w:val="24"/>
          <w:lang w:eastAsia="lv-LV"/>
        </w:rPr>
        <w:t>.</w:t>
      </w:r>
    </w:p>
    <w:p w:rsidR="00C940F3" w:rsidRPr="00C940F3" w:rsidRDefault="00C940F3" w:rsidP="00C940F3">
      <w:pPr>
        <w:spacing w:after="0" w:line="276" w:lineRule="auto"/>
        <w:ind w:left="840"/>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Iepirkumu komisijas priekšsēdētāja</w:t>
      </w:r>
      <w:proofErr w:type="gramStart"/>
      <w:r w:rsidRPr="006945B3">
        <w:rPr>
          <w:rFonts w:ascii="Times New Roman" w:eastAsia="Calibri" w:hAnsi="Times New Roman" w:cs="Times New Roman"/>
          <w:sz w:val="24"/>
          <w:szCs w:val="24"/>
          <w:lang w:eastAsia="lv-LV"/>
        </w:rPr>
        <w:t xml:space="preserve">                                                </w:t>
      </w:r>
      <w:proofErr w:type="gramEnd"/>
      <w:r w:rsidR="004D54E0">
        <w:rPr>
          <w:rFonts w:ascii="Times New Roman" w:eastAsia="Calibri" w:hAnsi="Times New Roman" w:cs="Times New Roman"/>
          <w:sz w:val="24"/>
          <w:szCs w:val="24"/>
          <w:lang w:eastAsia="lv-LV"/>
        </w:rPr>
        <w:t>Mārīte Petruševica</w:t>
      </w:r>
    </w:p>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1.pielikums</w:t>
      </w:r>
    </w:p>
    <w:p w:rsidR="008D0646" w:rsidRDefault="006945B3" w:rsidP="008D0646">
      <w:pPr>
        <w:widowControl w:val="0"/>
        <w:spacing w:after="0" w:line="240" w:lineRule="auto"/>
        <w:ind w:left="788" w:right="89" w:hanging="284"/>
        <w:jc w:val="right"/>
        <w:rPr>
          <w:rFonts w:ascii="Times New Roman" w:hAnsi="Times New Roman"/>
          <w:b/>
          <w:bCs/>
          <w:sz w:val="20"/>
          <w:szCs w:val="20"/>
          <w:shd w:val="clear" w:color="auto" w:fill="FFFFFF"/>
        </w:rPr>
      </w:pPr>
      <w:r w:rsidRPr="006945B3">
        <w:rPr>
          <w:rFonts w:ascii="Times New Roman" w:hAnsi="Times New Roman" w:cs="Times New Roman"/>
          <w:sz w:val="20"/>
          <w:szCs w:val="20"/>
        </w:rPr>
        <w:t xml:space="preserve">Cenu aptaujai </w:t>
      </w:r>
      <w:r w:rsidRPr="006945B3">
        <w:rPr>
          <w:rFonts w:ascii="Times New Roman" w:hAnsi="Times New Roman"/>
          <w:b/>
          <w:bCs/>
          <w:sz w:val="20"/>
          <w:szCs w:val="20"/>
          <w:shd w:val="clear" w:color="auto" w:fill="FFFFFF"/>
        </w:rPr>
        <w:t>“</w:t>
      </w:r>
      <w:r w:rsidR="008D0646" w:rsidRPr="008D0646">
        <w:rPr>
          <w:rFonts w:ascii="Times New Roman" w:hAnsi="Times New Roman"/>
          <w:b/>
          <w:bCs/>
          <w:sz w:val="20"/>
          <w:szCs w:val="20"/>
          <w:shd w:val="clear" w:color="auto" w:fill="FFFFFF"/>
        </w:rPr>
        <w:t>Saliekamās tirdzniecības nojumes piegāde Alojas novada pašvaldībai</w:t>
      </w:r>
      <w:r w:rsidRPr="006945B3">
        <w:rPr>
          <w:rFonts w:ascii="Times New Roman" w:hAnsi="Times New Roman"/>
          <w:b/>
          <w:bCs/>
          <w:sz w:val="20"/>
          <w:szCs w:val="20"/>
          <w:shd w:val="clear" w:color="auto" w:fill="FFFFFF"/>
        </w:rPr>
        <w:t>”,</w:t>
      </w:r>
    </w:p>
    <w:p w:rsidR="006945B3" w:rsidRPr="006945B3" w:rsidRDefault="006945B3" w:rsidP="008D0646">
      <w:pPr>
        <w:widowControl w:val="0"/>
        <w:spacing w:after="0" w:line="240" w:lineRule="auto"/>
        <w:ind w:left="788" w:right="89" w:hanging="284"/>
        <w:jc w:val="right"/>
        <w:rPr>
          <w:rFonts w:ascii="Times New Roman" w:hAnsi="Times New Roman" w:cs="Times New Roman"/>
          <w:sz w:val="20"/>
          <w:szCs w:val="20"/>
        </w:rPr>
      </w:pPr>
      <w:r w:rsidRPr="006945B3">
        <w:rPr>
          <w:rFonts w:ascii="Times New Roman" w:hAnsi="Times New Roman"/>
          <w:b/>
          <w:bCs/>
          <w:sz w:val="20"/>
          <w:szCs w:val="20"/>
          <w:shd w:val="clear" w:color="auto" w:fill="FFFFFF"/>
        </w:rPr>
        <w:t xml:space="preserve"> ID Nr</w:t>
      </w:r>
      <w:r w:rsidRPr="006945B3">
        <w:rPr>
          <w:rFonts w:ascii="Times New Roman" w:hAnsi="Times New Roman"/>
          <w:b/>
          <w:bCs/>
          <w:sz w:val="16"/>
          <w:szCs w:val="16"/>
          <w:shd w:val="clear" w:color="auto" w:fill="FFFFFF"/>
        </w:rPr>
        <w:t>.</w:t>
      </w:r>
      <w:r w:rsidRPr="006945B3">
        <w:rPr>
          <w:rFonts w:ascii="Times New Roman" w:hAnsi="Times New Roman"/>
          <w:b/>
          <w:bCs/>
          <w:sz w:val="20"/>
          <w:szCs w:val="20"/>
          <w:shd w:val="clear" w:color="auto" w:fill="FFFFFF"/>
        </w:rPr>
        <w:t>CA/2019/</w:t>
      </w:r>
      <w:r w:rsidR="008D0646">
        <w:rPr>
          <w:rFonts w:ascii="Times New Roman" w:hAnsi="Times New Roman"/>
          <w:b/>
          <w:bCs/>
          <w:sz w:val="20"/>
          <w:szCs w:val="20"/>
          <w:shd w:val="clear" w:color="auto" w:fill="FFFFFF"/>
        </w:rPr>
        <w:t>1</w:t>
      </w:r>
      <w:r w:rsidR="00BF2CB2">
        <w:rPr>
          <w:rFonts w:ascii="Times New Roman" w:hAnsi="Times New Roman"/>
          <w:b/>
          <w:bCs/>
          <w:sz w:val="20"/>
          <w:szCs w:val="20"/>
          <w:shd w:val="clear" w:color="auto" w:fill="FFFFFF"/>
        </w:rPr>
        <w:t>1</w:t>
      </w:r>
    </w:p>
    <w:p w:rsidR="006945B3" w:rsidRPr="006945B3" w:rsidRDefault="006945B3" w:rsidP="006945B3">
      <w:pPr>
        <w:widowControl w:val="0"/>
        <w:suppressAutoHyphens/>
        <w:spacing w:after="0" w:line="240" w:lineRule="auto"/>
        <w:rPr>
          <w:rFonts w:ascii="Times New Roman" w:eastAsia="Times New Roman" w:hAnsi="Times New Roman" w:cs="Times New Roman"/>
          <w:b/>
          <w:caps/>
          <w:color w:val="000000"/>
          <w:sz w:val="20"/>
          <w:szCs w:val="20"/>
          <w:lang w:eastAsia="ar-SA"/>
        </w:rPr>
      </w:pPr>
    </w:p>
    <w:p w:rsidR="006945B3" w:rsidRPr="006945B3" w:rsidRDefault="006945B3" w:rsidP="006945B3">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6945B3">
        <w:rPr>
          <w:rFonts w:ascii="Times New Roman" w:eastAsia="Times New Roman" w:hAnsi="Times New Roman" w:cs="Times New Roman"/>
          <w:b/>
          <w:caps/>
          <w:color w:val="000000"/>
          <w:sz w:val="24"/>
          <w:szCs w:val="24"/>
          <w:lang w:eastAsia="ar-SA"/>
        </w:rPr>
        <w:t xml:space="preserve">PIETEIKUMs DALĪBAI CENU APTAUJā </w:t>
      </w:r>
    </w:p>
    <w:p w:rsidR="006945B3" w:rsidRPr="006945B3" w:rsidRDefault="006945B3" w:rsidP="006945B3">
      <w:pPr>
        <w:widowControl w:val="0"/>
        <w:spacing w:after="0" w:line="240" w:lineRule="auto"/>
        <w:ind w:left="788" w:right="89" w:hanging="284"/>
        <w:jc w:val="center"/>
        <w:rPr>
          <w:rFonts w:ascii="Times New Roman" w:hAnsi="Times New Roman" w:cs="Times New Roman"/>
          <w:sz w:val="24"/>
          <w:szCs w:val="24"/>
        </w:rPr>
      </w:pPr>
      <w:r w:rsidRPr="006945B3">
        <w:rPr>
          <w:rFonts w:ascii="Times New Roman" w:eastAsia="Calibri" w:hAnsi="Times New Roman" w:cs="Times New Roman"/>
          <w:sz w:val="24"/>
          <w:szCs w:val="24"/>
          <w:lang w:eastAsia="lv-LV"/>
        </w:rPr>
        <w:t>“</w:t>
      </w:r>
      <w:r w:rsidR="008D0646" w:rsidRPr="008D0646">
        <w:rPr>
          <w:rFonts w:ascii="Times New Roman" w:hAnsi="Times New Roman"/>
          <w:b/>
          <w:bCs/>
          <w:sz w:val="24"/>
          <w:szCs w:val="24"/>
          <w:shd w:val="clear" w:color="auto" w:fill="FFFFFF"/>
        </w:rPr>
        <w:t>Saliekamās tirdzniecības nojumes piegāde Alojas novada pašvaldībai</w:t>
      </w:r>
      <w:r w:rsidRPr="006945B3">
        <w:rPr>
          <w:rFonts w:ascii="Times New Roman" w:hAnsi="Times New Roman"/>
          <w:b/>
          <w:bCs/>
          <w:sz w:val="24"/>
          <w:szCs w:val="24"/>
          <w:shd w:val="clear" w:color="auto" w:fill="FFFFFF"/>
        </w:rPr>
        <w:t>”</w:t>
      </w:r>
    </w:p>
    <w:p w:rsidR="006945B3" w:rsidRPr="006945B3" w:rsidRDefault="006945B3" w:rsidP="006945B3">
      <w:pPr>
        <w:widowControl w:val="0"/>
        <w:suppressAutoHyphens/>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ID Nr.CA/2019/</w:t>
      </w:r>
      <w:r w:rsidR="008D0646">
        <w:rPr>
          <w:rFonts w:ascii="Times New Roman" w:eastAsia="Calibri" w:hAnsi="Times New Roman" w:cs="Times New Roman"/>
          <w:sz w:val="24"/>
          <w:szCs w:val="24"/>
          <w:lang w:eastAsia="lv-LV"/>
        </w:rPr>
        <w:t>1</w:t>
      </w:r>
      <w:r w:rsidR="00BF2CB2">
        <w:rPr>
          <w:rFonts w:ascii="Times New Roman" w:eastAsia="Calibri" w:hAnsi="Times New Roman" w:cs="Times New Roman"/>
          <w:sz w:val="24"/>
          <w:szCs w:val="24"/>
          <w:lang w:eastAsia="lv-LV"/>
        </w:rPr>
        <w:t>1</w:t>
      </w:r>
    </w:p>
    <w:p w:rsidR="006945B3" w:rsidRPr="006945B3" w:rsidRDefault="006945B3" w:rsidP="006945B3">
      <w:pPr>
        <w:widowControl w:val="0"/>
        <w:suppressAutoHyphens/>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_________________</w:t>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008D0646">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 xml:space="preserve">_______________ </w:t>
      </w: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Datums </w:t>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t xml:space="preserve"> Vieta</w:t>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pretendentu</w:t>
            </w: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Paraksttiesīgā persona, kas parakstīs</w:t>
            </w:r>
            <w:r w:rsidR="00AF5F1D" w:rsidRPr="006945B3">
              <w:rPr>
                <w:rFonts w:ascii="Times New Roman" w:eastAsia="Times New Roman" w:hAnsi="Times New Roman" w:cs="Times New Roman"/>
                <w:kern w:val="28"/>
                <w:sz w:val="24"/>
                <w:szCs w:val="24"/>
                <w:lang w:eastAsia="lv-LV"/>
              </w:rPr>
              <w:t xml:space="preserve"> </w:t>
            </w:r>
            <w:r w:rsidRPr="006945B3">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pretendenta kontaktpersonu (atbildīgo personu)</w:t>
            </w: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6945B3" w:rsidRPr="006945B3" w:rsidRDefault="006945B3" w:rsidP="006945B3">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Ar šī pieteikuma iesniegšanu:</w:t>
      </w:r>
    </w:p>
    <w:p w:rsidR="006945B3" w:rsidRPr="007B2710" w:rsidRDefault="006945B3" w:rsidP="008D0646">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 xml:space="preserve">piedāvājam veikt </w:t>
      </w:r>
      <w:r w:rsidR="008D0646">
        <w:rPr>
          <w:rFonts w:ascii="Times New Roman" w:eastAsia="Calibri" w:hAnsi="Times New Roman" w:cs="Times New Roman"/>
          <w:sz w:val="24"/>
          <w:szCs w:val="24"/>
        </w:rPr>
        <w:t>s</w:t>
      </w:r>
      <w:r w:rsidR="008D0646" w:rsidRPr="008D0646">
        <w:rPr>
          <w:rFonts w:ascii="Times New Roman" w:eastAsia="Calibri" w:hAnsi="Times New Roman" w:cs="Times New Roman"/>
          <w:sz w:val="24"/>
          <w:szCs w:val="24"/>
        </w:rPr>
        <w:t>aliekamās tirdzniecības nojumes piegād</w:t>
      </w:r>
      <w:r w:rsidR="008D0646">
        <w:rPr>
          <w:rFonts w:ascii="Times New Roman" w:eastAsia="Calibri" w:hAnsi="Times New Roman" w:cs="Times New Roman"/>
          <w:sz w:val="24"/>
          <w:szCs w:val="24"/>
        </w:rPr>
        <w:t>i</w:t>
      </w:r>
      <w:r w:rsidR="008D0646" w:rsidRPr="008D0646">
        <w:rPr>
          <w:rFonts w:ascii="Times New Roman" w:eastAsia="Calibri" w:hAnsi="Times New Roman" w:cs="Times New Roman"/>
          <w:sz w:val="24"/>
          <w:szCs w:val="24"/>
        </w:rPr>
        <w:t xml:space="preserve"> Alojas novada pašvaldībai </w:t>
      </w:r>
      <w:r w:rsidRPr="006945B3">
        <w:rPr>
          <w:rFonts w:ascii="Times New Roman" w:eastAsia="Calibri" w:hAnsi="Times New Roman" w:cs="Times New Roman"/>
          <w:sz w:val="24"/>
          <w:szCs w:val="24"/>
        </w:rPr>
        <w:t>saskaņā ar cenu aptaujas „</w:t>
      </w:r>
      <w:r w:rsidRPr="006945B3">
        <w:rPr>
          <w:rFonts w:ascii="Times New Roman" w:eastAsia="Calibri" w:hAnsi="Times New Roman" w:cs="Times New Roman"/>
          <w:b/>
          <w:bCs/>
          <w:sz w:val="24"/>
          <w:szCs w:val="24"/>
          <w:shd w:val="clear" w:color="auto" w:fill="FFFFFF"/>
        </w:rPr>
        <w:t xml:space="preserve"> </w:t>
      </w:r>
      <w:r w:rsidR="008D0646" w:rsidRPr="008D0646">
        <w:rPr>
          <w:rFonts w:ascii="Times New Roman" w:eastAsia="Calibri" w:hAnsi="Times New Roman" w:cs="Times New Roman"/>
          <w:b/>
          <w:bCs/>
          <w:sz w:val="24"/>
          <w:szCs w:val="24"/>
          <w:shd w:val="clear" w:color="auto" w:fill="FFFFFF"/>
        </w:rPr>
        <w:t>Saliekamās tirdzniecības nojumes piegāde Alojas novada pašvaldībai</w:t>
      </w:r>
      <w:r w:rsidRPr="006945B3">
        <w:rPr>
          <w:rFonts w:ascii="Times New Roman" w:eastAsia="Calibri" w:hAnsi="Times New Roman" w:cs="Times New Roman"/>
          <w:bCs/>
          <w:sz w:val="24"/>
          <w:szCs w:val="24"/>
        </w:rPr>
        <w:t>”,</w:t>
      </w:r>
      <w:r w:rsidR="008D0646">
        <w:rPr>
          <w:rFonts w:ascii="Times New Roman" w:eastAsia="Calibri" w:hAnsi="Times New Roman" w:cs="Times New Roman"/>
          <w:sz w:val="24"/>
          <w:szCs w:val="24"/>
        </w:rPr>
        <w:t xml:space="preserve"> ID Nr.CA/2019/10</w:t>
      </w:r>
      <w:r w:rsidRPr="006945B3">
        <w:rPr>
          <w:rFonts w:ascii="Times New Roman" w:eastAsia="Calibri" w:hAnsi="Times New Roman" w:cs="Times New Roman"/>
          <w:sz w:val="24"/>
          <w:szCs w:val="24"/>
        </w:rPr>
        <w:t xml:space="preserve">, noteikumiem un </w:t>
      </w:r>
      <w:r w:rsidRPr="007B2710">
        <w:rPr>
          <w:rFonts w:ascii="Times New Roman" w:eastAsia="Calibri" w:hAnsi="Times New Roman" w:cs="Times New Roman"/>
          <w:sz w:val="24"/>
          <w:szCs w:val="24"/>
        </w:rPr>
        <w:t>atbilstoši cenu aptaujas tehniskajai specifikācijai;</w:t>
      </w:r>
    </w:p>
    <w:p w:rsidR="006945B3" w:rsidRPr="006945B3" w:rsidRDefault="006945B3" w:rsidP="006945B3">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apstiprinām, ka esam iepazinušies ar cenu aptaujas noteikumiem, tajā skaitā ar tehnisko specifikāciju un piekrītam visiem tajos minētajiem nosacījumiem, tie ir skaidri un saprotami, iebildumu un pretenziju pret tiem nav;</w:t>
      </w:r>
    </w:p>
    <w:p w:rsidR="006945B3" w:rsidRPr="006945B3" w:rsidRDefault="006945B3" w:rsidP="006945B3">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6945B3" w:rsidRPr="006945B3" w:rsidRDefault="006945B3" w:rsidP="006945B3">
      <w:pPr>
        <w:widowControl w:val="0"/>
        <w:numPr>
          <w:ilvl w:val="0"/>
          <w:numId w:val="1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6945B3" w:rsidRPr="006945B3" w:rsidTr="006945B3">
        <w:tc>
          <w:tcPr>
            <w:tcW w:w="5000" w:type="pct"/>
            <w:tcBorders>
              <w:top w:val="nil"/>
              <w:left w:val="nil"/>
              <w:bottom w:val="single" w:sz="4" w:space="0" w:color="auto"/>
              <w:right w:val="nil"/>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6945B3" w:rsidRPr="006945B3" w:rsidTr="006945B3">
        <w:tc>
          <w:tcPr>
            <w:tcW w:w="5000" w:type="pct"/>
            <w:tcBorders>
              <w:top w:val="single" w:sz="4" w:space="0" w:color="auto"/>
              <w:left w:val="nil"/>
              <w:bottom w:val="nil"/>
              <w:right w:val="nil"/>
            </w:tcBorders>
            <w:hideMark/>
          </w:tcPr>
          <w:p w:rsidR="006945B3" w:rsidRPr="006945B3" w:rsidRDefault="006945B3" w:rsidP="006945B3">
            <w:pPr>
              <w:widowControl w:val="0"/>
              <w:overflowPunct w:val="0"/>
              <w:autoSpaceDE w:val="0"/>
              <w:autoSpaceDN w:val="0"/>
              <w:adjustRightInd w:val="0"/>
              <w:spacing w:after="0" w:line="240" w:lineRule="auto"/>
              <w:jc w:val="center"/>
              <w:rPr>
                <w:rFonts w:ascii="Times New Roman" w:eastAsia="Times New Roman" w:hAnsi="Times New Roman" w:cs="Times New Roman"/>
                <w:i/>
                <w:kern w:val="28"/>
                <w:lang w:eastAsia="lv-LV"/>
              </w:rPr>
            </w:pPr>
            <w:r w:rsidRPr="006945B3">
              <w:rPr>
                <w:rFonts w:ascii="Times New Roman" w:eastAsia="Times New Roman" w:hAnsi="Times New Roman" w:cs="Times New Roman"/>
                <w:i/>
                <w:kern w:val="28"/>
                <w:lang w:eastAsia="lv-LV"/>
              </w:rPr>
              <w:t>Pretendenta likumiskā vai pilnvarotā pārstāvja amats, vārds, uzvārds un paraksts</w:t>
            </w:r>
          </w:p>
        </w:tc>
      </w:tr>
    </w:tbl>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2.</w:t>
      </w:r>
      <w:r w:rsidR="00DA1D0A">
        <w:rPr>
          <w:rFonts w:ascii="Times New Roman" w:eastAsia="Times New Roman" w:hAnsi="Times New Roman" w:cs="Times New Roman"/>
          <w:color w:val="000000"/>
          <w:sz w:val="20"/>
          <w:szCs w:val="20"/>
        </w:rPr>
        <w:t xml:space="preserve"> </w:t>
      </w:r>
      <w:r w:rsidRPr="006945B3">
        <w:rPr>
          <w:rFonts w:ascii="Times New Roman" w:eastAsia="Times New Roman" w:hAnsi="Times New Roman" w:cs="Times New Roman"/>
          <w:color w:val="000000"/>
          <w:sz w:val="20"/>
          <w:szCs w:val="20"/>
        </w:rPr>
        <w:t>pielikums</w:t>
      </w:r>
    </w:p>
    <w:p w:rsidR="008D0646" w:rsidRDefault="006945B3" w:rsidP="008D0646">
      <w:pPr>
        <w:widowControl w:val="0"/>
        <w:spacing w:after="0" w:line="240" w:lineRule="auto"/>
        <w:ind w:left="788" w:right="89" w:hanging="284"/>
        <w:jc w:val="right"/>
        <w:rPr>
          <w:rFonts w:ascii="Times New Roman" w:hAnsi="Times New Roman"/>
          <w:b/>
          <w:bCs/>
          <w:sz w:val="20"/>
          <w:szCs w:val="20"/>
          <w:shd w:val="clear" w:color="auto" w:fill="FFFFFF"/>
        </w:rPr>
      </w:pPr>
      <w:r w:rsidRPr="006945B3">
        <w:rPr>
          <w:rFonts w:ascii="Times New Roman" w:hAnsi="Times New Roman" w:cs="Times New Roman"/>
          <w:sz w:val="20"/>
          <w:szCs w:val="20"/>
        </w:rPr>
        <w:t xml:space="preserve">Cenu aptaujai </w:t>
      </w:r>
      <w:r w:rsidRPr="006945B3">
        <w:rPr>
          <w:rFonts w:ascii="Times New Roman" w:hAnsi="Times New Roman"/>
          <w:b/>
          <w:bCs/>
          <w:sz w:val="20"/>
          <w:szCs w:val="20"/>
          <w:shd w:val="clear" w:color="auto" w:fill="FFFFFF"/>
        </w:rPr>
        <w:t>“</w:t>
      </w:r>
      <w:r w:rsidR="008D0646" w:rsidRPr="008D0646">
        <w:rPr>
          <w:rFonts w:ascii="Times New Roman" w:hAnsi="Times New Roman"/>
          <w:b/>
          <w:bCs/>
          <w:sz w:val="20"/>
          <w:szCs w:val="20"/>
          <w:shd w:val="clear" w:color="auto" w:fill="FFFFFF"/>
        </w:rPr>
        <w:t>Saliekamās tirdzniecības nojumes piegāde Alojas novada pašvaldībai</w:t>
      </w:r>
      <w:r w:rsidRPr="006945B3">
        <w:rPr>
          <w:rFonts w:ascii="Times New Roman" w:hAnsi="Times New Roman"/>
          <w:b/>
          <w:bCs/>
          <w:sz w:val="20"/>
          <w:szCs w:val="20"/>
          <w:shd w:val="clear" w:color="auto" w:fill="FFFFFF"/>
        </w:rPr>
        <w:t xml:space="preserve">”, </w:t>
      </w:r>
    </w:p>
    <w:p w:rsidR="006945B3" w:rsidRPr="006945B3" w:rsidRDefault="006945B3" w:rsidP="008D0646">
      <w:pPr>
        <w:widowControl w:val="0"/>
        <w:spacing w:after="0" w:line="240" w:lineRule="auto"/>
        <w:ind w:left="788" w:right="89" w:hanging="284"/>
        <w:jc w:val="right"/>
        <w:rPr>
          <w:rFonts w:ascii="Times New Roman" w:hAnsi="Times New Roman" w:cs="Times New Roman"/>
          <w:sz w:val="20"/>
          <w:szCs w:val="20"/>
        </w:rPr>
      </w:pPr>
      <w:r w:rsidRPr="006945B3">
        <w:rPr>
          <w:rFonts w:ascii="Times New Roman" w:hAnsi="Times New Roman"/>
          <w:b/>
          <w:bCs/>
          <w:sz w:val="20"/>
          <w:szCs w:val="20"/>
          <w:shd w:val="clear" w:color="auto" w:fill="FFFFFF"/>
        </w:rPr>
        <w:t>ID Nr</w:t>
      </w:r>
      <w:r w:rsidRPr="006945B3">
        <w:rPr>
          <w:rFonts w:ascii="Times New Roman" w:hAnsi="Times New Roman"/>
          <w:b/>
          <w:bCs/>
          <w:sz w:val="16"/>
          <w:szCs w:val="16"/>
          <w:shd w:val="clear" w:color="auto" w:fill="FFFFFF"/>
        </w:rPr>
        <w:t>.</w:t>
      </w:r>
      <w:r w:rsidRPr="006945B3">
        <w:rPr>
          <w:rFonts w:ascii="Times New Roman" w:hAnsi="Times New Roman"/>
          <w:b/>
          <w:bCs/>
          <w:sz w:val="20"/>
          <w:szCs w:val="20"/>
          <w:shd w:val="clear" w:color="auto" w:fill="FFFFFF"/>
        </w:rPr>
        <w:t>CA/2019/</w:t>
      </w:r>
      <w:r w:rsidR="008D0646">
        <w:rPr>
          <w:rFonts w:ascii="Times New Roman" w:hAnsi="Times New Roman"/>
          <w:b/>
          <w:bCs/>
          <w:sz w:val="20"/>
          <w:szCs w:val="20"/>
          <w:shd w:val="clear" w:color="auto" w:fill="FFFFFF"/>
        </w:rPr>
        <w:t>1</w:t>
      </w:r>
      <w:r w:rsidR="00BF2CB2">
        <w:rPr>
          <w:rFonts w:ascii="Times New Roman" w:hAnsi="Times New Roman"/>
          <w:b/>
          <w:bCs/>
          <w:sz w:val="20"/>
          <w:szCs w:val="20"/>
          <w:shd w:val="clear" w:color="auto" w:fill="FFFFFF"/>
        </w:rPr>
        <w:t>1</w:t>
      </w:r>
    </w:p>
    <w:p w:rsidR="006945B3" w:rsidRPr="006945B3" w:rsidRDefault="006945B3" w:rsidP="006945B3">
      <w:pPr>
        <w:spacing w:after="0" w:line="240" w:lineRule="auto"/>
        <w:ind w:left="788" w:hanging="431"/>
        <w:jc w:val="both"/>
        <w:rPr>
          <w:rFonts w:ascii="Times New Roman" w:hAnsi="Times New Roman" w:cs="Times New Roman"/>
          <w:sz w:val="21"/>
          <w:szCs w:val="21"/>
        </w:rPr>
      </w:pPr>
    </w:p>
    <w:p w:rsidR="006945B3" w:rsidRPr="006945B3" w:rsidRDefault="006945B3" w:rsidP="006945B3">
      <w:pPr>
        <w:spacing w:after="120" w:line="240" w:lineRule="auto"/>
        <w:ind w:left="788" w:hanging="431"/>
        <w:jc w:val="center"/>
        <w:rPr>
          <w:rFonts w:ascii="Times New Roman" w:hAnsi="Times New Roman" w:cs="Times New Roman"/>
          <w:sz w:val="24"/>
        </w:rPr>
      </w:pPr>
      <w:r w:rsidRPr="006945B3">
        <w:rPr>
          <w:rFonts w:ascii="Times New Roman" w:hAnsi="Times New Roman" w:cs="Times New Roman"/>
          <w:b/>
          <w:sz w:val="28"/>
          <w:szCs w:val="28"/>
        </w:rPr>
        <w:t xml:space="preserve">TEHNISKĀ SPECIFIKĀCIJA </w:t>
      </w:r>
    </w:p>
    <w:p w:rsidR="006945B3" w:rsidRPr="006945B3" w:rsidRDefault="006945B3" w:rsidP="006945B3">
      <w:pPr>
        <w:widowControl w:val="0"/>
        <w:spacing w:after="120" w:line="240" w:lineRule="auto"/>
        <w:ind w:left="788" w:right="567" w:hanging="284"/>
        <w:jc w:val="center"/>
        <w:rPr>
          <w:rFonts w:ascii="Times New Roman" w:hAnsi="Times New Roman" w:cs="Times New Roman"/>
          <w:bCs/>
          <w:sz w:val="24"/>
          <w:szCs w:val="24"/>
          <w:shd w:val="clear" w:color="auto" w:fill="FFFFFF"/>
        </w:rPr>
      </w:pPr>
      <w:r w:rsidRPr="006945B3">
        <w:rPr>
          <w:rFonts w:ascii="Times New Roman" w:hAnsi="Times New Roman"/>
          <w:b/>
          <w:bCs/>
          <w:sz w:val="24"/>
          <w:szCs w:val="24"/>
          <w:shd w:val="clear" w:color="auto" w:fill="FFFFFF"/>
        </w:rPr>
        <w:t>Cenu aptaujai “</w:t>
      </w:r>
      <w:r w:rsidR="008D0646" w:rsidRPr="008D0646">
        <w:rPr>
          <w:rFonts w:ascii="Times New Roman" w:hAnsi="Times New Roman"/>
          <w:b/>
          <w:bCs/>
          <w:sz w:val="24"/>
          <w:szCs w:val="24"/>
          <w:shd w:val="clear" w:color="auto" w:fill="FFFFFF"/>
        </w:rPr>
        <w:t>Saliekamās tirdzniecības nojumes piegāde Alojas novada pašvaldībai</w:t>
      </w:r>
      <w:r w:rsidRPr="006945B3">
        <w:rPr>
          <w:rFonts w:ascii="Times New Roman" w:hAnsi="Times New Roman"/>
          <w:b/>
          <w:bCs/>
          <w:sz w:val="24"/>
          <w:szCs w:val="24"/>
          <w:shd w:val="clear" w:color="auto" w:fill="FFFFFF"/>
        </w:rPr>
        <w:t>”, ID Nr.CA/2019/</w:t>
      </w:r>
      <w:r w:rsidR="008D0646">
        <w:rPr>
          <w:rFonts w:ascii="Times New Roman" w:hAnsi="Times New Roman"/>
          <w:b/>
          <w:bCs/>
          <w:sz w:val="24"/>
          <w:szCs w:val="24"/>
          <w:shd w:val="clear" w:color="auto" w:fill="FFFFFF"/>
        </w:rPr>
        <w:t>1</w:t>
      </w:r>
      <w:r w:rsidR="00BF2CB2">
        <w:rPr>
          <w:rFonts w:ascii="Times New Roman" w:hAnsi="Times New Roman"/>
          <w:b/>
          <w:bCs/>
          <w:sz w:val="24"/>
          <w:szCs w:val="24"/>
          <w:shd w:val="clear" w:color="auto" w:fill="FFFFFF"/>
        </w:rPr>
        <w:t>1</w:t>
      </w:r>
    </w:p>
    <w:p w:rsidR="006945B3" w:rsidRPr="006945B3" w:rsidRDefault="006945B3"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7E65A5" w:rsidRPr="007E65A5" w:rsidRDefault="007E65A5" w:rsidP="007E65A5">
      <w:pPr>
        <w:suppressAutoHyphens/>
        <w:spacing w:after="0" w:line="293" w:lineRule="atLeast"/>
        <w:jc w:val="both"/>
        <w:rPr>
          <w:rFonts w:ascii="Times New Roman" w:eastAsia="Times New Roman" w:hAnsi="Times New Roman" w:cs="Times New Roman"/>
          <w:b/>
          <w:bCs/>
          <w:color w:val="414142"/>
          <w:sz w:val="24"/>
          <w:szCs w:val="24"/>
          <w:lang w:eastAsia="zh-CN"/>
        </w:rPr>
      </w:pPr>
    </w:p>
    <w:p w:rsidR="000D20D8" w:rsidRPr="000D20D8" w:rsidRDefault="000D20D8" w:rsidP="000D20D8">
      <w:pPr>
        <w:pStyle w:val="Sarakstarindkopa"/>
        <w:numPr>
          <w:ilvl w:val="0"/>
          <w:numId w:val="26"/>
        </w:numPr>
        <w:suppressAutoHyphens/>
        <w:spacing w:line="293" w:lineRule="atLeast"/>
        <w:rPr>
          <w:b/>
          <w:color w:val="000000" w:themeColor="text1"/>
          <w:u w:val="single"/>
          <w:lang w:val="lv-LV" w:eastAsia="zh-CN"/>
        </w:rPr>
      </w:pPr>
      <w:r w:rsidRPr="000D20D8">
        <w:rPr>
          <w:b/>
          <w:color w:val="000000" w:themeColor="text1"/>
          <w:u w:val="single"/>
          <w:lang w:val="lv-LV" w:eastAsia="zh-CN"/>
        </w:rPr>
        <w:t>PVC nojume 6 x 14</w:t>
      </w:r>
      <w:r w:rsidR="00DA1D0A">
        <w:rPr>
          <w:b/>
          <w:color w:val="000000" w:themeColor="text1"/>
          <w:u w:val="single"/>
          <w:lang w:val="lv-LV" w:eastAsia="zh-CN"/>
        </w:rPr>
        <w:t xml:space="preserve"> </w:t>
      </w:r>
      <w:r w:rsidRPr="000D20D8">
        <w:rPr>
          <w:b/>
          <w:color w:val="000000" w:themeColor="text1"/>
          <w:u w:val="single"/>
          <w:lang w:val="lv-LV" w:eastAsia="zh-CN"/>
        </w:rPr>
        <w:t>m – 1 gab.</w:t>
      </w:r>
    </w:p>
    <w:p w:rsidR="007B2710" w:rsidRPr="00DA1D0A" w:rsidRDefault="000D20D8" w:rsidP="00DA1D0A">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krāsa (vēlams) – balt</w:t>
      </w:r>
      <w:r w:rsidR="00710999">
        <w:rPr>
          <w:color w:val="000000" w:themeColor="text1"/>
          <w:lang w:val="lv-LV" w:eastAsia="zh-CN"/>
        </w:rPr>
        <w:t>a</w:t>
      </w:r>
      <w:r>
        <w:rPr>
          <w:color w:val="000000" w:themeColor="text1"/>
          <w:lang w:val="lv-LV" w:eastAsia="zh-CN"/>
        </w:rPr>
        <w:t>/</w:t>
      </w:r>
      <w:r w:rsidR="00DA1D0A">
        <w:rPr>
          <w:color w:val="000000" w:themeColor="text1"/>
          <w:lang w:val="lv-LV" w:eastAsia="zh-CN"/>
        </w:rPr>
        <w:t>pelēka/</w:t>
      </w:r>
      <w:r>
        <w:rPr>
          <w:color w:val="000000" w:themeColor="text1"/>
          <w:lang w:val="lv-LV" w:eastAsia="zh-CN"/>
        </w:rPr>
        <w:t>zaļ</w:t>
      </w:r>
      <w:r w:rsidR="00710999">
        <w:rPr>
          <w:color w:val="000000" w:themeColor="text1"/>
          <w:lang w:val="lv-LV" w:eastAsia="zh-CN"/>
        </w:rPr>
        <w:t>a</w:t>
      </w:r>
      <w:r>
        <w:rPr>
          <w:color w:val="000000" w:themeColor="text1"/>
          <w:lang w:val="lv-LV" w:eastAsia="zh-CN"/>
        </w:rPr>
        <w:t>,</w:t>
      </w:r>
      <w:r w:rsidR="00DA1D0A">
        <w:rPr>
          <w:color w:val="000000" w:themeColor="text1"/>
          <w:lang w:val="lv-LV" w:eastAsia="zh-CN"/>
        </w:rPr>
        <w:t xml:space="preserve"> </w:t>
      </w:r>
      <w:r w:rsidR="007B2710" w:rsidRPr="00DA1D0A">
        <w:rPr>
          <w:color w:val="000000" w:themeColor="text1"/>
          <w:lang w:val="lv-LV" w:eastAsia="zh-CN"/>
        </w:rPr>
        <w:t>pēc saskaņošanas ar pasūtītāju nojumei var izvēlēties vienu vai vairāku toņu kombināciju,</w:t>
      </w:r>
    </w:p>
    <w:p w:rsidR="000D20D8" w:rsidRDefault="000D20D8" w:rsidP="000D20D8">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platība – 84</w:t>
      </w:r>
      <w:r w:rsidR="00DA1D0A">
        <w:rPr>
          <w:color w:val="000000" w:themeColor="text1"/>
          <w:lang w:val="lv-LV" w:eastAsia="zh-CN"/>
        </w:rPr>
        <w:t xml:space="preserve"> </w:t>
      </w:r>
      <w:r>
        <w:rPr>
          <w:color w:val="000000" w:themeColor="text1"/>
          <w:lang w:val="lv-LV" w:eastAsia="zh-CN"/>
        </w:rPr>
        <w:t>m</w:t>
      </w:r>
      <w:r>
        <w:rPr>
          <w:color w:val="000000" w:themeColor="text1"/>
          <w:vertAlign w:val="superscript"/>
          <w:lang w:val="lv-LV" w:eastAsia="zh-CN"/>
        </w:rPr>
        <w:t>2</w:t>
      </w:r>
      <w:r>
        <w:rPr>
          <w:color w:val="000000" w:themeColor="text1"/>
          <w:lang w:val="lv-LV" w:eastAsia="zh-CN"/>
        </w:rPr>
        <w:t>,</w:t>
      </w:r>
    </w:p>
    <w:p w:rsidR="000D20D8" w:rsidRDefault="000D20D8" w:rsidP="000D20D8">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karkasa materiāls – tērauds (caurules 38 x1,0 mm; savienojumi 42 x1,2 mm).</w:t>
      </w:r>
    </w:p>
    <w:p w:rsidR="000D20D8" w:rsidRDefault="000D20D8" w:rsidP="000D20D8">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jumta materiāls – PVC 500 g/m</w:t>
      </w:r>
      <w:r>
        <w:rPr>
          <w:color w:val="000000" w:themeColor="text1"/>
          <w:vertAlign w:val="superscript"/>
          <w:lang w:val="lv-LV" w:eastAsia="zh-CN"/>
        </w:rPr>
        <w:t>2</w:t>
      </w:r>
      <w:r>
        <w:rPr>
          <w:color w:val="000000" w:themeColor="text1"/>
          <w:lang w:val="lv-LV" w:eastAsia="zh-CN"/>
        </w:rPr>
        <w:t xml:space="preserve">, </w:t>
      </w:r>
      <w:r w:rsidR="00DA1D0A">
        <w:rPr>
          <w:color w:val="000000" w:themeColor="text1"/>
          <w:lang w:val="lv-LV" w:eastAsia="zh-CN"/>
        </w:rPr>
        <w:t>ūdensnecaurlaidīgs</w:t>
      </w:r>
    </w:p>
    <w:p w:rsidR="000D20D8" w:rsidRPr="000D20D8" w:rsidRDefault="000D20D8" w:rsidP="000D20D8">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sānu sienu materiāls – PVC 380 g/m</w:t>
      </w:r>
      <w:r>
        <w:rPr>
          <w:color w:val="000000" w:themeColor="text1"/>
          <w:vertAlign w:val="superscript"/>
          <w:lang w:val="lv-LV" w:eastAsia="zh-CN"/>
        </w:rPr>
        <w:t>2,</w:t>
      </w:r>
    </w:p>
    <w:p w:rsidR="000D20D8" w:rsidRPr="000D20D8" w:rsidRDefault="00DA1D0A" w:rsidP="000D20D8">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n</w:t>
      </w:r>
      <w:r w:rsidR="000D20D8" w:rsidRPr="000D20D8">
        <w:rPr>
          <w:color w:val="000000" w:themeColor="text1"/>
          <w:lang w:val="lv-LV" w:eastAsia="zh-CN"/>
        </w:rPr>
        <w:t>ojumes lietojuma mērķis – tirdzniecībai</w:t>
      </w:r>
      <w:r w:rsidR="003221BA">
        <w:rPr>
          <w:color w:val="000000" w:themeColor="text1"/>
          <w:lang w:val="lv-LV" w:eastAsia="zh-CN"/>
        </w:rPr>
        <w:t>, pasākumiem</w:t>
      </w:r>
    </w:p>
    <w:p w:rsidR="000D20D8" w:rsidRPr="007B2710" w:rsidRDefault="00DA1D0A" w:rsidP="007B2710">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p</w:t>
      </w:r>
      <w:r w:rsidR="000D20D8" w:rsidRPr="000D20D8">
        <w:rPr>
          <w:color w:val="000000" w:themeColor="text1"/>
          <w:lang w:val="lv-LV" w:eastAsia="zh-CN"/>
        </w:rPr>
        <w:t>lānotais daudzums – 1 gabal</w:t>
      </w:r>
      <w:r w:rsidR="000D20D8">
        <w:rPr>
          <w:color w:val="000000" w:themeColor="text1"/>
          <w:lang w:val="lv-LV" w:eastAsia="zh-CN"/>
        </w:rPr>
        <w:t>s</w:t>
      </w:r>
      <w:r w:rsidR="007B2710">
        <w:rPr>
          <w:color w:val="000000" w:themeColor="text1"/>
          <w:lang w:val="lv-LV" w:eastAsia="zh-CN"/>
        </w:rPr>
        <w:t>.</w:t>
      </w:r>
    </w:p>
    <w:p w:rsidR="00710999" w:rsidRPr="000D20D8" w:rsidRDefault="00710999" w:rsidP="00710999">
      <w:pPr>
        <w:pStyle w:val="Sarakstarindkopa"/>
        <w:suppressAutoHyphens/>
        <w:spacing w:line="293" w:lineRule="atLeast"/>
        <w:ind w:left="1080"/>
        <w:rPr>
          <w:color w:val="000000" w:themeColor="text1"/>
          <w:lang w:val="lv-LV" w:eastAsia="zh-CN"/>
        </w:rPr>
      </w:pPr>
    </w:p>
    <w:p w:rsidR="000D20D8" w:rsidRPr="00710999" w:rsidRDefault="00710999" w:rsidP="000D20D8">
      <w:pPr>
        <w:pStyle w:val="Sarakstarindkopa"/>
        <w:numPr>
          <w:ilvl w:val="0"/>
          <w:numId w:val="26"/>
        </w:numPr>
        <w:suppressAutoHyphens/>
        <w:spacing w:line="293" w:lineRule="atLeast"/>
        <w:rPr>
          <w:b/>
          <w:color w:val="000000" w:themeColor="text1"/>
          <w:u w:val="single"/>
          <w:lang w:val="lv-LV" w:eastAsia="zh-CN"/>
        </w:rPr>
      </w:pPr>
      <w:r w:rsidRPr="00710999">
        <w:rPr>
          <w:b/>
          <w:color w:val="000000" w:themeColor="text1"/>
          <w:u w:val="single"/>
          <w:lang w:val="lv-LV" w:eastAsia="zh-CN"/>
        </w:rPr>
        <w:t>Automātiskā alumīnija nojume 3 x</w:t>
      </w:r>
      <w:r w:rsidR="002D7859">
        <w:rPr>
          <w:b/>
          <w:color w:val="000000" w:themeColor="text1"/>
          <w:u w:val="single"/>
          <w:lang w:val="lv-LV" w:eastAsia="zh-CN"/>
        </w:rPr>
        <w:t xml:space="preserve"> </w:t>
      </w:r>
      <w:r w:rsidRPr="00710999">
        <w:rPr>
          <w:b/>
          <w:color w:val="000000" w:themeColor="text1"/>
          <w:u w:val="single"/>
          <w:lang w:val="lv-LV" w:eastAsia="zh-CN"/>
        </w:rPr>
        <w:t>3 – 10 gab.</w:t>
      </w:r>
    </w:p>
    <w:p w:rsidR="000D20D8" w:rsidRDefault="00710999" w:rsidP="0071099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 xml:space="preserve">platība </w:t>
      </w:r>
      <w:r w:rsidR="00DA1D0A">
        <w:rPr>
          <w:color w:val="000000" w:themeColor="text1"/>
          <w:lang w:val="lv-LV" w:eastAsia="zh-CN"/>
        </w:rPr>
        <w:t xml:space="preserve">– </w:t>
      </w:r>
      <w:r>
        <w:rPr>
          <w:color w:val="000000" w:themeColor="text1"/>
          <w:lang w:val="lv-LV" w:eastAsia="zh-CN"/>
        </w:rPr>
        <w:t>9 m</w:t>
      </w:r>
      <w:r>
        <w:rPr>
          <w:color w:val="000000" w:themeColor="text1"/>
          <w:vertAlign w:val="superscript"/>
          <w:lang w:val="lv-LV" w:eastAsia="zh-CN"/>
        </w:rPr>
        <w:t>2</w:t>
      </w:r>
      <w:r>
        <w:rPr>
          <w:color w:val="000000" w:themeColor="text1"/>
          <w:lang w:val="lv-LV" w:eastAsia="zh-CN"/>
        </w:rPr>
        <w:t>,</w:t>
      </w:r>
    </w:p>
    <w:p w:rsidR="00710999" w:rsidRDefault="00710999" w:rsidP="0071099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rāmis – alumīnija 50 x 50/ 45 x 45/ 36 x 18 mm,</w:t>
      </w:r>
    </w:p>
    <w:p w:rsidR="00710999" w:rsidRDefault="00710999" w:rsidP="0071099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jumta un sānu materiāls – poliesters,</w:t>
      </w:r>
    </w:p>
    <w:p w:rsidR="007B2710" w:rsidRPr="00DA1D0A" w:rsidRDefault="00710999" w:rsidP="007B2710">
      <w:pPr>
        <w:pStyle w:val="Sarakstarindkopa"/>
        <w:numPr>
          <w:ilvl w:val="0"/>
          <w:numId w:val="27"/>
        </w:numPr>
        <w:suppressAutoHyphens/>
        <w:spacing w:line="293" w:lineRule="atLeast"/>
        <w:rPr>
          <w:color w:val="000000" w:themeColor="text1"/>
          <w:lang w:val="lv-LV" w:eastAsia="zh-CN"/>
        </w:rPr>
      </w:pPr>
      <w:r w:rsidRPr="00DA1D0A">
        <w:rPr>
          <w:color w:val="000000" w:themeColor="text1"/>
          <w:lang w:val="lv-LV" w:eastAsia="zh-CN"/>
        </w:rPr>
        <w:t>krāsa (vēlams) – krēmkrāsa/pelēka/zaļa,</w:t>
      </w:r>
      <w:r w:rsidR="007B2710" w:rsidRPr="00DA1D0A">
        <w:rPr>
          <w:color w:val="000000" w:themeColor="text1"/>
          <w:lang w:val="lv-LV" w:eastAsia="zh-CN"/>
        </w:rPr>
        <w:t xml:space="preserve"> pēc saskaņošanas ar pasūtītāju nojumei var izvēlēties vienu vai vairāku toņu kombināciju,</w:t>
      </w:r>
    </w:p>
    <w:p w:rsidR="00710999" w:rsidRDefault="00710999" w:rsidP="0071099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anodēts alumīnija karkass,</w:t>
      </w:r>
    </w:p>
    <w:p w:rsidR="00710999" w:rsidRDefault="00710999" w:rsidP="0071099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jumta segums</w:t>
      </w:r>
      <w:r w:rsidR="002D7859">
        <w:rPr>
          <w:color w:val="000000" w:themeColor="text1"/>
          <w:lang w:val="lv-LV" w:eastAsia="zh-CN"/>
        </w:rPr>
        <w:t xml:space="preserve"> - ūdensnecaurlaidīgs</w:t>
      </w:r>
      <w:r>
        <w:rPr>
          <w:color w:val="000000" w:themeColor="text1"/>
          <w:lang w:val="lv-LV" w:eastAsia="zh-CN"/>
        </w:rPr>
        <w:t>,</w:t>
      </w:r>
    </w:p>
    <w:p w:rsidR="00710999" w:rsidRDefault="00710999" w:rsidP="0071099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četras sienas (</w:t>
      </w:r>
      <w:r w:rsidR="002D7859">
        <w:rPr>
          <w:color w:val="000000" w:themeColor="text1"/>
          <w:lang w:val="lv-LV" w:eastAsia="zh-CN"/>
        </w:rPr>
        <w:t xml:space="preserve">trīs </w:t>
      </w:r>
      <w:r>
        <w:rPr>
          <w:color w:val="000000" w:themeColor="text1"/>
          <w:lang w:val="lv-LV" w:eastAsia="zh-CN"/>
        </w:rPr>
        <w:t>standarta, viena ar rāvējslēdzēja durvīm),</w:t>
      </w:r>
    </w:p>
    <w:p w:rsidR="00710999" w:rsidRDefault="00710999" w:rsidP="0071099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četras atsaites ar mietiņiem,</w:t>
      </w:r>
    </w:p>
    <w:p w:rsidR="00710999" w:rsidRDefault="00710999" w:rsidP="0071099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transportēšanas soma,</w:t>
      </w:r>
    </w:p>
    <w:p w:rsidR="002D7859" w:rsidRPr="002D7859" w:rsidRDefault="002D7859" w:rsidP="002D7859">
      <w:pPr>
        <w:pStyle w:val="Sarakstarindkopa"/>
        <w:numPr>
          <w:ilvl w:val="0"/>
          <w:numId w:val="27"/>
        </w:numPr>
        <w:suppressAutoHyphens/>
        <w:spacing w:line="293" w:lineRule="atLeast"/>
        <w:rPr>
          <w:color w:val="000000" w:themeColor="text1"/>
          <w:lang w:val="lv-LV" w:eastAsia="zh-CN"/>
        </w:rPr>
      </w:pPr>
      <w:r w:rsidRPr="002D7859">
        <w:rPr>
          <w:color w:val="000000" w:themeColor="text1"/>
          <w:lang w:val="lv-LV" w:eastAsia="zh-CN"/>
        </w:rPr>
        <w:t>telts augstums regulējams</w:t>
      </w:r>
      <w:r>
        <w:rPr>
          <w:color w:val="000000" w:themeColor="text1"/>
          <w:lang w:val="lv-LV" w:eastAsia="zh-CN"/>
        </w:rPr>
        <w:t>,</w:t>
      </w:r>
    </w:p>
    <w:p w:rsidR="00710999" w:rsidRPr="002D7859" w:rsidRDefault="00710999" w:rsidP="00710999">
      <w:pPr>
        <w:pStyle w:val="Sarakstarindkopa"/>
        <w:numPr>
          <w:ilvl w:val="0"/>
          <w:numId w:val="27"/>
        </w:numPr>
        <w:rPr>
          <w:color w:val="000000" w:themeColor="text1"/>
          <w:lang w:val="lv-LV" w:eastAsia="zh-CN"/>
        </w:rPr>
      </w:pPr>
      <w:r w:rsidRPr="002D7859">
        <w:rPr>
          <w:color w:val="000000" w:themeColor="text1"/>
          <w:lang w:val="lv-LV" w:eastAsia="zh-CN"/>
        </w:rPr>
        <w:t>nojumes lietojuma mērķis – t</w:t>
      </w:r>
      <w:r w:rsidR="002D7859">
        <w:rPr>
          <w:color w:val="000000" w:themeColor="text1"/>
          <w:lang w:val="lv-LV" w:eastAsia="zh-CN"/>
        </w:rPr>
        <w:t>irdzniecībai, izmantojama visos gadalaikos,</w:t>
      </w:r>
    </w:p>
    <w:p w:rsidR="007B2710" w:rsidRDefault="00710999" w:rsidP="00036E39">
      <w:pPr>
        <w:pStyle w:val="Sarakstarindkopa"/>
        <w:numPr>
          <w:ilvl w:val="0"/>
          <w:numId w:val="27"/>
        </w:numPr>
        <w:rPr>
          <w:color w:val="000000" w:themeColor="text1"/>
          <w:lang w:val="lv-LV" w:eastAsia="zh-CN"/>
        </w:rPr>
      </w:pPr>
      <w:r w:rsidRPr="002D7859">
        <w:rPr>
          <w:color w:val="000000" w:themeColor="text1"/>
          <w:lang w:val="lv-LV" w:eastAsia="zh-CN"/>
        </w:rPr>
        <w:t>Plānotais daudzums – 10 gabali</w:t>
      </w:r>
      <w:r w:rsidR="007B2710">
        <w:rPr>
          <w:color w:val="000000" w:themeColor="text1"/>
          <w:lang w:val="lv-LV" w:eastAsia="zh-CN"/>
        </w:rPr>
        <w:t>.</w:t>
      </w:r>
    </w:p>
    <w:p w:rsidR="002D7859" w:rsidRDefault="002D7859" w:rsidP="002D7859">
      <w:pPr>
        <w:pStyle w:val="Sarakstarindkopa"/>
        <w:ind w:left="1080"/>
        <w:rPr>
          <w:color w:val="000000" w:themeColor="text1"/>
          <w:lang w:val="lv-LV" w:eastAsia="zh-CN"/>
        </w:rPr>
      </w:pPr>
    </w:p>
    <w:p w:rsidR="00036E39" w:rsidRDefault="00036E39" w:rsidP="00036E39">
      <w:pPr>
        <w:pStyle w:val="Sarakstarindkopa"/>
        <w:numPr>
          <w:ilvl w:val="0"/>
          <w:numId w:val="26"/>
        </w:numPr>
        <w:rPr>
          <w:b/>
          <w:color w:val="000000" w:themeColor="text1"/>
          <w:lang w:eastAsia="zh-CN"/>
        </w:rPr>
      </w:pPr>
      <w:r w:rsidRPr="00036E39">
        <w:rPr>
          <w:b/>
          <w:color w:val="000000" w:themeColor="text1"/>
          <w:u w:val="single"/>
          <w:lang w:val="lv-LV" w:eastAsia="zh-CN"/>
        </w:rPr>
        <w:t>Koka saliekamie mēbeļu komplekti – 15 gab</w:t>
      </w:r>
      <w:r w:rsidRPr="00036E39">
        <w:rPr>
          <w:b/>
          <w:color w:val="000000" w:themeColor="text1"/>
          <w:lang w:eastAsia="zh-CN"/>
        </w:rPr>
        <w:t>.</w:t>
      </w:r>
    </w:p>
    <w:p w:rsidR="003221BA" w:rsidRPr="00036E39" w:rsidRDefault="003221BA" w:rsidP="00036E3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komplektā ietilps galds un divi soli bez atzveltnēm,</w:t>
      </w:r>
    </w:p>
    <w:p w:rsidR="003221BA" w:rsidRDefault="003221BA" w:rsidP="003221BA">
      <w:pPr>
        <w:pStyle w:val="Sarakstarindkopa"/>
        <w:numPr>
          <w:ilvl w:val="0"/>
          <w:numId w:val="27"/>
        </w:numPr>
        <w:suppressAutoHyphens/>
        <w:spacing w:line="293" w:lineRule="atLeast"/>
        <w:rPr>
          <w:color w:val="000000" w:themeColor="text1"/>
          <w:lang w:val="lv-LV" w:eastAsia="zh-CN"/>
        </w:rPr>
      </w:pPr>
      <w:r w:rsidRPr="00036E39">
        <w:rPr>
          <w:color w:val="000000" w:themeColor="text1"/>
          <w:lang w:val="lv-LV" w:eastAsia="zh-CN"/>
        </w:rPr>
        <w:t xml:space="preserve">galds – </w:t>
      </w:r>
      <w:r>
        <w:rPr>
          <w:color w:val="000000" w:themeColor="text1"/>
          <w:lang w:val="lv-LV" w:eastAsia="zh-CN"/>
        </w:rPr>
        <w:t>220</w:t>
      </w:r>
      <w:r w:rsidRPr="00036E39">
        <w:rPr>
          <w:color w:val="000000" w:themeColor="text1"/>
          <w:lang w:val="lv-LV" w:eastAsia="zh-CN"/>
        </w:rPr>
        <w:t>x70x74 cm</w:t>
      </w:r>
      <w:r>
        <w:rPr>
          <w:color w:val="000000" w:themeColor="text1"/>
          <w:lang w:val="lv-LV" w:eastAsia="zh-CN"/>
        </w:rPr>
        <w:t>,</w:t>
      </w:r>
    </w:p>
    <w:p w:rsidR="00036E39" w:rsidRDefault="00036E39" w:rsidP="00036E3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soli</w:t>
      </w:r>
      <w:r w:rsidR="003221BA">
        <w:rPr>
          <w:color w:val="000000" w:themeColor="text1"/>
          <w:lang w:val="lv-LV" w:eastAsia="zh-CN"/>
        </w:rPr>
        <w:t xml:space="preserve"> </w:t>
      </w:r>
      <w:r w:rsidR="002B5902" w:rsidRPr="00036E39">
        <w:rPr>
          <w:color w:val="000000" w:themeColor="text1"/>
          <w:lang w:val="lv-LV" w:eastAsia="zh-CN"/>
        </w:rPr>
        <w:t xml:space="preserve">– </w:t>
      </w:r>
      <w:r w:rsidR="002B5902">
        <w:rPr>
          <w:color w:val="000000" w:themeColor="text1"/>
          <w:lang w:val="lv-LV" w:eastAsia="zh-CN"/>
        </w:rPr>
        <w:t>220x 25x47 cm</w:t>
      </w:r>
      <w:r>
        <w:rPr>
          <w:color w:val="000000" w:themeColor="text1"/>
          <w:lang w:val="lv-LV" w:eastAsia="zh-CN"/>
        </w:rPr>
        <w:t>,</w:t>
      </w:r>
    </w:p>
    <w:p w:rsidR="00036E39" w:rsidRDefault="007B2710" w:rsidP="00036E39">
      <w:pPr>
        <w:pStyle w:val="Sarakstarindkopa"/>
        <w:numPr>
          <w:ilvl w:val="0"/>
          <w:numId w:val="27"/>
        </w:numPr>
        <w:suppressAutoHyphens/>
        <w:spacing w:line="293" w:lineRule="atLeast"/>
        <w:rPr>
          <w:color w:val="000000" w:themeColor="text1"/>
          <w:lang w:val="lv-LV" w:eastAsia="zh-CN"/>
        </w:rPr>
      </w:pPr>
      <w:r w:rsidRPr="00036E39">
        <w:rPr>
          <w:color w:val="000000" w:themeColor="text1"/>
          <w:lang w:val="lv-LV" w:eastAsia="zh-CN"/>
        </w:rPr>
        <w:t>virsma –</w:t>
      </w:r>
      <w:r w:rsidR="005746E8">
        <w:rPr>
          <w:color w:val="000000" w:themeColor="text1"/>
          <w:lang w:val="lv-LV" w:eastAsia="zh-CN"/>
        </w:rPr>
        <w:t xml:space="preserve"> </w:t>
      </w:r>
      <w:r w:rsidR="00036E39">
        <w:rPr>
          <w:color w:val="000000" w:themeColor="text1"/>
          <w:lang w:val="lv-LV" w:eastAsia="zh-CN"/>
        </w:rPr>
        <w:t>mitrumizturīg</w:t>
      </w:r>
      <w:r w:rsidR="002B5902">
        <w:rPr>
          <w:color w:val="000000" w:themeColor="text1"/>
          <w:lang w:val="lv-LV" w:eastAsia="zh-CN"/>
        </w:rPr>
        <w:t>a</w:t>
      </w:r>
      <w:r w:rsidR="00036E39">
        <w:rPr>
          <w:color w:val="000000" w:themeColor="text1"/>
          <w:lang w:val="lv-LV" w:eastAsia="zh-CN"/>
        </w:rPr>
        <w:t>, lakot</w:t>
      </w:r>
      <w:r w:rsidR="002B5902">
        <w:rPr>
          <w:color w:val="000000" w:themeColor="text1"/>
          <w:lang w:val="lv-LV" w:eastAsia="zh-CN"/>
        </w:rPr>
        <w:t>a</w:t>
      </w:r>
      <w:r w:rsidR="00036E39" w:rsidRPr="00036E39">
        <w:rPr>
          <w:color w:val="000000" w:themeColor="text1"/>
          <w:lang w:val="lv-LV" w:eastAsia="zh-CN"/>
        </w:rPr>
        <w:t>, kas pasargā galda virsm</w:t>
      </w:r>
      <w:r w:rsidR="002B5902">
        <w:rPr>
          <w:color w:val="000000" w:themeColor="text1"/>
          <w:lang w:val="lv-LV" w:eastAsia="zh-CN"/>
        </w:rPr>
        <w:t>u</w:t>
      </w:r>
      <w:r w:rsidR="00036E39" w:rsidRPr="00036E39">
        <w:rPr>
          <w:color w:val="000000" w:themeColor="text1"/>
          <w:lang w:val="lv-LV" w:eastAsia="zh-CN"/>
        </w:rPr>
        <w:t xml:space="preserve"> no karkasa bojājumiem uzglabājot, </w:t>
      </w:r>
    </w:p>
    <w:p w:rsidR="00036E39" w:rsidRDefault="00036E39" w:rsidP="00036E39">
      <w:pPr>
        <w:pStyle w:val="Sarakstarindkopa"/>
        <w:numPr>
          <w:ilvl w:val="0"/>
          <w:numId w:val="27"/>
        </w:numPr>
        <w:suppressAutoHyphens/>
        <w:spacing w:line="293" w:lineRule="atLeast"/>
        <w:rPr>
          <w:color w:val="000000" w:themeColor="text1"/>
          <w:lang w:val="lv-LV" w:eastAsia="zh-CN"/>
        </w:rPr>
      </w:pPr>
      <w:r w:rsidRPr="00036E39">
        <w:rPr>
          <w:color w:val="000000" w:themeColor="text1"/>
          <w:lang w:val="lv-LV" w:eastAsia="zh-CN"/>
        </w:rPr>
        <w:t>krāsu virsmai un karkasam saskaņot ar pasūtītāju,</w:t>
      </w:r>
    </w:p>
    <w:p w:rsidR="00036E39" w:rsidRDefault="00036E39" w:rsidP="00036E39">
      <w:pPr>
        <w:pStyle w:val="Sarakstarindkopa"/>
        <w:numPr>
          <w:ilvl w:val="0"/>
          <w:numId w:val="27"/>
        </w:numPr>
        <w:suppressAutoHyphens/>
        <w:spacing w:line="293" w:lineRule="atLeast"/>
        <w:rPr>
          <w:color w:val="000000" w:themeColor="text1"/>
          <w:lang w:val="lv-LV" w:eastAsia="zh-CN"/>
        </w:rPr>
      </w:pPr>
      <w:r w:rsidRPr="00036E39">
        <w:rPr>
          <w:color w:val="000000" w:themeColor="text1"/>
          <w:lang w:val="lv-LV" w:eastAsia="zh-CN"/>
        </w:rPr>
        <w:t>karkass – tērauda,</w:t>
      </w:r>
    </w:p>
    <w:p w:rsidR="00036E39" w:rsidRDefault="003221BA" w:rsidP="00036E39">
      <w:pPr>
        <w:pStyle w:val="Sarakstarindkopa"/>
        <w:numPr>
          <w:ilvl w:val="0"/>
          <w:numId w:val="27"/>
        </w:numPr>
        <w:suppressAutoHyphens/>
        <w:spacing w:line="293" w:lineRule="atLeast"/>
        <w:rPr>
          <w:color w:val="000000" w:themeColor="text1"/>
          <w:lang w:val="lv-LV" w:eastAsia="zh-CN"/>
        </w:rPr>
      </w:pPr>
      <w:r>
        <w:rPr>
          <w:color w:val="000000" w:themeColor="text1"/>
          <w:lang w:val="lv-LV" w:eastAsia="zh-CN"/>
        </w:rPr>
        <w:t>g</w:t>
      </w:r>
      <w:r w:rsidR="002B5902">
        <w:rPr>
          <w:color w:val="000000" w:themeColor="text1"/>
          <w:lang w:val="lv-LV" w:eastAsia="zh-CN"/>
        </w:rPr>
        <w:t xml:space="preserve">alda un solu </w:t>
      </w:r>
      <w:r w:rsidR="00036E39" w:rsidRPr="00036E39">
        <w:rPr>
          <w:color w:val="000000" w:themeColor="text1"/>
          <w:lang w:val="lv-LV" w:eastAsia="zh-CN"/>
        </w:rPr>
        <w:t xml:space="preserve"> kājas ir iespējams nolocīt ērtākai transportēšanai un uzglabāšanai, kājas savienotas ar šķērsstieni, lai gali negrimtu zemē, krāsots.</w:t>
      </w:r>
    </w:p>
    <w:p w:rsidR="002B5902" w:rsidRDefault="002B5902" w:rsidP="00036E39">
      <w:pPr>
        <w:pStyle w:val="Sarakstarindkopa"/>
        <w:numPr>
          <w:ilvl w:val="0"/>
          <w:numId w:val="27"/>
        </w:numPr>
        <w:suppressAutoHyphens/>
        <w:spacing w:line="293" w:lineRule="atLeast"/>
        <w:rPr>
          <w:color w:val="000000" w:themeColor="text1"/>
          <w:lang w:val="lv-LV" w:eastAsia="zh-CN"/>
        </w:rPr>
      </w:pPr>
    </w:p>
    <w:p w:rsidR="007E65A5" w:rsidRPr="007B2710" w:rsidRDefault="00036E39" w:rsidP="007B2710">
      <w:pPr>
        <w:pStyle w:val="Sarakstarindkopa"/>
        <w:numPr>
          <w:ilvl w:val="0"/>
          <w:numId w:val="26"/>
        </w:numPr>
        <w:suppressAutoHyphens/>
        <w:spacing w:line="293" w:lineRule="atLeast"/>
        <w:rPr>
          <w:b/>
          <w:color w:val="000000" w:themeColor="text1"/>
          <w:u w:val="single"/>
          <w:lang w:eastAsia="zh-CN"/>
        </w:rPr>
      </w:pPr>
      <w:proofErr w:type="spellStart"/>
      <w:r w:rsidRPr="00036E39">
        <w:rPr>
          <w:b/>
          <w:color w:val="000000" w:themeColor="text1"/>
          <w:u w:val="single"/>
          <w:lang w:eastAsia="zh-CN"/>
        </w:rPr>
        <w:t>Apdruka</w:t>
      </w:r>
      <w:proofErr w:type="spellEnd"/>
      <w:r w:rsidR="003221BA">
        <w:rPr>
          <w:b/>
          <w:color w:val="000000" w:themeColor="text1"/>
          <w:u w:val="single"/>
          <w:lang w:eastAsia="zh-CN"/>
        </w:rPr>
        <w:t xml:space="preserve">- </w:t>
      </w:r>
      <w:proofErr w:type="spellStart"/>
      <w:r w:rsidR="003221BA">
        <w:rPr>
          <w:b/>
          <w:color w:val="000000" w:themeColor="text1"/>
          <w:u w:val="single"/>
          <w:lang w:eastAsia="zh-CN"/>
        </w:rPr>
        <w:t>uz</w:t>
      </w:r>
      <w:proofErr w:type="spellEnd"/>
      <w:r w:rsidR="003221BA">
        <w:rPr>
          <w:b/>
          <w:color w:val="000000" w:themeColor="text1"/>
          <w:u w:val="single"/>
          <w:lang w:eastAsia="zh-CN"/>
        </w:rPr>
        <w:t xml:space="preserve"> </w:t>
      </w:r>
      <w:proofErr w:type="spellStart"/>
      <w:r w:rsidR="005D01DB">
        <w:rPr>
          <w:b/>
          <w:color w:val="000000" w:themeColor="text1"/>
          <w:u w:val="single"/>
          <w:lang w:eastAsia="zh-CN"/>
        </w:rPr>
        <w:t>mazās</w:t>
      </w:r>
      <w:proofErr w:type="spellEnd"/>
      <w:r w:rsidR="005D01DB">
        <w:rPr>
          <w:b/>
          <w:color w:val="000000" w:themeColor="text1"/>
          <w:u w:val="single"/>
          <w:lang w:eastAsia="zh-CN"/>
        </w:rPr>
        <w:t xml:space="preserve"> </w:t>
      </w:r>
      <w:proofErr w:type="spellStart"/>
      <w:r w:rsidR="005D01DB">
        <w:rPr>
          <w:b/>
          <w:color w:val="000000" w:themeColor="text1"/>
          <w:u w:val="single"/>
          <w:lang w:eastAsia="zh-CN"/>
        </w:rPr>
        <w:t>nojumes</w:t>
      </w:r>
      <w:proofErr w:type="spellEnd"/>
    </w:p>
    <w:p w:rsidR="007E65A5" w:rsidRDefault="007B2710" w:rsidP="005D01DB">
      <w:pPr>
        <w:pStyle w:val="Sarakstarindkopa"/>
        <w:numPr>
          <w:ilvl w:val="0"/>
          <w:numId w:val="27"/>
        </w:numPr>
        <w:suppressAutoHyphens/>
        <w:spacing w:line="293" w:lineRule="atLeast"/>
        <w:jc w:val="left"/>
        <w:rPr>
          <w:color w:val="000000" w:themeColor="text1"/>
          <w:lang w:eastAsia="zh-CN"/>
        </w:rPr>
      </w:pPr>
      <w:proofErr w:type="spellStart"/>
      <w:r>
        <w:rPr>
          <w:color w:val="000000" w:themeColor="text1"/>
          <w:lang w:eastAsia="zh-CN"/>
        </w:rPr>
        <w:t>Jumta</w:t>
      </w:r>
      <w:proofErr w:type="spellEnd"/>
      <w:r w:rsidR="007E65A5" w:rsidRPr="007B2710">
        <w:rPr>
          <w:color w:val="000000" w:themeColor="text1"/>
          <w:lang w:eastAsia="zh-CN"/>
        </w:rPr>
        <w:t xml:space="preserve"> </w:t>
      </w:r>
      <w:proofErr w:type="spellStart"/>
      <w:r w:rsidR="002B5902">
        <w:rPr>
          <w:color w:val="000000" w:themeColor="text1"/>
          <w:lang w:eastAsia="zh-CN"/>
        </w:rPr>
        <w:t>priekšējās</w:t>
      </w:r>
      <w:proofErr w:type="spellEnd"/>
      <w:r w:rsidR="002B5902">
        <w:rPr>
          <w:color w:val="000000" w:themeColor="text1"/>
          <w:lang w:eastAsia="zh-CN"/>
        </w:rPr>
        <w:t xml:space="preserve"> </w:t>
      </w:r>
      <w:proofErr w:type="spellStart"/>
      <w:r w:rsidR="007E65A5" w:rsidRPr="007B2710">
        <w:rPr>
          <w:color w:val="000000" w:themeColor="text1"/>
          <w:lang w:eastAsia="zh-CN"/>
        </w:rPr>
        <w:t>sienas</w:t>
      </w:r>
      <w:proofErr w:type="spellEnd"/>
      <w:r w:rsidR="007E65A5" w:rsidRPr="007B2710">
        <w:rPr>
          <w:color w:val="000000" w:themeColor="text1"/>
          <w:lang w:eastAsia="zh-CN"/>
        </w:rPr>
        <w:t xml:space="preserve"> </w:t>
      </w:r>
      <w:proofErr w:type="spellStart"/>
      <w:r w:rsidR="007E65A5" w:rsidRPr="007B2710">
        <w:rPr>
          <w:color w:val="000000" w:themeColor="text1"/>
          <w:lang w:eastAsia="zh-CN"/>
        </w:rPr>
        <w:t>apdruka</w:t>
      </w:r>
      <w:proofErr w:type="spellEnd"/>
      <w:r>
        <w:rPr>
          <w:color w:val="000000" w:themeColor="text1"/>
          <w:lang w:eastAsia="zh-CN"/>
        </w:rPr>
        <w:t xml:space="preserve"> </w:t>
      </w:r>
      <w:proofErr w:type="spellStart"/>
      <w:r>
        <w:rPr>
          <w:color w:val="000000" w:themeColor="text1"/>
          <w:lang w:eastAsia="zh-CN"/>
        </w:rPr>
        <w:t>ar</w:t>
      </w:r>
      <w:proofErr w:type="spellEnd"/>
      <w:r>
        <w:rPr>
          <w:color w:val="000000" w:themeColor="text1"/>
          <w:lang w:eastAsia="zh-CN"/>
        </w:rPr>
        <w:t xml:space="preserve"> logo </w:t>
      </w:r>
      <w:hyperlink r:id="rId10" w:history="1">
        <w:r w:rsidRPr="00E52B99">
          <w:rPr>
            <w:rStyle w:val="Hipersaite"/>
            <w:lang w:eastAsia="zh-CN"/>
          </w:rPr>
          <w:t>http://www.aloja.lv/2015/09/30/apstiprinats-alojas-novada-logo-un-sauklis/</w:t>
        </w:r>
      </w:hyperlink>
      <w:r w:rsidR="007E65A5" w:rsidRPr="007B2710">
        <w:rPr>
          <w:color w:val="000000" w:themeColor="text1"/>
          <w:lang w:eastAsia="zh-CN"/>
        </w:rPr>
        <w:t>.</w:t>
      </w:r>
    </w:p>
    <w:p w:rsidR="007B2710" w:rsidRDefault="007B2710" w:rsidP="007B2710">
      <w:pPr>
        <w:pStyle w:val="Sarakstarindkopa"/>
        <w:suppressAutoHyphens/>
        <w:spacing w:line="293" w:lineRule="atLeast"/>
        <w:ind w:left="1080"/>
        <w:rPr>
          <w:color w:val="000000" w:themeColor="text1"/>
          <w:lang w:eastAsia="zh-CN"/>
        </w:rPr>
      </w:pPr>
    </w:p>
    <w:p w:rsidR="007B2710" w:rsidRPr="007B2710" w:rsidRDefault="007B2710" w:rsidP="007B2710">
      <w:pPr>
        <w:suppressAutoHyphens/>
        <w:spacing w:line="293" w:lineRule="atLeast"/>
        <w:jc w:val="center"/>
        <w:rPr>
          <w:color w:val="000000" w:themeColor="text1"/>
          <w:lang w:eastAsia="zh-CN"/>
        </w:rPr>
      </w:pPr>
      <w:r>
        <w:rPr>
          <w:noProof/>
          <w:lang w:eastAsia="lv-LV"/>
        </w:rPr>
        <w:lastRenderedPageBreak/>
        <w:drawing>
          <wp:inline distT="0" distB="0" distL="0" distR="0" wp14:anchorId="0B951C45" wp14:editId="726A38B7">
            <wp:extent cx="2428875" cy="1761898"/>
            <wp:effectExtent l="0" t="0" r="0" b="0"/>
            <wp:docPr id="2" name="Attēls 2" descr="http://www.aloja.lv/wp-content/uploads/2015/09/aloja.l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oja.lv/wp-content/uploads/2015/09/aloja.lv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170" cy="1770817"/>
                    </a:xfrm>
                    <a:prstGeom prst="rect">
                      <a:avLst/>
                    </a:prstGeom>
                    <a:noFill/>
                    <a:ln>
                      <a:noFill/>
                    </a:ln>
                  </pic:spPr>
                </pic:pic>
              </a:graphicData>
            </a:graphic>
          </wp:inline>
        </w:drawing>
      </w:r>
    </w:p>
    <w:p w:rsidR="007E65A5" w:rsidRPr="00DD4B9F" w:rsidRDefault="007E65A5" w:rsidP="005D01DB">
      <w:pPr>
        <w:pStyle w:val="Sarakstarindkopa"/>
        <w:numPr>
          <w:ilvl w:val="0"/>
          <w:numId w:val="27"/>
        </w:numPr>
        <w:suppressAutoHyphens/>
        <w:jc w:val="left"/>
        <w:rPr>
          <w:color w:val="000000" w:themeColor="text1"/>
          <w:sz w:val="36"/>
          <w:szCs w:val="36"/>
          <w:lang w:val="lv-LV" w:eastAsia="zh-CN"/>
        </w:rPr>
      </w:pPr>
      <w:r w:rsidRPr="007B2710">
        <w:rPr>
          <w:color w:val="000000" w:themeColor="text1"/>
          <w:lang w:val="lv-LV" w:eastAsia="zh-CN"/>
        </w:rPr>
        <w:t>Vola</w:t>
      </w:r>
      <w:r w:rsidR="007B2710" w:rsidRPr="007B2710">
        <w:rPr>
          <w:color w:val="000000" w:themeColor="text1"/>
          <w:lang w:val="lv-LV" w:eastAsia="zh-CN"/>
        </w:rPr>
        <w:t>nta (jumta pārkares) apdruka uz priekšējās</w:t>
      </w:r>
      <w:r w:rsidRPr="007B2710">
        <w:rPr>
          <w:color w:val="000000" w:themeColor="text1"/>
          <w:lang w:val="lv-LV" w:eastAsia="zh-CN"/>
        </w:rPr>
        <w:t xml:space="preserve"> pus</w:t>
      </w:r>
      <w:r w:rsidR="007B2710" w:rsidRPr="007B2710">
        <w:rPr>
          <w:color w:val="000000" w:themeColor="text1"/>
          <w:lang w:val="lv-LV" w:eastAsia="zh-CN"/>
        </w:rPr>
        <w:t xml:space="preserve">es – </w:t>
      </w:r>
      <w:r w:rsidR="005D01DB">
        <w:rPr>
          <w:color w:val="000000" w:themeColor="text1"/>
          <w:lang w:val="lv-LV" w:eastAsia="zh-CN"/>
        </w:rPr>
        <w:t xml:space="preserve"> zaļa </w:t>
      </w:r>
      <w:hyperlink r:id="rId12" w:history="1">
        <w:r w:rsidR="00DD4B9F" w:rsidRPr="00930CA7">
          <w:rPr>
            <w:rStyle w:val="Hipersaite"/>
            <w:b/>
            <w:sz w:val="36"/>
            <w:szCs w:val="36"/>
            <w:lang w:val="lv-LV" w:eastAsia="zh-CN"/>
          </w:rPr>
          <w:t>WWW.ALOJA.LV</w:t>
        </w:r>
      </w:hyperlink>
    </w:p>
    <w:p w:rsidR="00DD4B9F" w:rsidRPr="00DD4B9F" w:rsidRDefault="00DD4B9F" w:rsidP="00DD4B9F">
      <w:pPr>
        <w:pStyle w:val="Sarakstarindkopa"/>
        <w:suppressAutoHyphens/>
        <w:ind w:left="1080"/>
        <w:jc w:val="left"/>
        <w:rPr>
          <w:color w:val="000000" w:themeColor="text1"/>
          <w:sz w:val="16"/>
          <w:szCs w:val="16"/>
          <w:lang w:val="lv-LV" w:eastAsia="zh-CN"/>
        </w:rPr>
      </w:pPr>
    </w:p>
    <w:p w:rsidR="00DD4B9F" w:rsidRPr="00DD4B9F" w:rsidRDefault="00DD4B9F" w:rsidP="00DD4B9F">
      <w:pPr>
        <w:pStyle w:val="Sarakstarindkopa"/>
        <w:numPr>
          <w:ilvl w:val="0"/>
          <w:numId w:val="29"/>
        </w:numPr>
        <w:suppressAutoHyphens/>
        <w:rPr>
          <w:color w:val="000000" w:themeColor="text1"/>
          <w:lang w:val="lv-LV" w:eastAsia="zh-CN"/>
        </w:rPr>
      </w:pPr>
      <w:proofErr w:type="spellStart"/>
      <w:r w:rsidRPr="00DD4B9F">
        <w:rPr>
          <w:color w:val="000000" w:themeColor="text1"/>
          <w:lang w:eastAsia="zh-CN"/>
        </w:rPr>
        <w:t>Maketu</w:t>
      </w:r>
      <w:proofErr w:type="spellEnd"/>
      <w:r w:rsidRPr="00DD4B9F">
        <w:rPr>
          <w:color w:val="000000" w:themeColor="text1"/>
          <w:lang w:eastAsia="zh-CN"/>
        </w:rPr>
        <w:t xml:space="preserve"> </w:t>
      </w:r>
      <w:proofErr w:type="spellStart"/>
      <w:r w:rsidRPr="00DD4B9F">
        <w:rPr>
          <w:color w:val="000000" w:themeColor="text1"/>
          <w:lang w:eastAsia="zh-CN"/>
        </w:rPr>
        <w:t>pirms</w:t>
      </w:r>
      <w:proofErr w:type="spellEnd"/>
      <w:r w:rsidRPr="00DD4B9F">
        <w:rPr>
          <w:color w:val="000000" w:themeColor="text1"/>
          <w:lang w:eastAsia="zh-CN"/>
        </w:rPr>
        <w:t xml:space="preserve"> </w:t>
      </w:r>
      <w:proofErr w:type="spellStart"/>
      <w:r w:rsidRPr="00DD4B9F">
        <w:rPr>
          <w:color w:val="000000" w:themeColor="text1"/>
          <w:lang w:eastAsia="zh-CN"/>
        </w:rPr>
        <w:t>drukas</w:t>
      </w:r>
      <w:proofErr w:type="spellEnd"/>
      <w:r w:rsidRPr="00DD4B9F">
        <w:rPr>
          <w:color w:val="000000" w:themeColor="text1"/>
          <w:lang w:eastAsia="zh-CN"/>
        </w:rPr>
        <w:t xml:space="preserve"> </w:t>
      </w:r>
      <w:proofErr w:type="spellStart"/>
      <w:r w:rsidRPr="00DD4B9F">
        <w:rPr>
          <w:color w:val="000000" w:themeColor="text1"/>
          <w:lang w:eastAsia="zh-CN"/>
        </w:rPr>
        <w:t>saskaņot</w:t>
      </w:r>
      <w:proofErr w:type="spellEnd"/>
      <w:r w:rsidRPr="00DD4B9F">
        <w:rPr>
          <w:color w:val="000000" w:themeColor="text1"/>
          <w:lang w:eastAsia="zh-CN"/>
        </w:rPr>
        <w:t xml:space="preserve"> </w:t>
      </w:r>
      <w:proofErr w:type="spellStart"/>
      <w:r w:rsidRPr="00DD4B9F">
        <w:rPr>
          <w:color w:val="000000" w:themeColor="text1"/>
          <w:lang w:eastAsia="zh-CN"/>
        </w:rPr>
        <w:t>ar</w:t>
      </w:r>
      <w:proofErr w:type="spellEnd"/>
      <w:r w:rsidRPr="00DD4B9F">
        <w:rPr>
          <w:color w:val="000000" w:themeColor="text1"/>
          <w:lang w:eastAsia="zh-CN"/>
        </w:rPr>
        <w:t xml:space="preserve"> </w:t>
      </w:r>
      <w:proofErr w:type="spellStart"/>
      <w:r w:rsidRPr="00DD4B9F">
        <w:rPr>
          <w:color w:val="000000" w:themeColor="text1"/>
          <w:lang w:eastAsia="zh-CN"/>
        </w:rPr>
        <w:t>pasūtītāju</w:t>
      </w:r>
      <w:proofErr w:type="spellEnd"/>
      <w:r>
        <w:rPr>
          <w:color w:val="000000" w:themeColor="text1"/>
          <w:lang w:eastAsia="zh-CN"/>
        </w:rPr>
        <w:t>.</w:t>
      </w:r>
    </w:p>
    <w:p w:rsidR="007E65A5" w:rsidRPr="007B2710" w:rsidRDefault="007E65A5" w:rsidP="005D01DB">
      <w:pPr>
        <w:suppressAutoHyphens/>
        <w:spacing w:after="0" w:line="240" w:lineRule="auto"/>
        <w:rPr>
          <w:rFonts w:ascii="Times New Roman" w:eastAsia="Times New Roman" w:hAnsi="Times New Roman" w:cs="Times New Roman"/>
          <w:color w:val="000000" w:themeColor="text1"/>
          <w:sz w:val="24"/>
          <w:szCs w:val="24"/>
          <w:lang w:eastAsia="zh-CN"/>
        </w:rPr>
      </w:pPr>
    </w:p>
    <w:p w:rsidR="007E65A5" w:rsidRPr="007B2710" w:rsidRDefault="007B2710" w:rsidP="005D01DB">
      <w:pPr>
        <w:pStyle w:val="Sarakstarindkopa"/>
        <w:numPr>
          <w:ilvl w:val="0"/>
          <w:numId w:val="27"/>
        </w:numPr>
        <w:suppressAutoHyphens/>
        <w:jc w:val="left"/>
        <w:rPr>
          <w:color w:val="000000" w:themeColor="text1"/>
          <w:lang w:val="lv-LV" w:eastAsia="zh-CN"/>
        </w:rPr>
      </w:pPr>
      <w:r w:rsidRPr="007B2710">
        <w:rPr>
          <w:color w:val="000000" w:themeColor="text1"/>
          <w:lang w:val="lv-LV" w:eastAsia="zh-CN"/>
        </w:rPr>
        <w:t>Cenā iekļaut piegādes adresi – Jūras iela 13, Aloja, Alojas novads</w:t>
      </w:r>
    </w:p>
    <w:p w:rsidR="007B2710" w:rsidRPr="007B2710" w:rsidRDefault="007B2710" w:rsidP="005D01DB">
      <w:pPr>
        <w:pStyle w:val="Sarakstarindkopa"/>
        <w:jc w:val="left"/>
        <w:rPr>
          <w:color w:val="000000" w:themeColor="text1"/>
          <w:lang w:val="lv-LV" w:eastAsia="zh-CN"/>
        </w:rPr>
      </w:pPr>
    </w:p>
    <w:p w:rsidR="007B2710" w:rsidRPr="007B2710" w:rsidRDefault="007E65A5" w:rsidP="005D01DB">
      <w:pPr>
        <w:pStyle w:val="Sarakstarindkopa"/>
        <w:numPr>
          <w:ilvl w:val="0"/>
          <w:numId w:val="27"/>
        </w:numPr>
        <w:suppressAutoHyphens/>
        <w:jc w:val="left"/>
        <w:rPr>
          <w:color w:val="000000" w:themeColor="text1"/>
          <w:lang w:val="lv-LV" w:eastAsia="zh-CN"/>
        </w:rPr>
      </w:pPr>
      <w:r w:rsidRPr="007B2710">
        <w:rPr>
          <w:color w:val="000000" w:themeColor="text1"/>
          <w:lang w:val="lv-LV" w:eastAsia="zh-CN"/>
        </w:rPr>
        <w:t xml:space="preserve">Preces </w:t>
      </w:r>
      <w:r w:rsidR="007B2710" w:rsidRPr="007B2710">
        <w:rPr>
          <w:color w:val="000000" w:themeColor="text1"/>
          <w:lang w:val="lv-LV" w:eastAsia="zh-CN"/>
        </w:rPr>
        <w:t>garantija – 2</w:t>
      </w:r>
      <w:r w:rsidRPr="007B2710">
        <w:rPr>
          <w:color w:val="000000" w:themeColor="text1"/>
          <w:lang w:val="lv-LV" w:eastAsia="zh-CN"/>
        </w:rPr>
        <w:t xml:space="preserve"> gadi.</w:t>
      </w:r>
    </w:p>
    <w:p w:rsidR="007B2710" w:rsidRPr="007B2710" w:rsidRDefault="007B2710" w:rsidP="005D01DB">
      <w:pPr>
        <w:pStyle w:val="Sarakstarindkopa"/>
        <w:jc w:val="left"/>
        <w:rPr>
          <w:rFonts w:eastAsia="Calibri"/>
          <w:color w:val="000000" w:themeColor="text1"/>
          <w:lang w:val="lv-LV"/>
        </w:rPr>
      </w:pPr>
    </w:p>
    <w:p w:rsidR="007E65A5" w:rsidRPr="007B2710" w:rsidRDefault="007E65A5" w:rsidP="005D01DB">
      <w:pPr>
        <w:pStyle w:val="Sarakstarindkopa"/>
        <w:numPr>
          <w:ilvl w:val="0"/>
          <w:numId w:val="27"/>
        </w:numPr>
        <w:suppressAutoHyphens/>
        <w:jc w:val="left"/>
        <w:rPr>
          <w:color w:val="000000" w:themeColor="text1"/>
          <w:lang w:val="lv-LV" w:eastAsia="zh-CN"/>
        </w:rPr>
      </w:pPr>
      <w:r w:rsidRPr="007B2710">
        <w:rPr>
          <w:rFonts w:eastAsia="Calibri"/>
          <w:color w:val="000000" w:themeColor="text1"/>
          <w:lang w:val="lv-LV"/>
        </w:rPr>
        <w:t>lietošanas apmācī</w:t>
      </w:r>
      <w:r w:rsidR="007B2710" w:rsidRPr="007B2710">
        <w:rPr>
          <w:rFonts w:eastAsia="Calibri"/>
          <w:color w:val="000000" w:themeColor="text1"/>
          <w:lang w:val="lv-LV"/>
        </w:rPr>
        <w:t>ba, instrukcija latviešu valodā.</w:t>
      </w:r>
    </w:p>
    <w:p w:rsidR="007E65A5" w:rsidRPr="006945B3" w:rsidRDefault="007E65A5" w:rsidP="007E65A5">
      <w:pPr>
        <w:suppressAutoHyphens/>
        <w:spacing w:after="0" w:line="293" w:lineRule="atLeast"/>
        <w:jc w:val="both"/>
        <w:rPr>
          <w:rFonts w:ascii="Times New Roman" w:eastAsia="Times New Roman" w:hAnsi="Times New Roman" w:cs="Times New Roman"/>
          <w:color w:val="414142"/>
          <w:sz w:val="24"/>
          <w:szCs w:val="24"/>
          <w:lang w:eastAsia="zh-CN"/>
        </w:rPr>
      </w:pPr>
    </w:p>
    <w:p w:rsidR="006945B3" w:rsidRPr="006945B3" w:rsidRDefault="006945B3" w:rsidP="006945B3">
      <w:pPr>
        <w:spacing w:after="120" w:line="240" w:lineRule="auto"/>
        <w:jc w:val="both"/>
        <w:rPr>
          <w:rFonts w:ascii="Times New Roman" w:hAnsi="Times New Roman" w:cs="Times New Roman"/>
          <w:sz w:val="24"/>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Calibri"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3.pielikums</w:t>
      </w:r>
      <w:r w:rsidRPr="006945B3">
        <w:rPr>
          <w:rFonts w:ascii="Times New Roman" w:eastAsia="Calibri" w:hAnsi="Times New Roman" w:cs="Times New Roman"/>
          <w:b/>
          <w:bCs/>
          <w:color w:val="000000"/>
          <w:sz w:val="16"/>
          <w:szCs w:val="16"/>
          <w:shd w:val="clear" w:color="auto" w:fill="FFFFFF"/>
        </w:rPr>
        <w:t xml:space="preserve"> </w:t>
      </w:r>
    </w:p>
    <w:p w:rsidR="008D0646" w:rsidRDefault="006945B3" w:rsidP="008D0646">
      <w:pPr>
        <w:widowControl w:val="0"/>
        <w:spacing w:after="0" w:line="240" w:lineRule="auto"/>
        <w:ind w:left="788" w:right="89" w:hanging="284"/>
        <w:jc w:val="right"/>
        <w:rPr>
          <w:rFonts w:ascii="Times New Roman" w:hAnsi="Times New Roman"/>
          <w:b/>
          <w:bCs/>
          <w:sz w:val="20"/>
          <w:szCs w:val="20"/>
          <w:shd w:val="clear" w:color="auto" w:fill="FFFFFF"/>
        </w:rPr>
      </w:pPr>
      <w:r w:rsidRPr="006945B3">
        <w:rPr>
          <w:rFonts w:ascii="Times New Roman" w:hAnsi="Times New Roman" w:cs="Times New Roman"/>
          <w:sz w:val="20"/>
          <w:szCs w:val="20"/>
        </w:rPr>
        <w:t xml:space="preserve">Cenu aptaujai </w:t>
      </w:r>
      <w:r w:rsidRPr="006945B3">
        <w:rPr>
          <w:rFonts w:ascii="Times New Roman" w:hAnsi="Times New Roman"/>
          <w:b/>
          <w:bCs/>
          <w:sz w:val="20"/>
          <w:szCs w:val="20"/>
          <w:shd w:val="clear" w:color="auto" w:fill="FFFFFF"/>
        </w:rPr>
        <w:t>“</w:t>
      </w:r>
      <w:r w:rsidR="008D0646" w:rsidRPr="008D0646">
        <w:rPr>
          <w:rFonts w:ascii="Times New Roman" w:hAnsi="Times New Roman"/>
          <w:b/>
          <w:bCs/>
          <w:sz w:val="20"/>
          <w:szCs w:val="20"/>
          <w:shd w:val="clear" w:color="auto" w:fill="FFFFFF"/>
        </w:rPr>
        <w:t>Saliekamās tirdzniecības nojumes piegāde Alojas novada pašvaldībai</w:t>
      </w:r>
      <w:r w:rsidRPr="006945B3">
        <w:rPr>
          <w:rFonts w:ascii="Times New Roman" w:hAnsi="Times New Roman"/>
          <w:b/>
          <w:bCs/>
          <w:sz w:val="20"/>
          <w:szCs w:val="20"/>
          <w:shd w:val="clear" w:color="auto" w:fill="FFFFFF"/>
        </w:rPr>
        <w:t xml:space="preserve">”, </w:t>
      </w:r>
    </w:p>
    <w:p w:rsidR="006945B3" w:rsidRPr="006945B3" w:rsidRDefault="006945B3" w:rsidP="008D0646">
      <w:pPr>
        <w:widowControl w:val="0"/>
        <w:spacing w:after="0" w:line="240" w:lineRule="auto"/>
        <w:ind w:left="788" w:right="89" w:hanging="284"/>
        <w:jc w:val="right"/>
        <w:rPr>
          <w:rFonts w:ascii="Times New Roman" w:hAnsi="Times New Roman" w:cs="Times New Roman"/>
          <w:sz w:val="20"/>
          <w:szCs w:val="20"/>
        </w:rPr>
      </w:pPr>
      <w:r w:rsidRPr="006945B3">
        <w:rPr>
          <w:rFonts w:ascii="Times New Roman" w:hAnsi="Times New Roman"/>
          <w:b/>
          <w:bCs/>
          <w:sz w:val="20"/>
          <w:szCs w:val="20"/>
          <w:shd w:val="clear" w:color="auto" w:fill="FFFFFF"/>
        </w:rPr>
        <w:t>ID Nr</w:t>
      </w:r>
      <w:r w:rsidRPr="006945B3">
        <w:rPr>
          <w:rFonts w:ascii="Times New Roman" w:hAnsi="Times New Roman"/>
          <w:b/>
          <w:bCs/>
          <w:sz w:val="16"/>
          <w:szCs w:val="16"/>
          <w:shd w:val="clear" w:color="auto" w:fill="FFFFFF"/>
        </w:rPr>
        <w:t>.</w:t>
      </w:r>
      <w:r w:rsidRPr="006945B3">
        <w:rPr>
          <w:rFonts w:ascii="Times New Roman" w:hAnsi="Times New Roman"/>
          <w:b/>
          <w:bCs/>
          <w:sz w:val="20"/>
          <w:szCs w:val="20"/>
          <w:shd w:val="clear" w:color="auto" w:fill="FFFFFF"/>
        </w:rPr>
        <w:t>CA/2019/</w:t>
      </w:r>
      <w:r w:rsidR="008D0646">
        <w:rPr>
          <w:rFonts w:ascii="Times New Roman" w:hAnsi="Times New Roman"/>
          <w:b/>
          <w:bCs/>
          <w:sz w:val="20"/>
          <w:szCs w:val="20"/>
          <w:shd w:val="clear" w:color="auto" w:fill="FFFFFF"/>
        </w:rPr>
        <w:t>1</w:t>
      </w:r>
      <w:r w:rsidR="00BF2CB2">
        <w:rPr>
          <w:rFonts w:ascii="Times New Roman" w:hAnsi="Times New Roman"/>
          <w:b/>
          <w:bCs/>
          <w:sz w:val="20"/>
          <w:szCs w:val="20"/>
          <w:shd w:val="clear" w:color="auto" w:fill="FFFFFF"/>
        </w:rPr>
        <w:t>1</w:t>
      </w:r>
    </w:p>
    <w:p w:rsidR="006945B3" w:rsidRPr="006945B3" w:rsidRDefault="006945B3" w:rsidP="006945B3">
      <w:pPr>
        <w:spacing w:after="0" w:line="240" w:lineRule="auto"/>
        <w:jc w:val="center"/>
        <w:rPr>
          <w:rFonts w:ascii="Times New Roman" w:eastAsia="Calibri" w:hAnsi="Times New Roman" w:cs="Times New Roman"/>
          <w:b/>
          <w:noProof/>
          <w:sz w:val="24"/>
          <w:szCs w:val="24"/>
          <w:lang w:eastAsia="lv-LV"/>
        </w:rPr>
      </w:pPr>
    </w:p>
    <w:p w:rsidR="006945B3" w:rsidRPr="006945B3" w:rsidRDefault="006945B3" w:rsidP="006945B3">
      <w:pPr>
        <w:spacing w:after="0" w:line="240" w:lineRule="auto"/>
        <w:jc w:val="center"/>
        <w:rPr>
          <w:rFonts w:ascii="Times New Roman" w:eastAsia="Calibri" w:hAnsi="Times New Roman" w:cs="Times New Roman"/>
          <w:b/>
          <w:noProof/>
          <w:sz w:val="24"/>
          <w:szCs w:val="24"/>
          <w:lang w:eastAsia="lv-LV"/>
        </w:rPr>
      </w:pPr>
      <w:r w:rsidRPr="006945B3">
        <w:rPr>
          <w:rFonts w:ascii="Times New Roman" w:eastAsia="Calibri" w:hAnsi="Times New Roman" w:cs="Times New Roman"/>
          <w:b/>
          <w:noProof/>
          <w:sz w:val="24"/>
          <w:szCs w:val="24"/>
          <w:lang w:eastAsia="lv-LV"/>
        </w:rPr>
        <w:t>FINANŠU PIEDĀVĀJUMS</w:t>
      </w:r>
    </w:p>
    <w:p w:rsidR="006945B3" w:rsidRPr="006945B3" w:rsidRDefault="006945B3" w:rsidP="006945B3">
      <w:pPr>
        <w:widowControl w:val="0"/>
        <w:spacing w:after="0" w:line="240" w:lineRule="auto"/>
        <w:ind w:left="788" w:right="89" w:hanging="284"/>
        <w:jc w:val="center"/>
        <w:rPr>
          <w:rFonts w:ascii="Times New Roman" w:hAnsi="Times New Roman"/>
          <w:bCs/>
          <w:sz w:val="24"/>
          <w:szCs w:val="24"/>
          <w:shd w:val="clear" w:color="auto" w:fill="FFFFFF"/>
        </w:rPr>
      </w:pPr>
      <w:r w:rsidRPr="006945B3">
        <w:rPr>
          <w:rFonts w:ascii="Times New Roman" w:hAnsi="Times New Roman"/>
          <w:sz w:val="24"/>
        </w:rPr>
        <w:t xml:space="preserve">Cenu aptaujai </w:t>
      </w:r>
      <w:r w:rsidRPr="006945B3">
        <w:rPr>
          <w:rFonts w:ascii="Times New Roman" w:eastAsia="Calibri" w:hAnsi="Times New Roman" w:cs="Times New Roman"/>
          <w:sz w:val="24"/>
          <w:szCs w:val="24"/>
          <w:lang w:eastAsia="lv-LV"/>
        </w:rPr>
        <w:t>“</w:t>
      </w:r>
      <w:r w:rsidR="008D0646" w:rsidRPr="008D0646">
        <w:rPr>
          <w:rFonts w:ascii="Times New Roman" w:hAnsi="Times New Roman"/>
          <w:b/>
          <w:bCs/>
          <w:sz w:val="24"/>
          <w:szCs w:val="24"/>
          <w:shd w:val="clear" w:color="auto" w:fill="FFFFFF"/>
        </w:rPr>
        <w:t>Saliekamās tirdzniecības nojumes piegāde Alojas novada pašvaldībai</w:t>
      </w:r>
      <w:r w:rsidRPr="006945B3">
        <w:rPr>
          <w:rFonts w:ascii="Times New Roman" w:hAnsi="Times New Roman"/>
          <w:b/>
          <w:bCs/>
          <w:sz w:val="24"/>
          <w:szCs w:val="24"/>
          <w:shd w:val="clear" w:color="auto" w:fill="FFFFFF"/>
        </w:rPr>
        <w:t>”,</w:t>
      </w:r>
    </w:p>
    <w:p w:rsidR="006945B3" w:rsidRPr="006945B3" w:rsidRDefault="006945B3" w:rsidP="006945B3">
      <w:pPr>
        <w:widowControl w:val="0"/>
        <w:spacing w:after="0" w:line="240" w:lineRule="auto"/>
        <w:ind w:left="788" w:right="89" w:hanging="284"/>
        <w:jc w:val="center"/>
        <w:rPr>
          <w:rFonts w:ascii="Times New Roman" w:hAnsi="Times New Roman" w:cs="Times New Roman"/>
          <w:sz w:val="24"/>
          <w:szCs w:val="24"/>
        </w:rPr>
      </w:pPr>
      <w:r w:rsidRPr="006945B3">
        <w:rPr>
          <w:rFonts w:ascii="Times New Roman" w:hAnsi="Times New Roman"/>
          <w:sz w:val="24"/>
        </w:rPr>
        <w:t xml:space="preserve"> ID Nr.CA/2019/</w:t>
      </w:r>
      <w:r w:rsidR="008D0646">
        <w:rPr>
          <w:rFonts w:ascii="Times New Roman" w:hAnsi="Times New Roman"/>
          <w:sz w:val="24"/>
        </w:rPr>
        <w:t>1</w:t>
      </w:r>
      <w:r w:rsidR="00BF2CB2">
        <w:rPr>
          <w:rFonts w:ascii="Times New Roman" w:hAnsi="Times New Roman"/>
          <w:sz w:val="24"/>
        </w:rPr>
        <w:t>1</w:t>
      </w:r>
    </w:p>
    <w:p w:rsidR="006945B3" w:rsidRPr="006945B3" w:rsidRDefault="006945B3" w:rsidP="006945B3">
      <w:pPr>
        <w:spacing w:after="120" w:line="240" w:lineRule="auto"/>
        <w:jc w:val="both"/>
        <w:rPr>
          <w:rFonts w:ascii="Times New Roman" w:eastAsia="Calibri" w:hAnsi="Times New Roman" w:cs="Times New Roman"/>
          <w:sz w:val="28"/>
          <w:szCs w:val="28"/>
          <w:lang w:eastAsia="lv-LV"/>
        </w:rPr>
      </w:pPr>
    </w:p>
    <w:p w:rsidR="006945B3" w:rsidRPr="006945B3" w:rsidRDefault="006945B3" w:rsidP="006945B3">
      <w:pPr>
        <w:pBdr>
          <w:bottom w:val="single" w:sz="12" w:space="1" w:color="auto"/>
        </w:pBd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Alojas novada dome, reģ. Nr. 90000060032</w:t>
      </w:r>
    </w:p>
    <w:p w:rsidR="006945B3" w:rsidRPr="006945B3" w:rsidRDefault="006945B3" w:rsidP="006945B3">
      <w:pPr>
        <w:pBdr>
          <w:bottom w:val="single" w:sz="12" w:space="1" w:color="auto"/>
        </w:pBdr>
        <w:spacing w:after="120" w:line="240" w:lineRule="auto"/>
        <w:contextualSpacing/>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contextualSpacing/>
        <w:jc w:val="center"/>
        <w:rPr>
          <w:rFonts w:ascii="Times New Roman" w:eastAsia="Calibri" w:hAnsi="Times New Roman" w:cs="Times New Roman"/>
          <w:i/>
          <w:sz w:val="20"/>
          <w:szCs w:val="20"/>
          <w:lang w:eastAsia="lv-LV"/>
        </w:rPr>
      </w:pPr>
      <w:r w:rsidRPr="006945B3">
        <w:rPr>
          <w:rFonts w:ascii="Times New Roman" w:eastAsia="Calibri" w:hAnsi="Times New Roman" w:cs="Times New Roman"/>
          <w:i/>
          <w:sz w:val="20"/>
          <w:szCs w:val="20"/>
          <w:lang w:eastAsia="lv-LV"/>
        </w:rPr>
        <w:t>(Pretendenta nosaukums, reģistrācijas Nr.)</w:t>
      </w: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tbl>
      <w:tblPr>
        <w:tblStyle w:val="Reatabula"/>
        <w:tblW w:w="9493" w:type="dxa"/>
        <w:tblInd w:w="0" w:type="dxa"/>
        <w:tblLook w:val="04A0" w:firstRow="1" w:lastRow="0" w:firstColumn="1" w:lastColumn="0" w:noHBand="0" w:noVBand="1"/>
      </w:tblPr>
      <w:tblGrid>
        <w:gridCol w:w="3003"/>
        <w:gridCol w:w="1347"/>
        <w:gridCol w:w="1825"/>
        <w:gridCol w:w="1387"/>
        <w:gridCol w:w="1931"/>
      </w:tblGrid>
      <w:tr w:rsidR="006945B3" w:rsidRPr="006945B3" w:rsidTr="000A5586">
        <w:tc>
          <w:tcPr>
            <w:tcW w:w="3003" w:type="dxa"/>
            <w:shd w:val="clear" w:color="auto" w:fill="AEAAAA" w:themeFill="background2" w:themeFillShade="BF"/>
            <w:vAlign w:val="center"/>
          </w:tcPr>
          <w:p w:rsidR="006945B3" w:rsidRPr="006945B3" w:rsidRDefault="006945B3" w:rsidP="006945B3">
            <w:pPr>
              <w:spacing w:after="120"/>
              <w:ind w:left="788" w:hanging="431"/>
              <w:jc w:val="center"/>
              <w:rPr>
                <w:b/>
                <w:bCs/>
              </w:rPr>
            </w:pPr>
            <w:r w:rsidRPr="006945B3">
              <w:rPr>
                <w:b/>
                <w:bCs/>
              </w:rPr>
              <w:t>Pakalpojums</w:t>
            </w:r>
          </w:p>
        </w:tc>
        <w:tc>
          <w:tcPr>
            <w:tcW w:w="1347" w:type="dxa"/>
            <w:shd w:val="clear" w:color="auto" w:fill="AEAAAA" w:themeFill="background2" w:themeFillShade="BF"/>
            <w:vAlign w:val="center"/>
          </w:tcPr>
          <w:p w:rsidR="006945B3" w:rsidRPr="006945B3" w:rsidRDefault="006945B3" w:rsidP="006945B3">
            <w:pPr>
              <w:spacing w:after="120"/>
              <w:ind w:left="788" w:hanging="431"/>
              <w:jc w:val="center"/>
              <w:rPr>
                <w:b/>
                <w:bCs/>
              </w:rPr>
            </w:pPr>
            <w:r w:rsidRPr="006945B3">
              <w:rPr>
                <w:b/>
                <w:bCs/>
              </w:rPr>
              <w:t>Mērv.</w:t>
            </w:r>
          </w:p>
        </w:tc>
        <w:tc>
          <w:tcPr>
            <w:tcW w:w="1825" w:type="dxa"/>
            <w:shd w:val="clear" w:color="auto" w:fill="AEAAAA" w:themeFill="background2" w:themeFillShade="BF"/>
            <w:vAlign w:val="center"/>
          </w:tcPr>
          <w:p w:rsidR="006945B3" w:rsidRPr="006945B3" w:rsidRDefault="006945B3" w:rsidP="00C52332">
            <w:pPr>
              <w:spacing w:after="120"/>
              <w:jc w:val="center"/>
              <w:rPr>
                <w:b/>
                <w:bCs/>
              </w:rPr>
            </w:pPr>
            <w:r w:rsidRPr="006945B3">
              <w:rPr>
                <w:b/>
                <w:bCs/>
              </w:rPr>
              <w:t>Cena par vienību, EUR</w:t>
            </w:r>
          </w:p>
        </w:tc>
        <w:tc>
          <w:tcPr>
            <w:tcW w:w="1387" w:type="dxa"/>
            <w:shd w:val="clear" w:color="auto" w:fill="AEAAAA" w:themeFill="background2" w:themeFillShade="BF"/>
            <w:vAlign w:val="center"/>
          </w:tcPr>
          <w:p w:rsidR="006945B3" w:rsidRPr="006945B3" w:rsidRDefault="006945B3" w:rsidP="00C52332">
            <w:pPr>
              <w:spacing w:after="120"/>
              <w:jc w:val="center"/>
              <w:rPr>
                <w:b/>
                <w:bCs/>
              </w:rPr>
            </w:pPr>
            <w:r w:rsidRPr="006945B3">
              <w:rPr>
                <w:b/>
                <w:bCs/>
              </w:rPr>
              <w:t>Vienību sk.</w:t>
            </w:r>
          </w:p>
        </w:tc>
        <w:tc>
          <w:tcPr>
            <w:tcW w:w="1931" w:type="dxa"/>
            <w:shd w:val="clear" w:color="auto" w:fill="AEAAAA" w:themeFill="background2" w:themeFillShade="BF"/>
            <w:vAlign w:val="center"/>
          </w:tcPr>
          <w:p w:rsidR="006945B3" w:rsidRPr="006945B3" w:rsidRDefault="006945B3" w:rsidP="00C52332">
            <w:pPr>
              <w:spacing w:after="120"/>
              <w:jc w:val="center"/>
              <w:rPr>
                <w:b/>
                <w:bCs/>
              </w:rPr>
            </w:pPr>
            <w:r w:rsidRPr="006945B3">
              <w:rPr>
                <w:b/>
                <w:bCs/>
              </w:rPr>
              <w:t>Kopā bez PVN, EUR</w:t>
            </w:r>
          </w:p>
        </w:tc>
      </w:tr>
      <w:tr w:rsidR="008D0646" w:rsidRPr="006945B3" w:rsidTr="008D0646">
        <w:tc>
          <w:tcPr>
            <w:tcW w:w="3003" w:type="dxa"/>
            <w:vAlign w:val="center"/>
          </w:tcPr>
          <w:p w:rsidR="008D0646" w:rsidRPr="006945B3" w:rsidRDefault="00C52332" w:rsidP="00C52332">
            <w:pPr>
              <w:spacing w:after="120"/>
              <w:ind w:left="29" w:hanging="29"/>
              <w:jc w:val="left"/>
              <w:rPr>
                <w:b/>
                <w:bCs/>
              </w:rPr>
            </w:pPr>
            <w:r>
              <w:rPr>
                <w:b/>
                <w:bCs/>
              </w:rPr>
              <w:t>PVC nojume 6 x 14</w:t>
            </w:r>
            <w:r w:rsidR="000A5586">
              <w:rPr>
                <w:b/>
                <w:bCs/>
              </w:rPr>
              <w:t xml:space="preserve"> </w:t>
            </w:r>
            <w:r>
              <w:rPr>
                <w:b/>
                <w:bCs/>
              </w:rPr>
              <w:t>m</w:t>
            </w:r>
          </w:p>
        </w:tc>
        <w:tc>
          <w:tcPr>
            <w:tcW w:w="1347" w:type="dxa"/>
            <w:vAlign w:val="center"/>
          </w:tcPr>
          <w:p w:rsidR="008D0646" w:rsidRPr="006945B3" w:rsidRDefault="00C52332" w:rsidP="006945B3">
            <w:pPr>
              <w:spacing w:after="120"/>
              <w:ind w:left="788" w:hanging="431"/>
              <w:jc w:val="center"/>
              <w:rPr>
                <w:b/>
                <w:bCs/>
              </w:rPr>
            </w:pPr>
            <w:r>
              <w:rPr>
                <w:b/>
                <w:bCs/>
              </w:rPr>
              <w:t>gb.</w:t>
            </w:r>
          </w:p>
        </w:tc>
        <w:tc>
          <w:tcPr>
            <w:tcW w:w="1825" w:type="dxa"/>
            <w:vAlign w:val="center"/>
          </w:tcPr>
          <w:p w:rsidR="008D0646" w:rsidRPr="006945B3" w:rsidRDefault="008D0646" w:rsidP="006945B3">
            <w:pPr>
              <w:spacing w:after="120"/>
              <w:ind w:left="788" w:hanging="431"/>
              <w:jc w:val="center"/>
              <w:rPr>
                <w:b/>
                <w:bCs/>
              </w:rPr>
            </w:pPr>
          </w:p>
        </w:tc>
        <w:tc>
          <w:tcPr>
            <w:tcW w:w="1387" w:type="dxa"/>
            <w:vAlign w:val="center"/>
          </w:tcPr>
          <w:p w:rsidR="008D0646" w:rsidRPr="006945B3" w:rsidRDefault="00C52332" w:rsidP="006945B3">
            <w:pPr>
              <w:spacing w:after="120"/>
              <w:ind w:left="788" w:hanging="431"/>
              <w:jc w:val="center"/>
              <w:rPr>
                <w:b/>
                <w:bCs/>
              </w:rPr>
            </w:pPr>
            <w:r>
              <w:rPr>
                <w:b/>
                <w:bCs/>
              </w:rPr>
              <w:t>1</w:t>
            </w:r>
          </w:p>
        </w:tc>
        <w:tc>
          <w:tcPr>
            <w:tcW w:w="1931" w:type="dxa"/>
            <w:vAlign w:val="center"/>
          </w:tcPr>
          <w:p w:rsidR="008D0646" w:rsidRPr="006945B3" w:rsidRDefault="008D0646" w:rsidP="006945B3">
            <w:pPr>
              <w:spacing w:after="120"/>
              <w:ind w:left="788" w:hanging="431"/>
              <w:jc w:val="center"/>
              <w:rPr>
                <w:b/>
                <w:bCs/>
              </w:rPr>
            </w:pPr>
          </w:p>
        </w:tc>
      </w:tr>
      <w:tr w:rsidR="00C52332" w:rsidRPr="006945B3" w:rsidTr="008D0646">
        <w:tc>
          <w:tcPr>
            <w:tcW w:w="3003" w:type="dxa"/>
            <w:vAlign w:val="center"/>
          </w:tcPr>
          <w:p w:rsidR="00C52332" w:rsidRPr="006945B3" w:rsidRDefault="00C52332" w:rsidP="00C52332">
            <w:pPr>
              <w:spacing w:after="120"/>
              <w:ind w:left="29" w:hanging="29"/>
              <w:jc w:val="left"/>
              <w:rPr>
                <w:b/>
                <w:bCs/>
              </w:rPr>
            </w:pPr>
            <w:r w:rsidRPr="00C52332">
              <w:rPr>
                <w:b/>
                <w:bCs/>
              </w:rPr>
              <w:t xml:space="preserve">Automātiskā alumīnija nojume 3 x 3 </w:t>
            </w:r>
            <w:r>
              <w:rPr>
                <w:b/>
                <w:bCs/>
              </w:rPr>
              <w:t>m</w:t>
            </w:r>
          </w:p>
        </w:tc>
        <w:tc>
          <w:tcPr>
            <w:tcW w:w="1347" w:type="dxa"/>
            <w:vAlign w:val="center"/>
          </w:tcPr>
          <w:p w:rsidR="00C52332" w:rsidRPr="006945B3" w:rsidRDefault="00C52332" w:rsidP="006945B3">
            <w:pPr>
              <w:spacing w:after="120"/>
              <w:ind w:left="788" w:hanging="431"/>
              <w:jc w:val="center"/>
              <w:rPr>
                <w:b/>
                <w:bCs/>
              </w:rPr>
            </w:pPr>
            <w:r>
              <w:rPr>
                <w:b/>
                <w:bCs/>
              </w:rPr>
              <w:t>gb.</w:t>
            </w:r>
          </w:p>
        </w:tc>
        <w:tc>
          <w:tcPr>
            <w:tcW w:w="1825" w:type="dxa"/>
            <w:vAlign w:val="center"/>
          </w:tcPr>
          <w:p w:rsidR="00C52332" w:rsidRPr="006945B3" w:rsidRDefault="00C52332" w:rsidP="006945B3">
            <w:pPr>
              <w:spacing w:after="120"/>
              <w:ind w:left="788" w:hanging="431"/>
              <w:jc w:val="center"/>
              <w:rPr>
                <w:b/>
                <w:bCs/>
              </w:rPr>
            </w:pPr>
          </w:p>
        </w:tc>
        <w:tc>
          <w:tcPr>
            <w:tcW w:w="1387" w:type="dxa"/>
            <w:vAlign w:val="center"/>
          </w:tcPr>
          <w:p w:rsidR="00C52332" w:rsidRPr="006945B3" w:rsidRDefault="00C52332" w:rsidP="006945B3">
            <w:pPr>
              <w:spacing w:after="120"/>
              <w:ind w:left="788" w:hanging="431"/>
              <w:jc w:val="center"/>
              <w:rPr>
                <w:b/>
                <w:bCs/>
              </w:rPr>
            </w:pPr>
            <w:r>
              <w:rPr>
                <w:b/>
                <w:bCs/>
              </w:rPr>
              <w:t>10</w:t>
            </w:r>
          </w:p>
        </w:tc>
        <w:tc>
          <w:tcPr>
            <w:tcW w:w="1931" w:type="dxa"/>
            <w:vAlign w:val="center"/>
          </w:tcPr>
          <w:p w:rsidR="00C52332" w:rsidRPr="006945B3" w:rsidRDefault="00C52332" w:rsidP="006945B3">
            <w:pPr>
              <w:spacing w:after="120"/>
              <w:ind w:left="788" w:hanging="431"/>
              <w:jc w:val="center"/>
              <w:rPr>
                <w:b/>
                <w:bCs/>
              </w:rPr>
            </w:pPr>
          </w:p>
        </w:tc>
      </w:tr>
      <w:tr w:rsidR="00C52332" w:rsidRPr="006945B3" w:rsidTr="008D0646">
        <w:tc>
          <w:tcPr>
            <w:tcW w:w="3003" w:type="dxa"/>
            <w:vAlign w:val="center"/>
          </w:tcPr>
          <w:p w:rsidR="00C52332" w:rsidRPr="00C52332" w:rsidRDefault="00C52332" w:rsidP="00C52332">
            <w:pPr>
              <w:spacing w:after="120"/>
              <w:jc w:val="left"/>
              <w:rPr>
                <w:b/>
                <w:bCs/>
              </w:rPr>
            </w:pPr>
            <w:r w:rsidRPr="00C52332">
              <w:rPr>
                <w:b/>
                <w:bCs/>
              </w:rPr>
              <w:t xml:space="preserve">Koka saliekamie mēbeļu komplekti </w:t>
            </w:r>
          </w:p>
        </w:tc>
        <w:tc>
          <w:tcPr>
            <w:tcW w:w="1347" w:type="dxa"/>
            <w:vAlign w:val="center"/>
          </w:tcPr>
          <w:p w:rsidR="00C52332" w:rsidRPr="006945B3" w:rsidRDefault="00C52332" w:rsidP="006945B3">
            <w:pPr>
              <w:spacing w:after="120"/>
              <w:ind w:left="788" w:hanging="431"/>
              <w:jc w:val="center"/>
              <w:rPr>
                <w:b/>
                <w:bCs/>
              </w:rPr>
            </w:pPr>
            <w:r>
              <w:rPr>
                <w:b/>
                <w:bCs/>
              </w:rPr>
              <w:t>kompl.</w:t>
            </w:r>
          </w:p>
        </w:tc>
        <w:tc>
          <w:tcPr>
            <w:tcW w:w="1825" w:type="dxa"/>
            <w:vAlign w:val="center"/>
          </w:tcPr>
          <w:p w:rsidR="00C52332" w:rsidRPr="006945B3" w:rsidRDefault="00C52332" w:rsidP="006945B3">
            <w:pPr>
              <w:spacing w:after="120"/>
              <w:ind w:left="788" w:hanging="431"/>
              <w:jc w:val="center"/>
              <w:rPr>
                <w:b/>
                <w:bCs/>
              </w:rPr>
            </w:pPr>
          </w:p>
        </w:tc>
        <w:tc>
          <w:tcPr>
            <w:tcW w:w="1387" w:type="dxa"/>
            <w:vAlign w:val="center"/>
          </w:tcPr>
          <w:p w:rsidR="00C52332" w:rsidRPr="006945B3" w:rsidRDefault="00C52332" w:rsidP="006945B3">
            <w:pPr>
              <w:spacing w:after="120"/>
              <w:ind w:left="788" w:hanging="431"/>
              <w:jc w:val="center"/>
              <w:rPr>
                <w:b/>
                <w:bCs/>
              </w:rPr>
            </w:pPr>
            <w:r>
              <w:rPr>
                <w:b/>
                <w:bCs/>
              </w:rPr>
              <w:t>15</w:t>
            </w:r>
          </w:p>
        </w:tc>
        <w:tc>
          <w:tcPr>
            <w:tcW w:w="1931" w:type="dxa"/>
            <w:vAlign w:val="center"/>
          </w:tcPr>
          <w:p w:rsidR="00C52332" w:rsidRPr="006945B3" w:rsidRDefault="00C52332" w:rsidP="006945B3">
            <w:pPr>
              <w:spacing w:after="120"/>
              <w:ind w:left="788" w:hanging="431"/>
              <w:jc w:val="center"/>
              <w:rPr>
                <w:b/>
                <w:bCs/>
              </w:rPr>
            </w:pPr>
          </w:p>
        </w:tc>
      </w:tr>
      <w:tr w:rsidR="00C52332" w:rsidRPr="006945B3" w:rsidTr="008D0646">
        <w:tc>
          <w:tcPr>
            <w:tcW w:w="3003" w:type="dxa"/>
            <w:vAlign w:val="center"/>
          </w:tcPr>
          <w:p w:rsidR="00C52332" w:rsidRPr="006945B3" w:rsidRDefault="000A5586" w:rsidP="000A5586">
            <w:pPr>
              <w:spacing w:after="120"/>
              <w:ind w:left="29"/>
              <w:jc w:val="left"/>
              <w:rPr>
                <w:b/>
                <w:bCs/>
              </w:rPr>
            </w:pPr>
            <w:r>
              <w:rPr>
                <w:b/>
                <w:bCs/>
              </w:rPr>
              <w:t>Apdruka</w:t>
            </w:r>
          </w:p>
        </w:tc>
        <w:tc>
          <w:tcPr>
            <w:tcW w:w="1347" w:type="dxa"/>
            <w:vAlign w:val="center"/>
          </w:tcPr>
          <w:p w:rsidR="00C52332" w:rsidRPr="006945B3" w:rsidRDefault="003221BA" w:rsidP="006945B3">
            <w:pPr>
              <w:spacing w:after="120"/>
              <w:ind w:left="788" w:hanging="431"/>
              <w:jc w:val="center"/>
              <w:rPr>
                <w:b/>
                <w:bCs/>
              </w:rPr>
            </w:pPr>
            <w:r>
              <w:rPr>
                <w:b/>
                <w:bCs/>
              </w:rPr>
              <w:t>Kompl.</w:t>
            </w:r>
          </w:p>
        </w:tc>
        <w:tc>
          <w:tcPr>
            <w:tcW w:w="1825" w:type="dxa"/>
            <w:vAlign w:val="center"/>
          </w:tcPr>
          <w:p w:rsidR="00C52332" w:rsidRPr="006945B3" w:rsidRDefault="00C52332" w:rsidP="006945B3">
            <w:pPr>
              <w:spacing w:after="120"/>
              <w:ind w:left="788" w:hanging="431"/>
              <w:jc w:val="center"/>
              <w:rPr>
                <w:b/>
                <w:bCs/>
              </w:rPr>
            </w:pPr>
          </w:p>
        </w:tc>
        <w:tc>
          <w:tcPr>
            <w:tcW w:w="1387" w:type="dxa"/>
            <w:vAlign w:val="center"/>
          </w:tcPr>
          <w:p w:rsidR="00C52332" w:rsidRPr="006945B3" w:rsidRDefault="003221BA" w:rsidP="006945B3">
            <w:pPr>
              <w:spacing w:after="120"/>
              <w:ind w:left="788" w:hanging="431"/>
              <w:jc w:val="center"/>
              <w:rPr>
                <w:b/>
                <w:bCs/>
              </w:rPr>
            </w:pPr>
            <w:r>
              <w:rPr>
                <w:b/>
                <w:bCs/>
              </w:rPr>
              <w:t>1</w:t>
            </w:r>
          </w:p>
        </w:tc>
        <w:tc>
          <w:tcPr>
            <w:tcW w:w="1931" w:type="dxa"/>
            <w:vAlign w:val="center"/>
          </w:tcPr>
          <w:p w:rsidR="00C52332" w:rsidRPr="006945B3" w:rsidRDefault="00C52332" w:rsidP="006945B3">
            <w:pPr>
              <w:spacing w:after="120"/>
              <w:ind w:left="788" w:hanging="431"/>
              <w:jc w:val="center"/>
              <w:rPr>
                <w:b/>
                <w:bCs/>
              </w:rPr>
            </w:pPr>
          </w:p>
        </w:tc>
      </w:tr>
      <w:tr w:rsidR="006945B3" w:rsidRPr="006945B3" w:rsidTr="008D0646">
        <w:tc>
          <w:tcPr>
            <w:tcW w:w="7562" w:type="dxa"/>
            <w:gridSpan w:val="4"/>
            <w:vAlign w:val="center"/>
          </w:tcPr>
          <w:p w:rsidR="006945B3" w:rsidRPr="000A5586" w:rsidRDefault="006945B3" w:rsidP="006945B3">
            <w:pPr>
              <w:spacing w:after="120"/>
              <w:ind w:left="788" w:hanging="431"/>
              <w:jc w:val="right"/>
              <w:rPr>
                <w:b/>
              </w:rPr>
            </w:pPr>
            <w:r w:rsidRPr="000A5586">
              <w:rPr>
                <w:b/>
              </w:rPr>
              <w:t>Kopā EUR bez PVN</w:t>
            </w:r>
          </w:p>
        </w:tc>
        <w:tc>
          <w:tcPr>
            <w:tcW w:w="1931" w:type="dxa"/>
            <w:vAlign w:val="center"/>
          </w:tcPr>
          <w:p w:rsidR="006945B3" w:rsidRPr="006945B3" w:rsidRDefault="006945B3" w:rsidP="006945B3">
            <w:pPr>
              <w:spacing w:after="120"/>
              <w:ind w:left="788" w:hanging="431"/>
              <w:jc w:val="center"/>
            </w:pPr>
          </w:p>
        </w:tc>
      </w:tr>
      <w:tr w:rsidR="006945B3" w:rsidRPr="006945B3" w:rsidTr="008D0646">
        <w:tc>
          <w:tcPr>
            <w:tcW w:w="7562" w:type="dxa"/>
            <w:gridSpan w:val="4"/>
            <w:vAlign w:val="center"/>
          </w:tcPr>
          <w:p w:rsidR="006945B3" w:rsidRPr="000A5586" w:rsidRDefault="006945B3" w:rsidP="006945B3">
            <w:pPr>
              <w:spacing w:after="120"/>
              <w:ind w:left="788" w:hanging="431"/>
              <w:jc w:val="right"/>
              <w:rPr>
                <w:b/>
              </w:rPr>
            </w:pPr>
            <w:r w:rsidRPr="000A5586">
              <w:rPr>
                <w:b/>
              </w:rPr>
              <w:t>PVN 21 %</w:t>
            </w:r>
          </w:p>
        </w:tc>
        <w:tc>
          <w:tcPr>
            <w:tcW w:w="1931" w:type="dxa"/>
            <w:vAlign w:val="center"/>
          </w:tcPr>
          <w:p w:rsidR="006945B3" w:rsidRPr="006945B3" w:rsidRDefault="006945B3" w:rsidP="006945B3">
            <w:pPr>
              <w:spacing w:after="120"/>
              <w:ind w:left="788" w:hanging="431"/>
              <w:jc w:val="center"/>
            </w:pPr>
          </w:p>
        </w:tc>
      </w:tr>
      <w:tr w:rsidR="006945B3" w:rsidRPr="006945B3" w:rsidTr="008D0646">
        <w:tc>
          <w:tcPr>
            <w:tcW w:w="7562" w:type="dxa"/>
            <w:gridSpan w:val="4"/>
            <w:vAlign w:val="center"/>
          </w:tcPr>
          <w:p w:rsidR="006945B3" w:rsidRPr="000A5586" w:rsidRDefault="006945B3" w:rsidP="006945B3">
            <w:pPr>
              <w:spacing w:after="120"/>
              <w:ind w:left="788" w:hanging="431"/>
              <w:jc w:val="right"/>
              <w:rPr>
                <w:b/>
              </w:rPr>
            </w:pPr>
            <w:r w:rsidRPr="000A5586">
              <w:rPr>
                <w:b/>
              </w:rPr>
              <w:t>KOPĀ</w:t>
            </w:r>
          </w:p>
        </w:tc>
        <w:tc>
          <w:tcPr>
            <w:tcW w:w="1931" w:type="dxa"/>
            <w:vAlign w:val="center"/>
          </w:tcPr>
          <w:p w:rsidR="006945B3" w:rsidRPr="006945B3" w:rsidRDefault="006945B3" w:rsidP="006945B3">
            <w:pPr>
              <w:spacing w:after="120"/>
              <w:ind w:left="788" w:hanging="431"/>
              <w:jc w:val="center"/>
            </w:pPr>
          </w:p>
        </w:tc>
      </w:tr>
    </w:tbl>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ind w:firstLine="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w:t>
      </w:r>
      <w:r w:rsidR="00E8523B">
        <w:rPr>
          <w:rFonts w:ascii="Times New Roman" w:eastAsia="Calibri" w:hAnsi="Times New Roman" w:cs="Times New Roman"/>
          <w:sz w:val="24"/>
          <w:szCs w:val="24"/>
          <w:lang w:eastAsia="lv-LV"/>
        </w:rPr>
        <w:t>piedāvājuma</w:t>
      </w:r>
      <w:r w:rsidRPr="006945B3">
        <w:rPr>
          <w:rFonts w:ascii="Times New Roman" w:eastAsia="Calibri" w:hAnsi="Times New Roman" w:cs="Times New Roman"/>
          <w:sz w:val="24"/>
          <w:szCs w:val="24"/>
          <w:lang w:eastAsia="lv-LV"/>
        </w:rPr>
        <w:t xml:space="preserve"> nodrošināšanu. Apliecinām, ka piekrītam cenu aptaujas noteikumiem un līguma slēgšanas tiesību piešķiršanas gadījumā piekrītam slēgt līgumu.</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2019. gada ___._______________</w:t>
      </w: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_____________________________________________________________________</w:t>
      </w:r>
    </w:p>
    <w:p w:rsidR="006945B3" w:rsidRPr="006945B3" w:rsidRDefault="006945B3" w:rsidP="006945B3">
      <w:pPr>
        <w:spacing w:after="0" w:line="240" w:lineRule="auto"/>
        <w:jc w:val="center"/>
        <w:rPr>
          <w:rFonts w:ascii="Times New Roman" w:eastAsia="Calibri" w:hAnsi="Times New Roman" w:cs="Times New Roman"/>
          <w:i/>
          <w:sz w:val="24"/>
          <w:szCs w:val="24"/>
          <w:lang w:eastAsia="lv-LV"/>
        </w:rPr>
      </w:pPr>
      <w:r w:rsidRPr="006945B3">
        <w:rPr>
          <w:rFonts w:ascii="Times New Roman" w:eastAsia="Calibri" w:hAnsi="Times New Roman" w:cs="Times New Roman"/>
          <w:i/>
          <w:sz w:val="24"/>
          <w:szCs w:val="24"/>
          <w:lang w:eastAsia="lv-LV"/>
        </w:rPr>
        <w:t>Pretendenta paraksttiesīgās vai pilnvarotās personas paraksts, tā atšifrējums</w:t>
      </w:r>
    </w:p>
    <w:p w:rsidR="006945B3" w:rsidRPr="006945B3" w:rsidRDefault="006945B3" w:rsidP="006945B3">
      <w:pPr>
        <w:spacing w:before="120" w:after="0" w:line="240" w:lineRule="auto"/>
        <w:rPr>
          <w:rFonts w:ascii="Times New Roman" w:eastAsia="Calibri" w:hAnsi="Times New Roman" w:cs="Times New Roman"/>
          <w:noProof/>
          <w:sz w:val="20"/>
          <w:szCs w:val="20"/>
          <w:lang w:eastAsia="lv-LV"/>
        </w:rPr>
      </w:pPr>
    </w:p>
    <w:sectPr w:rsidR="006945B3" w:rsidRPr="006945B3" w:rsidSect="00C940F3">
      <w:footerReference w:type="default" r:id="rId1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63" w:rsidRDefault="00F56463">
      <w:pPr>
        <w:spacing w:after="0" w:line="240" w:lineRule="auto"/>
      </w:pPr>
      <w:r>
        <w:separator/>
      </w:r>
    </w:p>
  </w:endnote>
  <w:endnote w:type="continuationSeparator" w:id="0">
    <w:p w:rsidR="00F56463" w:rsidRDefault="00F5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6945B3" w:rsidRDefault="006945B3">
        <w:pPr>
          <w:pStyle w:val="Kjene"/>
          <w:jc w:val="right"/>
        </w:pPr>
        <w:r>
          <w:fldChar w:fldCharType="begin"/>
        </w:r>
        <w:r>
          <w:instrText xml:space="preserve"> PAGE   \* MERGEFORMAT </w:instrText>
        </w:r>
        <w:r>
          <w:fldChar w:fldCharType="separate"/>
        </w:r>
        <w:r w:rsidR="00C940F3">
          <w:rPr>
            <w:noProof/>
          </w:rPr>
          <w:t>9</w:t>
        </w:r>
        <w:r>
          <w:rPr>
            <w:noProof/>
          </w:rPr>
          <w:fldChar w:fldCharType="end"/>
        </w:r>
      </w:p>
    </w:sdtContent>
  </w:sdt>
  <w:p w:rsidR="006945B3" w:rsidRDefault="006945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63" w:rsidRDefault="00F56463">
      <w:pPr>
        <w:spacing w:after="0" w:line="240" w:lineRule="auto"/>
      </w:pPr>
      <w:r>
        <w:separator/>
      </w:r>
    </w:p>
  </w:footnote>
  <w:footnote w:type="continuationSeparator" w:id="0">
    <w:p w:rsidR="00F56463" w:rsidRDefault="00F5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1" o:title="cleardot"/>
      </v:shape>
    </w:pict>
  </w:numPicBullet>
  <w:abstractNum w:abstractNumId="0" w15:restartNumberingAfterBreak="0">
    <w:nsid w:val="03E47E0E"/>
    <w:multiLevelType w:val="multilevel"/>
    <w:tmpl w:val="660425A8"/>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734649"/>
    <w:multiLevelType w:val="hybridMultilevel"/>
    <w:tmpl w:val="4C5CE604"/>
    <w:lvl w:ilvl="0" w:tplc="4358F8E6">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5153E3C"/>
    <w:multiLevelType w:val="hybridMultilevel"/>
    <w:tmpl w:val="77626AD2"/>
    <w:lvl w:ilvl="0" w:tplc="6F60598E">
      <w:start w:val="1"/>
      <w:numFmt w:val="bullet"/>
      <w:lvlText w:val=""/>
      <w:lvlPicBulletId w:val="0"/>
      <w:lvlJc w:val="left"/>
      <w:pPr>
        <w:tabs>
          <w:tab w:val="num" w:pos="720"/>
        </w:tabs>
        <w:ind w:left="720" w:hanging="360"/>
      </w:pPr>
      <w:rPr>
        <w:rFonts w:ascii="Symbol" w:hAnsi="Symbol" w:hint="default"/>
      </w:rPr>
    </w:lvl>
    <w:lvl w:ilvl="1" w:tplc="FCC48952" w:tentative="1">
      <w:start w:val="1"/>
      <w:numFmt w:val="bullet"/>
      <w:lvlText w:val=""/>
      <w:lvlJc w:val="left"/>
      <w:pPr>
        <w:tabs>
          <w:tab w:val="num" w:pos="1440"/>
        </w:tabs>
        <w:ind w:left="1440" w:hanging="360"/>
      </w:pPr>
      <w:rPr>
        <w:rFonts w:ascii="Symbol" w:hAnsi="Symbol" w:hint="default"/>
      </w:rPr>
    </w:lvl>
    <w:lvl w:ilvl="2" w:tplc="9FF61C7E" w:tentative="1">
      <w:start w:val="1"/>
      <w:numFmt w:val="bullet"/>
      <w:lvlText w:val=""/>
      <w:lvlJc w:val="left"/>
      <w:pPr>
        <w:tabs>
          <w:tab w:val="num" w:pos="2160"/>
        </w:tabs>
        <w:ind w:left="2160" w:hanging="360"/>
      </w:pPr>
      <w:rPr>
        <w:rFonts w:ascii="Symbol" w:hAnsi="Symbol" w:hint="default"/>
      </w:rPr>
    </w:lvl>
    <w:lvl w:ilvl="3" w:tplc="85DCEAFE" w:tentative="1">
      <w:start w:val="1"/>
      <w:numFmt w:val="bullet"/>
      <w:lvlText w:val=""/>
      <w:lvlJc w:val="left"/>
      <w:pPr>
        <w:tabs>
          <w:tab w:val="num" w:pos="2880"/>
        </w:tabs>
        <w:ind w:left="2880" w:hanging="360"/>
      </w:pPr>
      <w:rPr>
        <w:rFonts w:ascii="Symbol" w:hAnsi="Symbol" w:hint="default"/>
      </w:rPr>
    </w:lvl>
    <w:lvl w:ilvl="4" w:tplc="8F88CE28" w:tentative="1">
      <w:start w:val="1"/>
      <w:numFmt w:val="bullet"/>
      <w:lvlText w:val=""/>
      <w:lvlJc w:val="left"/>
      <w:pPr>
        <w:tabs>
          <w:tab w:val="num" w:pos="3600"/>
        </w:tabs>
        <w:ind w:left="3600" w:hanging="360"/>
      </w:pPr>
      <w:rPr>
        <w:rFonts w:ascii="Symbol" w:hAnsi="Symbol" w:hint="default"/>
      </w:rPr>
    </w:lvl>
    <w:lvl w:ilvl="5" w:tplc="5580A830" w:tentative="1">
      <w:start w:val="1"/>
      <w:numFmt w:val="bullet"/>
      <w:lvlText w:val=""/>
      <w:lvlJc w:val="left"/>
      <w:pPr>
        <w:tabs>
          <w:tab w:val="num" w:pos="4320"/>
        </w:tabs>
        <w:ind w:left="4320" w:hanging="360"/>
      </w:pPr>
      <w:rPr>
        <w:rFonts w:ascii="Symbol" w:hAnsi="Symbol" w:hint="default"/>
      </w:rPr>
    </w:lvl>
    <w:lvl w:ilvl="6" w:tplc="E6FA8EA0" w:tentative="1">
      <w:start w:val="1"/>
      <w:numFmt w:val="bullet"/>
      <w:lvlText w:val=""/>
      <w:lvlJc w:val="left"/>
      <w:pPr>
        <w:tabs>
          <w:tab w:val="num" w:pos="5040"/>
        </w:tabs>
        <w:ind w:left="5040" w:hanging="360"/>
      </w:pPr>
      <w:rPr>
        <w:rFonts w:ascii="Symbol" w:hAnsi="Symbol" w:hint="default"/>
      </w:rPr>
    </w:lvl>
    <w:lvl w:ilvl="7" w:tplc="068EB386" w:tentative="1">
      <w:start w:val="1"/>
      <w:numFmt w:val="bullet"/>
      <w:lvlText w:val=""/>
      <w:lvlJc w:val="left"/>
      <w:pPr>
        <w:tabs>
          <w:tab w:val="num" w:pos="5760"/>
        </w:tabs>
        <w:ind w:left="5760" w:hanging="360"/>
      </w:pPr>
      <w:rPr>
        <w:rFonts w:ascii="Symbol" w:hAnsi="Symbol" w:hint="default"/>
      </w:rPr>
    </w:lvl>
    <w:lvl w:ilvl="8" w:tplc="B8A8AE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3077769A"/>
    <w:multiLevelType w:val="hybridMultilevel"/>
    <w:tmpl w:val="B4EAF492"/>
    <w:lvl w:ilvl="0" w:tplc="1E1EC9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10" w15:restartNumberingAfterBreak="0">
    <w:nsid w:val="3C0E1C19"/>
    <w:multiLevelType w:val="hybridMultilevel"/>
    <w:tmpl w:val="671AF18E"/>
    <w:lvl w:ilvl="0" w:tplc="4358F8E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2" w15:restartNumberingAfterBreak="0">
    <w:nsid w:val="41977265"/>
    <w:multiLevelType w:val="hybridMultilevel"/>
    <w:tmpl w:val="181E7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6" w15:restartNumberingAfterBreak="0">
    <w:nsid w:val="5F4F3445"/>
    <w:multiLevelType w:val="multilevel"/>
    <w:tmpl w:val="76BA5F56"/>
    <w:lvl w:ilvl="0">
      <w:start w:val="3"/>
      <w:numFmt w:val="decimal"/>
      <w:lvlText w:val="%1."/>
      <w:lvlJc w:val="left"/>
      <w:pPr>
        <w:ind w:left="360" w:hanging="360"/>
      </w:pPr>
      <w:rPr>
        <w:rFonts w:hint="default"/>
      </w:rPr>
    </w:lvl>
    <w:lvl w:ilvl="1">
      <w:start w:val="1"/>
      <w:numFmt w:val="decimal"/>
      <w:lvlText w:val="%1.%2."/>
      <w:lvlJc w:val="left"/>
      <w:pPr>
        <w:ind w:left="-71" w:hanging="360"/>
      </w:pPr>
      <w:rPr>
        <w:rFonts w:hint="default"/>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7"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20" w15:restartNumberingAfterBreak="0">
    <w:nsid w:val="6B6C5BBB"/>
    <w:multiLevelType w:val="multilevel"/>
    <w:tmpl w:val="B61CC70A"/>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F10BB"/>
    <w:multiLevelType w:val="hybridMultilevel"/>
    <w:tmpl w:val="271269E4"/>
    <w:lvl w:ilvl="0" w:tplc="4358F8E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pStyle w:val="Style1"/>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4"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23"/>
  </w:num>
  <w:num w:numId="9">
    <w:abstractNumId w:val="2"/>
  </w:num>
  <w:num w:numId="10">
    <w:abstractNumId w:val="20"/>
  </w:num>
  <w:num w:numId="11">
    <w:abstractNumId w:val="24"/>
  </w:num>
  <w:num w:numId="12">
    <w:abstractNumId w:val="17"/>
  </w:num>
  <w:num w:numId="13">
    <w:abstractNumId w:val="20"/>
    <w:lvlOverride w:ilvl="0">
      <w:startOverride w:val="3"/>
    </w:lvlOverride>
    <w:lvlOverride w:ilvl="1">
      <w:startOverride w:val="4"/>
    </w:lvlOverride>
    <w:lvlOverride w:ilvl="2">
      <w:startOverride w:val="3"/>
    </w:lvlOverride>
  </w:num>
  <w:num w:numId="14">
    <w:abstractNumId w:val="3"/>
  </w:num>
  <w:num w:numId="15">
    <w:abstractNumId w:val="15"/>
  </w:num>
  <w:num w:numId="16">
    <w:abstractNumId w:val="13"/>
  </w:num>
  <w:num w:numId="17">
    <w:abstractNumId w:val="19"/>
  </w:num>
  <w:num w:numId="18">
    <w:abstractNumId w:val="11"/>
  </w:num>
  <w:num w:numId="19">
    <w:abstractNumId w:val="9"/>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7"/>
  </w:num>
  <w:num w:numId="27">
    <w:abstractNumId w:val="21"/>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B3"/>
    <w:rsid w:val="00036E39"/>
    <w:rsid w:val="000A5586"/>
    <w:rsid w:val="000D20D8"/>
    <w:rsid w:val="002B0DE8"/>
    <w:rsid w:val="002B5902"/>
    <w:rsid w:val="002D7859"/>
    <w:rsid w:val="003221BA"/>
    <w:rsid w:val="00451370"/>
    <w:rsid w:val="004A0FCF"/>
    <w:rsid w:val="004D54E0"/>
    <w:rsid w:val="005549C3"/>
    <w:rsid w:val="005746E8"/>
    <w:rsid w:val="005D01DB"/>
    <w:rsid w:val="005E653E"/>
    <w:rsid w:val="00652C7E"/>
    <w:rsid w:val="006945B3"/>
    <w:rsid w:val="006E4B43"/>
    <w:rsid w:val="006E746F"/>
    <w:rsid w:val="00710999"/>
    <w:rsid w:val="007B2710"/>
    <w:rsid w:val="007E4324"/>
    <w:rsid w:val="007E65A5"/>
    <w:rsid w:val="0080038B"/>
    <w:rsid w:val="008D0646"/>
    <w:rsid w:val="00AF5F1D"/>
    <w:rsid w:val="00B972B4"/>
    <w:rsid w:val="00BB4C4D"/>
    <w:rsid w:val="00BF2CB2"/>
    <w:rsid w:val="00C52332"/>
    <w:rsid w:val="00C940F3"/>
    <w:rsid w:val="00CD5385"/>
    <w:rsid w:val="00D84E9B"/>
    <w:rsid w:val="00DA1D0A"/>
    <w:rsid w:val="00DD4B9F"/>
    <w:rsid w:val="00E8523B"/>
    <w:rsid w:val="00F56463"/>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44743-FDDD-4968-85C5-583863D6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6945B3"/>
    <w:pPr>
      <w:keepNext/>
      <w:keepLines/>
      <w:spacing w:before="480" w:after="0" w:line="240" w:lineRule="auto"/>
      <w:ind w:left="788" w:hanging="431"/>
      <w:jc w:val="both"/>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945B3"/>
    <w:pPr>
      <w:keepNext/>
      <w:widowControl w:val="0"/>
      <w:autoSpaceDE w:val="0"/>
      <w:autoSpaceDN w:val="0"/>
      <w:spacing w:after="0" w:line="240" w:lineRule="auto"/>
      <w:jc w:val="both"/>
      <w:outlineLvl w:val="1"/>
    </w:pPr>
    <w:rPr>
      <w:rFonts w:ascii="Times New Roman" w:eastAsia="Times New Roman" w:hAnsi="Times New Roman" w:cs="Times New Roman"/>
      <w:sz w:val="24"/>
      <w:szCs w:val="28"/>
    </w:rPr>
  </w:style>
  <w:style w:type="paragraph" w:styleId="Virsraksts3">
    <w:name w:val="heading 3"/>
    <w:basedOn w:val="Parasts"/>
    <w:next w:val="Parasts"/>
    <w:link w:val="Virsraksts3Rakstz"/>
    <w:uiPriority w:val="9"/>
    <w:semiHidden/>
    <w:unhideWhenUsed/>
    <w:qFormat/>
    <w:rsid w:val="006945B3"/>
    <w:pPr>
      <w:keepNext/>
      <w:keepLines/>
      <w:spacing w:before="200" w:after="0" w:line="240" w:lineRule="auto"/>
      <w:ind w:left="788" w:hanging="431"/>
      <w:jc w:val="both"/>
      <w:outlineLvl w:val="2"/>
    </w:pPr>
    <w:rPr>
      <w:rFonts w:asciiTheme="majorHAnsi" w:eastAsiaTheme="majorEastAsia" w:hAnsiTheme="majorHAnsi" w:cstheme="majorBidi"/>
      <w:b/>
      <w:bCs/>
      <w:color w:val="5B9BD5" w:themeColor="accent1"/>
      <w:sz w:val="24"/>
    </w:rPr>
  </w:style>
  <w:style w:type="paragraph" w:styleId="Virsraksts4">
    <w:name w:val="heading 4"/>
    <w:basedOn w:val="Parasts"/>
    <w:next w:val="Parasts"/>
    <w:link w:val="Virsraksts4Rakstz"/>
    <w:uiPriority w:val="9"/>
    <w:unhideWhenUsed/>
    <w:qFormat/>
    <w:rsid w:val="006945B3"/>
    <w:pPr>
      <w:keepNext/>
      <w:spacing w:before="240" w:after="0" w:line="240" w:lineRule="auto"/>
      <w:jc w:val="center"/>
      <w:outlineLvl w:val="3"/>
    </w:pPr>
    <w:rPr>
      <w:rFonts w:ascii="Times New Roman" w:eastAsia="Calibri" w:hAnsi="Times New Roman" w:cs="Times New Roman"/>
      <w:b/>
      <w:sz w:val="24"/>
      <w:szCs w:val="24"/>
      <w:lang w:eastAsia="lv-LV"/>
    </w:rPr>
  </w:style>
  <w:style w:type="paragraph" w:styleId="Virsraksts5">
    <w:name w:val="heading 5"/>
    <w:basedOn w:val="Parasts"/>
    <w:next w:val="Parasts"/>
    <w:link w:val="Virsraksts5Rakstz"/>
    <w:uiPriority w:val="9"/>
    <w:unhideWhenUsed/>
    <w:qFormat/>
    <w:rsid w:val="006945B3"/>
    <w:pPr>
      <w:keepNext/>
      <w:spacing w:before="120" w:after="120" w:line="276" w:lineRule="auto"/>
      <w:outlineLvl w:val="4"/>
    </w:pPr>
    <w:rPr>
      <w:rFonts w:ascii="Times New Roman" w:eastAsia="Calibri" w:hAnsi="Times New Roman" w:cs="Times New Roman"/>
      <w:b/>
      <w:kern w:val="22"/>
      <w:sz w:val="24"/>
      <w:szCs w:val="24"/>
      <w:lang w:eastAsia="ar-SA"/>
    </w:rPr>
  </w:style>
  <w:style w:type="paragraph" w:styleId="Virsraksts6">
    <w:name w:val="heading 6"/>
    <w:basedOn w:val="Parasts"/>
    <w:next w:val="Parasts"/>
    <w:link w:val="Virsraksts6Rakstz"/>
    <w:uiPriority w:val="9"/>
    <w:unhideWhenUsed/>
    <w:qFormat/>
    <w:rsid w:val="006945B3"/>
    <w:pPr>
      <w:keepNext/>
      <w:spacing w:after="0" w:line="240" w:lineRule="auto"/>
      <w:ind w:left="360"/>
      <w:jc w:val="center"/>
      <w:outlineLvl w:val="5"/>
    </w:pPr>
    <w:rPr>
      <w:rFonts w:ascii="Times New Roman" w:eastAsia="Times New Roman" w:hAnsi="Times New Roman" w:cs="Times New Roman"/>
      <w:b/>
      <w:bCs/>
      <w:caps/>
      <w:sz w:val="24"/>
      <w:szCs w:val="20"/>
    </w:rPr>
  </w:style>
  <w:style w:type="paragraph" w:styleId="Virsraksts8">
    <w:name w:val="heading 8"/>
    <w:basedOn w:val="Parasts"/>
    <w:next w:val="Parasts"/>
    <w:link w:val="Virsraksts8Rakstz"/>
    <w:uiPriority w:val="9"/>
    <w:semiHidden/>
    <w:unhideWhenUsed/>
    <w:qFormat/>
    <w:rsid w:val="006945B3"/>
    <w:pPr>
      <w:keepNext/>
      <w:keepLines/>
      <w:spacing w:before="200" w:after="0" w:line="240" w:lineRule="auto"/>
      <w:ind w:left="788" w:hanging="431"/>
      <w:jc w:val="both"/>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945B3"/>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945B3"/>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945B3"/>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945B3"/>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945B3"/>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945B3"/>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945B3"/>
    <w:rPr>
      <w:rFonts w:asciiTheme="majorHAnsi" w:eastAsiaTheme="majorEastAsia" w:hAnsiTheme="majorHAnsi" w:cstheme="majorBidi"/>
      <w:color w:val="404040" w:themeColor="text1" w:themeTint="BF"/>
      <w:sz w:val="20"/>
      <w:szCs w:val="20"/>
    </w:rPr>
  </w:style>
  <w:style w:type="numbering" w:customStyle="1" w:styleId="Bezsaraksta1">
    <w:name w:val="Bez saraksta1"/>
    <w:next w:val="Bezsaraksta"/>
    <w:uiPriority w:val="99"/>
    <w:semiHidden/>
    <w:unhideWhenUsed/>
    <w:rsid w:val="006945B3"/>
  </w:style>
  <w:style w:type="character" w:styleId="Hipersaite">
    <w:name w:val="Hyperlink"/>
    <w:unhideWhenUsed/>
    <w:rsid w:val="006945B3"/>
    <w:rPr>
      <w:color w:val="0000FF"/>
      <w:u w:val="single"/>
    </w:rPr>
  </w:style>
  <w:style w:type="paragraph" w:styleId="HTMLiepriekformattais">
    <w:name w:val="HTML Preformatted"/>
    <w:basedOn w:val="Parasts"/>
    <w:link w:val="HTMLiepriekformattaisRakstz"/>
    <w:semiHidden/>
    <w:unhideWhenUsed/>
    <w:rsid w:val="0069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945B3"/>
    <w:rPr>
      <w:rFonts w:ascii="Courier New" w:eastAsia="Courier New" w:hAnsi="Courier New" w:cs="Times New Roman"/>
      <w:sz w:val="20"/>
      <w:szCs w:val="20"/>
      <w:lang w:val="en-GB" w:eastAsia="x-none"/>
    </w:rPr>
  </w:style>
  <w:style w:type="paragraph" w:styleId="Galvene">
    <w:name w:val="header"/>
    <w:aliases w:val="Header Char1,Header Char Char"/>
    <w:basedOn w:val="Parasts"/>
    <w:link w:val="GalveneRakstz"/>
    <w:uiPriority w:val="99"/>
    <w:unhideWhenUsed/>
    <w:rsid w:val="006945B3"/>
    <w:pPr>
      <w:tabs>
        <w:tab w:val="center" w:pos="4153"/>
        <w:tab w:val="right" w:pos="8306"/>
      </w:tabs>
      <w:spacing w:after="0" w:line="240" w:lineRule="auto"/>
      <w:jc w:val="both"/>
    </w:pPr>
    <w:rPr>
      <w:rFonts w:ascii="Times New Roman" w:eastAsia="Calibri" w:hAnsi="Times New Roman" w:cs="Times New Roman"/>
      <w:sz w:val="24"/>
      <w:lang w:eastAsia="lv-LV"/>
    </w:rPr>
  </w:style>
  <w:style w:type="character" w:customStyle="1" w:styleId="GalveneRakstz">
    <w:name w:val="Galvene Rakstz."/>
    <w:aliases w:val="Header Char1 Rakstz.,Header Char Char Rakstz."/>
    <w:basedOn w:val="Noklusjumarindkopasfonts"/>
    <w:link w:val="Galvene"/>
    <w:uiPriority w:val="99"/>
    <w:rsid w:val="006945B3"/>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945B3"/>
    <w:rPr>
      <w:rFonts w:eastAsia="Calibri" w:cs="Times New Roman"/>
      <w:lang w:eastAsia="lv-LV"/>
    </w:rPr>
  </w:style>
  <w:style w:type="paragraph" w:styleId="Kjene">
    <w:name w:val="footer"/>
    <w:basedOn w:val="Parasts"/>
    <w:link w:val="KjeneRakstz"/>
    <w:unhideWhenUsed/>
    <w:rsid w:val="006945B3"/>
    <w:pPr>
      <w:tabs>
        <w:tab w:val="center" w:pos="4153"/>
        <w:tab w:val="right" w:pos="8306"/>
      </w:tabs>
      <w:spacing w:after="0" w:line="240" w:lineRule="auto"/>
      <w:jc w:val="both"/>
    </w:pPr>
    <w:rPr>
      <w:rFonts w:eastAsia="Calibri" w:cs="Times New Roman"/>
      <w:lang w:eastAsia="lv-LV"/>
    </w:rPr>
  </w:style>
  <w:style w:type="character" w:customStyle="1" w:styleId="KjeneRakstz1">
    <w:name w:val="Kājene Rakstz.1"/>
    <w:basedOn w:val="Noklusjumarindkopasfonts"/>
    <w:uiPriority w:val="99"/>
    <w:semiHidden/>
    <w:rsid w:val="006945B3"/>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945B3"/>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945B3"/>
    <w:pPr>
      <w:widowControl w:val="0"/>
      <w:spacing w:after="120" w:line="240" w:lineRule="auto"/>
      <w:jc w:val="both"/>
    </w:pPr>
    <w:rPr>
      <w:rFonts w:ascii="RimTimes" w:eastAsia="Times New Roman" w:hAnsi="RimTimes" w:cs="RimTimes"/>
    </w:rPr>
  </w:style>
  <w:style w:type="character" w:customStyle="1" w:styleId="PamattekstsRakstz1">
    <w:name w:val="Pamatteksts Rakstz.1"/>
    <w:basedOn w:val="Noklusjumarindkopasfonts"/>
    <w:uiPriority w:val="99"/>
    <w:semiHidden/>
    <w:rsid w:val="006945B3"/>
  </w:style>
  <w:style w:type="character" w:customStyle="1" w:styleId="PamattekstsaratkpiRakstz">
    <w:name w:val="Pamatteksts ar atkāpi Rakstz."/>
    <w:basedOn w:val="Noklusjumarindkopasfonts"/>
    <w:link w:val="Pamattekstsaratkpi"/>
    <w:semiHidden/>
    <w:rsid w:val="006945B3"/>
    <w:rPr>
      <w:rFonts w:eastAsia="Times New Roman" w:cs="Times New Roman"/>
      <w:szCs w:val="24"/>
      <w:lang w:eastAsia="lv-LV"/>
    </w:rPr>
  </w:style>
  <w:style w:type="paragraph" w:styleId="Pamattekstsaratkpi">
    <w:name w:val="Body Text Indent"/>
    <w:basedOn w:val="Parasts"/>
    <w:link w:val="PamattekstsaratkpiRakstz"/>
    <w:semiHidden/>
    <w:unhideWhenUsed/>
    <w:rsid w:val="006945B3"/>
    <w:pPr>
      <w:spacing w:after="120" w:line="240" w:lineRule="auto"/>
      <w:ind w:left="283"/>
    </w:pPr>
    <w:rPr>
      <w:rFonts w:eastAsia="Times New Roman" w:cs="Times New Roman"/>
      <w:szCs w:val="24"/>
      <w:lang w:eastAsia="lv-LV"/>
    </w:rPr>
  </w:style>
  <w:style w:type="character" w:customStyle="1" w:styleId="PamattekstsaratkpiRakstz1">
    <w:name w:val="Pamatteksts ar atkāpi Rakstz.1"/>
    <w:basedOn w:val="Noklusjumarindkopasfonts"/>
    <w:uiPriority w:val="99"/>
    <w:semiHidden/>
    <w:rsid w:val="006945B3"/>
  </w:style>
  <w:style w:type="character" w:customStyle="1" w:styleId="Pamattekstaatkpe2Rakstz">
    <w:name w:val="Pamatteksta atkāpe 2 Rakstz."/>
    <w:basedOn w:val="Noklusjumarindkopasfonts"/>
    <w:link w:val="Pamattekstaatkpe2"/>
    <w:semiHidden/>
    <w:rsid w:val="006945B3"/>
    <w:rPr>
      <w:rFonts w:eastAsia="Times New Roman" w:cs="Times New Roman"/>
      <w:szCs w:val="24"/>
    </w:rPr>
  </w:style>
  <w:style w:type="paragraph" w:styleId="Pamattekstaatkpe2">
    <w:name w:val="Body Text Indent 2"/>
    <w:basedOn w:val="Parasts"/>
    <w:link w:val="Pamattekstaatkpe2Rakstz"/>
    <w:semiHidden/>
    <w:unhideWhenUsed/>
    <w:rsid w:val="006945B3"/>
    <w:pPr>
      <w:spacing w:after="120" w:line="480" w:lineRule="auto"/>
      <w:ind w:left="283"/>
    </w:pPr>
    <w:rPr>
      <w:rFonts w:eastAsia="Times New Roman" w:cs="Times New Roman"/>
      <w:szCs w:val="24"/>
    </w:rPr>
  </w:style>
  <w:style w:type="character" w:customStyle="1" w:styleId="Pamattekstaatkpe2Rakstz1">
    <w:name w:val="Pamatteksta atkāpe 2 Rakstz.1"/>
    <w:basedOn w:val="Noklusjumarindkopasfonts"/>
    <w:uiPriority w:val="99"/>
    <w:semiHidden/>
    <w:rsid w:val="006945B3"/>
  </w:style>
  <w:style w:type="character" w:customStyle="1" w:styleId="Pamattekstaatkpe3Rakstz">
    <w:name w:val="Pamatteksta atkāpe 3 Rakstz."/>
    <w:basedOn w:val="Noklusjumarindkopasfonts"/>
    <w:link w:val="Pamattekstaatkpe3"/>
    <w:semiHidden/>
    <w:rsid w:val="006945B3"/>
    <w:rPr>
      <w:rFonts w:eastAsia="Times New Roman" w:cs="Times New Roman"/>
      <w:sz w:val="16"/>
      <w:szCs w:val="16"/>
    </w:rPr>
  </w:style>
  <w:style w:type="paragraph" w:styleId="Pamattekstaatkpe3">
    <w:name w:val="Body Text Indent 3"/>
    <w:basedOn w:val="Parasts"/>
    <w:link w:val="Pamattekstaatkpe3Rakstz"/>
    <w:semiHidden/>
    <w:unhideWhenUsed/>
    <w:rsid w:val="006945B3"/>
    <w:pPr>
      <w:spacing w:after="120" w:line="240" w:lineRule="auto"/>
      <w:ind w:left="283"/>
    </w:pPr>
    <w:rPr>
      <w:rFonts w:eastAsia="Times New Roman" w:cs="Times New Roman"/>
      <w:sz w:val="16"/>
      <w:szCs w:val="16"/>
    </w:rPr>
  </w:style>
  <w:style w:type="character" w:customStyle="1" w:styleId="Pamattekstaatkpe3Rakstz1">
    <w:name w:val="Pamatteksta atkāpe 3 Rakstz.1"/>
    <w:basedOn w:val="Noklusjumarindkopasfonts"/>
    <w:uiPriority w:val="99"/>
    <w:semiHidden/>
    <w:rsid w:val="006945B3"/>
    <w:rPr>
      <w:sz w:val="16"/>
      <w:szCs w:val="16"/>
    </w:rPr>
  </w:style>
  <w:style w:type="paragraph" w:styleId="Balonteksts">
    <w:name w:val="Balloon Text"/>
    <w:basedOn w:val="Parasts"/>
    <w:link w:val="BalontekstsRakstz"/>
    <w:uiPriority w:val="99"/>
    <w:semiHidden/>
    <w:unhideWhenUsed/>
    <w:rsid w:val="006945B3"/>
    <w:pPr>
      <w:spacing w:after="0" w:line="240" w:lineRule="auto"/>
      <w:jc w:val="both"/>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945B3"/>
    <w:rPr>
      <w:rFonts w:ascii="Tahoma" w:eastAsia="Calibri" w:hAnsi="Tahoma" w:cs="Tahoma"/>
      <w:sz w:val="16"/>
      <w:szCs w:val="16"/>
      <w:lang w:eastAsia="lv-LV"/>
    </w:rPr>
  </w:style>
  <w:style w:type="paragraph" w:styleId="Bezatstarpm">
    <w:name w:val="No Spacing"/>
    <w:qFormat/>
    <w:rsid w:val="006945B3"/>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945B3"/>
    <w:pPr>
      <w:spacing w:after="0" w:line="240" w:lineRule="auto"/>
      <w:ind w:left="720"/>
      <w:jc w:val="both"/>
    </w:pPr>
    <w:rPr>
      <w:rFonts w:ascii="Times New Roman" w:eastAsia="Times New Roman" w:hAnsi="Times New Roman" w:cs="Times New Roman"/>
      <w:sz w:val="24"/>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945B3"/>
    <w:rPr>
      <w:rFonts w:ascii="Times New Roman" w:eastAsia="Times New Roman" w:hAnsi="Times New Roman" w:cs="Times New Roman"/>
      <w:sz w:val="24"/>
      <w:szCs w:val="24"/>
      <w:lang w:val="en-GB"/>
    </w:rPr>
  </w:style>
  <w:style w:type="paragraph" w:customStyle="1" w:styleId="naisf">
    <w:name w:val="naisf"/>
    <w:basedOn w:val="Parasts"/>
    <w:uiPriority w:val="99"/>
    <w:rsid w:val="006945B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qFormat/>
    <w:rsid w:val="006945B3"/>
    <w:pPr>
      <w:spacing w:after="200" w:line="276" w:lineRule="auto"/>
      <w:ind w:left="720"/>
    </w:pPr>
    <w:rPr>
      <w:rFonts w:ascii="Calibri" w:eastAsia="Calibri" w:hAnsi="Calibri" w:cs="Times New Roman"/>
      <w:lang w:val="en-US"/>
    </w:rPr>
  </w:style>
  <w:style w:type="character" w:customStyle="1" w:styleId="ListParagraphChar">
    <w:name w:val="List Paragraph Char"/>
    <w:link w:val="ListParagraph1"/>
    <w:rsid w:val="006945B3"/>
    <w:rPr>
      <w:rFonts w:ascii="Calibri" w:eastAsia="Calibri" w:hAnsi="Calibri" w:cs="Times New Roman"/>
      <w:lang w:val="en-US"/>
    </w:rPr>
  </w:style>
  <w:style w:type="paragraph" w:customStyle="1" w:styleId="Default">
    <w:name w:val="Default"/>
    <w:rsid w:val="00694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945B3"/>
    <w:rPr>
      <w:sz w:val="22"/>
      <w:szCs w:val="22"/>
    </w:rPr>
  </w:style>
  <w:style w:type="table" w:styleId="Reatabula">
    <w:name w:val="Table Grid"/>
    <w:basedOn w:val="Parastatabula"/>
    <w:uiPriority w:val="39"/>
    <w:rsid w:val="006945B3"/>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945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945B3"/>
    <w:rPr>
      <w:sz w:val="16"/>
      <w:szCs w:val="16"/>
    </w:rPr>
  </w:style>
  <w:style w:type="paragraph" w:styleId="Komentrateksts">
    <w:name w:val="annotation text"/>
    <w:basedOn w:val="Parasts"/>
    <w:link w:val="KomentratekstsRakstz"/>
    <w:rsid w:val="006945B3"/>
    <w:pPr>
      <w:suppressAutoHyphens/>
      <w:autoSpaceDN w:val="0"/>
      <w:spacing w:after="0" w:line="240" w:lineRule="auto"/>
      <w:textAlignment w:val="baseline"/>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6945B3"/>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945B3"/>
    <w:pPr>
      <w:widowControl w:val="0"/>
      <w:suppressAutoHyphens/>
      <w:spacing w:after="0" w:line="240" w:lineRule="auto"/>
      <w:jc w:val="center"/>
    </w:pPr>
    <w:rPr>
      <w:rFonts w:ascii="Times New Roman" w:eastAsia="Calibri"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6945B3"/>
    <w:rPr>
      <w:rFonts w:ascii="Times New Roman" w:eastAsia="Calibri" w:hAnsi="Times New Roman" w:cs="Times New Roman"/>
      <w:sz w:val="24"/>
      <w:szCs w:val="24"/>
      <w:lang w:eastAsia="lv-LV"/>
    </w:rPr>
  </w:style>
  <w:style w:type="paragraph" w:customStyle="1" w:styleId="Style1">
    <w:name w:val="Style1"/>
    <w:autoRedefine/>
    <w:rsid w:val="006945B3"/>
    <w:pPr>
      <w:numPr>
        <w:ilvl w:val="2"/>
        <w:numId w:val="8"/>
      </w:numPr>
      <w:spacing w:after="0" w:line="240" w:lineRule="auto"/>
      <w:ind w:left="29" w:firstLine="397"/>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945B3"/>
    <w:pPr>
      <w:numPr>
        <w:numId w:val="1"/>
      </w:numPr>
      <w:spacing w:after="0" w:line="240" w:lineRule="auto"/>
      <w:jc w:val="both"/>
    </w:pPr>
    <w:rPr>
      <w:rFonts w:ascii="Times New Roman" w:eastAsia="Times New Roman" w:hAnsi="Times New Roman" w:cs="Times New Roman"/>
      <w:sz w:val="26"/>
      <w:szCs w:val="24"/>
    </w:rPr>
  </w:style>
  <w:style w:type="paragraph" w:customStyle="1" w:styleId="ListParagraph2">
    <w:name w:val="List Paragraph2"/>
    <w:basedOn w:val="Parasts"/>
    <w:uiPriority w:val="99"/>
    <w:qFormat/>
    <w:rsid w:val="006945B3"/>
    <w:pPr>
      <w:spacing w:after="0" w:line="240" w:lineRule="auto"/>
      <w:ind w:left="720"/>
      <w:contextualSpacing/>
    </w:pPr>
    <w:rPr>
      <w:rFonts w:ascii="Times New Roman" w:eastAsia="Calibri" w:hAnsi="Times New Roman" w:cs="Times New Roman"/>
      <w:sz w:val="24"/>
      <w:szCs w:val="24"/>
      <w:lang w:eastAsia="lv-LV"/>
    </w:rPr>
  </w:style>
  <w:style w:type="paragraph" w:customStyle="1" w:styleId="tv213">
    <w:name w:val="tv213"/>
    <w:basedOn w:val="Parasts"/>
    <w:rsid w:val="006945B3"/>
    <w:pPr>
      <w:suppressAutoHyphens/>
      <w:spacing w:before="280" w:after="280" w:line="240" w:lineRule="auto"/>
    </w:pPr>
    <w:rPr>
      <w:rFonts w:ascii="Times New Roman" w:eastAsia="Times New Roman" w:hAnsi="Times New Roman" w:cs="Times New Roman"/>
      <w:sz w:val="24"/>
      <w:szCs w:val="24"/>
      <w:lang w:eastAsia="zh-CN"/>
    </w:rPr>
  </w:style>
  <w:style w:type="character" w:styleId="Izteiksmgs">
    <w:name w:val="Strong"/>
    <w:qFormat/>
    <w:rsid w:val="006945B3"/>
    <w:rPr>
      <w:b/>
      <w:bCs/>
    </w:rPr>
  </w:style>
  <w:style w:type="paragraph" w:customStyle="1" w:styleId="Sarakstarindkopa1">
    <w:name w:val="Saraksta rindkopa1"/>
    <w:basedOn w:val="Parasts"/>
    <w:rsid w:val="006945B3"/>
    <w:pPr>
      <w:suppressAutoHyphens/>
      <w:spacing w:line="240" w:lineRule="auto"/>
      <w:ind w:left="720"/>
      <w:contextualSpacing/>
    </w:pPr>
    <w:rPr>
      <w:rFonts w:ascii="Times New Roman" w:eastAsia="Times New Roman" w:hAnsi="Times New Roman" w:cs="Times New Roman"/>
      <w:sz w:val="24"/>
      <w:szCs w:val="24"/>
      <w:lang w:eastAsia="zh-CN"/>
    </w:rPr>
  </w:style>
  <w:style w:type="table" w:customStyle="1" w:styleId="TableGrid21">
    <w:name w:val="Table Grid21"/>
    <w:basedOn w:val="Parastatabula"/>
    <w:next w:val="Reatabula"/>
    <w:uiPriority w:val="39"/>
    <w:rsid w:val="006945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945B3"/>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945B3"/>
    <w:rPr>
      <w:rFonts w:ascii="Times New Roman" w:eastAsia="Times New Roman" w:hAnsi="Times New Roman" w:cs="Times New Roman"/>
      <w:sz w:val="20"/>
      <w:szCs w:val="20"/>
      <w:lang w:eastAsia="lv-LV"/>
    </w:rPr>
  </w:style>
  <w:style w:type="character" w:customStyle="1" w:styleId="Vresrakstzmes">
    <w:name w:val="Vēres rakstzīmes"/>
    <w:rsid w:val="006945B3"/>
    <w:rPr>
      <w:vertAlign w:val="superscript"/>
    </w:rPr>
  </w:style>
  <w:style w:type="character" w:customStyle="1" w:styleId="UnresolvedMention">
    <w:name w:val="Unresolved Mention"/>
    <w:basedOn w:val="Noklusjumarindkopasfonts"/>
    <w:uiPriority w:val="99"/>
    <w:semiHidden/>
    <w:unhideWhenUsed/>
    <w:rsid w:val="0069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oja.lv/2015/09/30/apstiprinats-alojas-novada-logo-un-sauklis/" TargetMode="External"/><Relationship Id="rId4" Type="http://schemas.openxmlformats.org/officeDocument/2006/relationships/webSettings" Target="webSettings.xml"/><Relationship Id="rId9" Type="http://schemas.openxmlformats.org/officeDocument/2006/relationships/hyperlink" Target="mailto:liene.berga@aloja.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12997</Words>
  <Characters>7409</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Alojas novada dome</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4</cp:revision>
  <dcterms:created xsi:type="dcterms:W3CDTF">2019-03-14T14:24:00Z</dcterms:created>
  <dcterms:modified xsi:type="dcterms:W3CDTF">2019-03-14T14:26:00Z</dcterms:modified>
</cp:coreProperties>
</file>