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Apstiprināts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 xml:space="preserve">Alojas novada domes </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Iepirkumu komisijas</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201</w:t>
      </w:r>
      <w:r w:rsidR="008A0C93">
        <w:rPr>
          <w:rFonts w:eastAsia="Calibri" w:cs="Times New Roman"/>
          <w:sz w:val="22"/>
          <w:lang w:eastAsia="lv-LV"/>
        </w:rPr>
        <w:t>9</w:t>
      </w:r>
      <w:r w:rsidRPr="00403E27">
        <w:rPr>
          <w:rFonts w:eastAsia="Calibri" w:cs="Times New Roman"/>
          <w:sz w:val="22"/>
          <w:lang w:eastAsia="lv-LV"/>
        </w:rPr>
        <w:t xml:space="preserve">. gada </w:t>
      </w:r>
      <w:r w:rsidR="00ED114D">
        <w:rPr>
          <w:rFonts w:eastAsia="Calibri" w:cs="Times New Roman"/>
          <w:sz w:val="22"/>
          <w:lang w:eastAsia="lv-LV"/>
        </w:rPr>
        <w:t>4</w:t>
      </w:r>
      <w:bookmarkStart w:id="0" w:name="_GoBack"/>
      <w:bookmarkEnd w:id="0"/>
      <w:r w:rsidR="006D49A2">
        <w:rPr>
          <w:rFonts w:eastAsia="Calibri" w:cs="Times New Roman"/>
          <w:sz w:val="22"/>
          <w:lang w:eastAsia="lv-LV"/>
        </w:rPr>
        <w:t xml:space="preserve">. </w:t>
      </w:r>
      <w:r w:rsidR="009F1230">
        <w:rPr>
          <w:rFonts w:eastAsia="Calibri" w:cs="Times New Roman"/>
          <w:sz w:val="22"/>
          <w:lang w:eastAsia="lv-LV"/>
        </w:rPr>
        <w:t>aprīļa</w:t>
      </w:r>
      <w:r w:rsidRPr="00403E27">
        <w:rPr>
          <w:rFonts w:eastAsia="Calibri" w:cs="Times New Roman"/>
          <w:sz w:val="22"/>
          <w:lang w:eastAsia="lv-LV"/>
        </w:rPr>
        <w:t xml:space="preserve"> sēdē</w:t>
      </w:r>
    </w:p>
    <w:p w:rsidR="00403E27" w:rsidRPr="00403E27" w:rsidRDefault="00403E27" w:rsidP="00403E27">
      <w:pPr>
        <w:spacing w:after="0" w:line="240" w:lineRule="auto"/>
        <w:jc w:val="right"/>
        <w:rPr>
          <w:rFonts w:eastAsia="Calibri" w:cs="Times New Roman"/>
          <w:sz w:val="22"/>
          <w:lang w:eastAsia="lv-LV"/>
        </w:rPr>
      </w:pPr>
      <w:r w:rsidRPr="00403E27">
        <w:rPr>
          <w:rFonts w:eastAsia="Calibri" w:cs="Times New Roman"/>
          <w:sz w:val="22"/>
          <w:lang w:eastAsia="lv-LV"/>
        </w:rPr>
        <w:t>Protokola Nr.CA/201</w:t>
      </w:r>
      <w:r w:rsidR="008A0C93">
        <w:rPr>
          <w:rFonts w:eastAsia="Calibri" w:cs="Times New Roman"/>
          <w:sz w:val="22"/>
          <w:lang w:eastAsia="lv-LV"/>
        </w:rPr>
        <w:t>9</w:t>
      </w:r>
      <w:r w:rsidRPr="00744CE8">
        <w:rPr>
          <w:rFonts w:eastAsia="Calibri" w:cs="Times New Roman"/>
          <w:sz w:val="22"/>
          <w:lang w:eastAsia="lv-LV"/>
        </w:rPr>
        <w:t>/</w:t>
      </w:r>
      <w:r w:rsidR="006D49A2" w:rsidRPr="00744CE8">
        <w:rPr>
          <w:rFonts w:eastAsia="Calibri" w:cs="Times New Roman"/>
          <w:sz w:val="22"/>
          <w:lang w:eastAsia="lv-LV"/>
        </w:rPr>
        <w:t>1</w:t>
      </w:r>
      <w:r w:rsidR="00744CE8" w:rsidRPr="00744CE8">
        <w:rPr>
          <w:rFonts w:eastAsia="Calibri" w:cs="Times New Roman"/>
          <w:sz w:val="22"/>
          <w:lang w:eastAsia="lv-LV"/>
        </w:rPr>
        <w:t>4</w:t>
      </w:r>
      <w:r w:rsidRPr="00403E27">
        <w:rPr>
          <w:rFonts w:eastAsia="Calibri" w:cs="Times New Roman"/>
          <w:sz w:val="22"/>
          <w:lang w:eastAsia="lv-LV"/>
        </w:rPr>
        <w:t xml:space="preserve">-01 </w:t>
      </w: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center"/>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right"/>
        <w:rPr>
          <w:rFonts w:eastAsia="Calibri" w:cs="Times New Roman"/>
          <w:sz w:val="22"/>
          <w:lang w:eastAsia="lv-LV"/>
        </w:rPr>
      </w:pPr>
    </w:p>
    <w:p w:rsidR="00403E27" w:rsidRPr="00403E27" w:rsidRDefault="00403E27" w:rsidP="00403E27">
      <w:pPr>
        <w:spacing w:after="0" w:line="240" w:lineRule="auto"/>
        <w:jc w:val="both"/>
        <w:rPr>
          <w:rFonts w:eastAsia="Calibri" w:cs="Times New Roman"/>
          <w:sz w:val="22"/>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sz w:val="28"/>
          <w:szCs w:val="28"/>
          <w:lang w:eastAsia="lv-LV"/>
        </w:rPr>
        <w:t>Cenu aptaujas</w:t>
      </w:r>
    </w:p>
    <w:p w:rsidR="00403E27" w:rsidRPr="00403E27" w:rsidRDefault="00403E27" w:rsidP="00403E27">
      <w:pPr>
        <w:spacing w:after="0" w:line="240" w:lineRule="auto"/>
        <w:jc w:val="center"/>
        <w:rPr>
          <w:rFonts w:eastAsia="Calibri" w:cs="Times New Roman"/>
          <w:sz w:val="28"/>
          <w:szCs w:val="28"/>
          <w:lang w:eastAsia="lv-LV"/>
        </w:rPr>
      </w:pPr>
      <w:r w:rsidRPr="00403E27">
        <w:rPr>
          <w:rFonts w:eastAsia="Calibri" w:cs="Times New Roman"/>
          <w:sz w:val="28"/>
          <w:szCs w:val="28"/>
          <w:lang w:eastAsia="lv-LV"/>
        </w:rPr>
        <w:t>Nr.CA/</w:t>
      </w:r>
      <w:r w:rsidRPr="00744CE8">
        <w:rPr>
          <w:rFonts w:eastAsia="Calibri" w:cs="Times New Roman"/>
          <w:sz w:val="28"/>
          <w:szCs w:val="28"/>
          <w:lang w:eastAsia="lv-LV"/>
        </w:rPr>
        <w:t>201</w:t>
      </w:r>
      <w:r w:rsidR="008A0C93" w:rsidRPr="00744CE8">
        <w:rPr>
          <w:rFonts w:eastAsia="Calibri" w:cs="Times New Roman"/>
          <w:sz w:val="28"/>
          <w:szCs w:val="28"/>
          <w:lang w:eastAsia="lv-LV"/>
        </w:rPr>
        <w:t>9</w:t>
      </w:r>
      <w:r w:rsidRPr="00744CE8">
        <w:rPr>
          <w:rFonts w:eastAsia="Calibri" w:cs="Times New Roman"/>
          <w:sz w:val="28"/>
          <w:szCs w:val="28"/>
          <w:lang w:eastAsia="lv-LV"/>
        </w:rPr>
        <w:t>/</w:t>
      </w:r>
      <w:r w:rsidR="006D49A2" w:rsidRPr="00744CE8">
        <w:rPr>
          <w:rFonts w:eastAsia="Calibri" w:cs="Times New Roman"/>
          <w:sz w:val="28"/>
          <w:szCs w:val="28"/>
          <w:lang w:eastAsia="lv-LV"/>
        </w:rPr>
        <w:t>1</w:t>
      </w:r>
      <w:r w:rsidR="00744CE8" w:rsidRPr="00744CE8">
        <w:rPr>
          <w:rFonts w:eastAsia="Calibri" w:cs="Times New Roman"/>
          <w:sz w:val="28"/>
          <w:szCs w:val="28"/>
          <w:lang w:eastAsia="lv-LV"/>
        </w:rPr>
        <w:t>4</w:t>
      </w: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32"/>
          <w:szCs w:val="32"/>
          <w:lang w:eastAsia="lv-LV"/>
        </w:rPr>
      </w:pPr>
      <w:r w:rsidRPr="00403E27">
        <w:rPr>
          <w:b/>
          <w:sz w:val="32"/>
          <w:szCs w:val="32"/>
        </w:rPr>
        <w:t>“</w:t>
      </w:r>
      <w:r w:rsidR="009F1230">
        <w:rPr>
          <w:b/>
          <w:sz w:val="32"/>
          <w:szCs w:val="32"/>
        </w:rPr>
        <w:t>Alojas novada kapsētu digitalizācija</w:t>
      </w:r>
      <w:r w:rsidRPr="00403E27">
        <w:rPr>
          <w:b/>
          <w:sz w:val="32"/>
          <w:szCs w:val="32"/>
        </w:rPr>
        <w:t>”</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r w:rsidRPr="00403E27">
        <w:rPr>
          <w:rFonts w:eastAsia="Calibri" w:cs="Times New Roman"/>
          <w:b/>
          <w:sz w:val="28"/>
          <w:szCs w:val="28"/>
          <w:lang w:eastAsia="lv-LV"/>
        </w:rPr>
        <w:t>NOTEIKUMI</w:t>
      </w: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b/>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center"/>
        <w:rPr>
          <w:rFonts w:eastAsia="Calibri" w:cs="Times New Roman"/>
          <w:sz w:val="28"/>
          <w:szCs w:val="28"/>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r w:rsidRPr="00403E27">
        <w:rPr>
          <w:rFonts w:eastAsia="Calibri" w:cs="Times New Roman"/>
          <w:szCs w:val="24"/>
          <w:lang w:eastAsia="lv-LV"/>
        </w:rPr>
        <w:t>Alojā, 201</w:t>
      </w:r>
      <w:r w:rsidR="008A0C93">
        <w:rPr>
          <w:rFonts w:eastAsia="Calibri" w:cs="Times New Roman"/>
          <w:szCs w:val="24"/>
          <w:lang w:eastAsia="lv-LV"/>
        </w:rPr>
        <w:t>9</w:t>
      </w: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spacing w:after="0" w:line="240" w:lineRule="auto"/>
        <w:jc w:val="center"/>
        <w:rPr>
          <w:rFonts w:eastAsia="Calibri" w:cs="Times New Roman"/>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Vispārīgā informācija</w:t>
      </w:r>
    </w:p>
    <w:p w:rsidR="00403E27" w:rsidRPr="00403E27" w:rsidRDefault="00403E27" w:rsidP="00403E27">
      <w:pPr>
        <w:numPr>
          <w:ilvl w:val="1"/>
          <w:numId w:val="1"/>
        </w:numPr>
        <w:spacing w:after="0" w:line="240" w:lineRule="auto"/>
        <w:jc w:val="both"/>
        <w:rPr>
          <w:rFonts w:eastAsia="Calibri" w:cs="Times New Roman"/>
          <w:szCs w:val="24"/>
          <w:lang w:eastAsia="lv-LV"/>
        </w:rPr>
      </w:pPr>
      <w:r w:rsidRPr="00403E27">
        <w:rPr>
          <w:rFonts w:eastAsia="Calibri" w:cs="Times New Roman"/>
          <w:b/>
          <w:szCs w:val="24"/>
          <w:lang w:eastAsia="lv-LV"/>
        </w:rPr>
        <w:t>Pasūtītājs</w:t>
      </w:r>
      <w:r w:rsidRPr="00403E27">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tabs>
                <w:tab w:val="center" w:pos="4153"/>
                <w:tab w:val="right" w:pos="8306"/>
              </w:tabs>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Alojas novada dome</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Jūras iela 13, Aloja, Alojas novads, LV-4064</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lang w:eastAsia="lv-LV"/>
              </w:rPr>
              <w:t>90000060032</w:t>
            </w:r>
          </w:p>
        </w:tc>
      </w:tr>
      <w:tr w:rsidR="00403E27" w:rsidRPr="00403E27" w:rsidTr="003A657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line="240" w:lineRule="auto"/>
              <w:rPr>
                <w:rFonts w:eastAsia="Times New Roman" w:cs="Times New Roman"/>
                <w:color w:val="000000"/>
                <w:szCs w:val="24"/>
                <w:lang w:eastAsia="lv-LV"/>
              </w:rPr>
            </w:pPr>
            <w:r w:rsidRPr="00403E27">
              <w:rPr>
                <w:rFonts w:eastAsia="Times New Roman" w:cs="Times New Roman"/>
                <w:color w:val="000000"/>
                <w:szCs w:val="24"/>
                <w:lang w:eastAsia="lv-LV"/>
              </w:rPr>
              <w:t>64023925</w:t>
            </w:r>
          </w:p>
        </w:tc>
      </w:tr>
      <w:tr w:rsidR="00403E27" w:rsidRPr="00403E27" w:rsidTr="003A657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3C327B" w:rsidP="00403E27">
            <w:pPr>
              <w:spacing w:after="0" w:line="240" w:lineRule="auto"/>
              <w:rPr>
                <w:rFonts w:eastAsia="Times New Roman" w:cs="Times New Roman"/>
                <w:color w:val="000000"/>
                <w:szCs w:val="24"/>
                <w:lang w:eastAsia="lv-LV"/>
              </w:rPr>
            </w:pPr>
            <w:hyperlink r:id="rId8" w:history="1">
              <w:r w:rsidR="00403E27" w:rsidRPr="00403E27">
                <w:rPr>
                  <w:rFonts w:eastAsia="Times New Roman"/>
                  <w:color w:val="0000FF"/>
                  <w:szCs w:val="24"/>
                  <w:u w:val="single"/>
                </w:rPr>
                <w:t>dome@aloja.lv</w:t>
              </w:r>
            </w:hyperlink>
            <w:r w:rsidR="00403E27" w:rsidRPr="00403E27">
              <w:rPr>
                <w:rFonts w:eastAsia="Times New Roman" w:cs="Times New Roman"/>
                <w:color w:val="000000"/>
                <w:szCs w:val="24"/>
                <w:lang w:eastAsia="lv-LV"/>
              </w:rPr>
              <w:t xml:space="preserve"> </w:t>
            </w:r>
          </w:p>
        </w:tc>
      </w:tr>
      <w:tr w:rsidR="00403E27" w:rsidRPr="00403E27" w:rsidTr="003A657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color w:val="000000"/>
                <w:szCs w:val="24"/>
                <w:lang w:eastAsia="lv-LV"/>
              </w:rPr>
            </w:pPr>
            <w:r w:rsidRPr="00403E27">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3C327B" w:rsidP="00403E27">
            <w:pPr>
              <w:spacing w:after="0" w:line="240" w:lineRule="auto"/>
              <w:rPr>
                <w:rFonts w:eastAsia="Times New Roman" w:cs="Times New Roman"/>
                <w:color w:val="000000"/>
                <w:szCs w:val="24"/>
                <w:lang w:eastAsia="lv-LV"/>
              </w:rPr>
            </w:pPr>
            <w:hyperlink r:id="rId9" w:history="1">
              <w:r w:rsidR="00403E27" w:rsidRPr="00403E27">
                <w:rPr>
                  <w:rFonts w:eastAsia="Times New Roman"/>
                  <w:color w:val="0000FF"/>
                  <w:szCs w:val="24"/>
                  <w:u w:val="single"/>
                </w:rPr>
                <w:t>www.aloja.lv</w:t>
              </w:r>
            </w:hyperlink>
          </w:p>
        </w:tc>
      </w:tr>
      <w:tr w:rsidR="00403E27" w:rsidRPr="00403E27" w:rsidTr="003A657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403E27" w:rsidRPr="00403E27" w:rsidRDefault="00403E27" w:rsidP="00403E27">
            <w:pPr>
              <w:spacing w:after="0" w:line="240" w:lineRule="auto"/>
              <w:rPr>
                <w:rFonts w:eastAsia="Times New Roman" w:cs="Times New Roman"/>
                <w:b/>
                <w:bCs/>
                <w:color w:val="000000"/>
                <w:szCs w:val="24"/>
                <w:lang w:eastAsia="lv-LV"/>
              </w:rPr>
            </w:pPr>
            <w:r w:rsidRPr="00403E27">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403E27" w:rsidRPr="00403E27" w:rsidRDefault="00403E27" w:rsidP="00403E27">
            <w:pPr>
              <w:spacing w:after="0"/>
              <w:jc w:val="both"/>
              <w:rPr>
                <w:lang w:eastAsia="lv-LV"/>
              </w:rPr>
            </w:pPr>
          </w:p>
          <w:p w:rsidR="009F1230" w:rsidRPr="009F1230" w:rsidRDefault="009F1230" w:rsidP="009F1230">
            <w:pPr>
              <w:spacing w:after="0" w:line="240" w:lineRule="auto"/>
              <w:jc w:val="both"/>
              <w:rPr>
                <w:rFonts w:eastAsia="Times New Roman" w:cs="Times New Roman"/>
                <w:szCs w:val="24"/>
                <w:bdr w:val="none" w:sz="0" w:space="0" w:color="auto" w:frame="1"/>
                <w:lang w:eastAsia="lv-LV"/>
              </w:rPr>
            </w:pPr>
            <w:r w:rsidRPr="009F1230">
              <w:rPr>
                <w:rFonts w:eastAsia="Times New Roman" w:cs="Times New Roman"/>
                <w:szCs w:val="24"/>
                <w:bdr w:val="none" w:sz="0" w:space="0" w:color="auto" w:frame="1"/>
                <w:lang w:eastAsia="lv-LV"/>
              </w:rPr>
              <w:t xml:space="preserve">Alojas novada domes </w:t>
            </w:r>
          </w:p>
          <w:p w:rsidR="009F1230" w:rsidRPr="009F1230" w:rsidRDefault="009F1230" w:rsidP="009F1230">
            <w:pPr>
              <w:spacing w:after="0" w:line="240" w:lineRule="auto"/>
              <w:jc w:val="both"/>
              <w:rPr>
                <w:rFonts w:eastAsia="Times New Roman" w:cs="Times New Roman"/>
                <w:szCs w:val="24"/>
                <w:bdr w:val="none" w:sz="0" w:space="0" w:color="auto" w:frame="1"/>
                <w:lang w:eastAsia="lv-LV"/>
              </w:rPr>
            </w:pPr>
            <w:r w:rsidRPr="009F1230">
              <w:rPr>
                <w:rFonts w:eastAsia="Times New Roman" w:cs="Times New Roman"/>
                <w:szCs w:val="24"/>
                <w:bdr w:val="none" w:sz="0" w:space="0" w:color="auto" w:frame="1"/>
                <w:lang w:eastAsia="lv-LV"/>
              </w:rPr>
              <w:t xml:space="preserve">Attīstības nodaļas projektu vadītāja </w:t>
            </w:r>
          </w:p>
          <w:p w:rsidR="009F1230" w:rsidRPr="009F1230" w:rsidRDefault="009F1230" w:rsidP="009F1230">
            <w:pPr>
              <w:spacing w:after="0" w:line="240" w:lineRule="auto"/>
              <w:jc w:val="both"/>
              <w:rPr>
                <w:rFonts w:eastAsia="Times New Roman" w:cs="Times New Roman"/>
                <w:szCs w:val="24"/>
                <w:bdr w:val="none" w:sz="0" w:space="0" w:color="auto" w:frame="1"/>
                <w:lang w:eastAsia="lv-LV"/>
              </w:rPr>
            </w:pPr>
            <w:r w:rsidRPr="009F1230">
              <w:rPr>
                <w:rFonts w:eastAsia="Times New Roman" w:cs="Times New Roman"/>
                <w:b/>
                <w:szCs w:val="24"/>
                <w:bdr w:val="none" w:sz="0" w:space="0" w:color="auto" w:frame="1"/>
                <w:lang w:eastAsia="lv-LV"/>
              </w:rPr>
              <w:t>Jana Mošura</w:t>
            </w:r>
            <w:r w:rsidRPr="009F1230">
              <w:rPr>
                <w:rFonts w:eastAsia="Times New Roman" w:cs="Times New Roman"/>
                <w:szCs w:val="24"/>
                <w:bdr w:val="none" w:sz="0" w:space="0" w:color="auto" w:frame="1"/>
                <w:lang w:eastAsia="lv-LV"/>
              </w:rPr>
              <w:t>,</w:t>
            </w:r>
          </w:p>
          <w:p w:rsidR="00403E27" w:rsidRDefault="009F1230" w:rsidP="009F1230">
            <w:pPr>
              <w:spacing w:after="0" w:line="240" w:lineRule="auto"/>
              <w:rPr>
                <w:rFonts w:eastAsia="Times New Roman" w:cs="Times New Roman"/>
                <w:i/>
                <w:szCs w:val="24"/>
                <w:lang w:eastAsia="lv-LV"/>
              </w:rPr>
            </w:pPr>
            <w:r w:rsidRPr="009F1230">
              <w:rPr>
                <w:rFonts w:eastAsia="Times New Roman" w:cs="Times New Roman"/>
                <w:szCs w:val="24"/>
                <w:bdr w:val="none" w:sz="0" w:space="0" w:color="auto" w:frame="1"/>
                <w:lang w:eastAsia="lv-LV"/>
              </w:rPr>
              <w:t>t.26153725, e-pasts: jana.mosura@aloja.lv</w:t>
            </w:r>
            <w:r w:rsidRPr="009F1230">
              <w:rPr>
                <w:rFonts w:eastAsia="Times New Roman" w:cs="Times New Roman"/>
                <w:i/>
                <w:szCs w:val="24"/>
                <w:lang w:eastAsia="lv-LV"/>
              </w:rPr>
              <w:t xml:space="preserve"> </w:t>
            </w:r>
          </w:p>
          <w:p w:rsidR="009F1230" w:rsidRPr="00403E27" w:rsidRDefault="009F1230" w:rsidP="009F1230">
            <w:pPr>
              <w:spacing w:after="0" w:line="240" w:lineRule="auto"/>
              <w:rPr>
                <w:rFonts w:eastAsia="Times New Roman" w:cs="Times New Roman"/>
                <w:color w:val="000000"/>
                <w:szCs w:val="24"/>
                <w:lang w:eastAsia="lv-LV"/>
              </w:rPr>
            </w:pPr>
          </w:p>
        </w:tc>
      </w:tr>
    </w:tbl>
    <w:p w:rsidR="00403E27" w:rsidRPr="00403E27" w:rsidRDefault="00403E27" w:rsidP="00403E27">
      <w:pPr>
        <w:spacing w:after="0" w:line="240" w:lineRule="auto"/>
        <w:ind w:left="792"/>
        <w:jc w:val="both"/>
        <w:rPr>
          <w:rFonts w:eastAsia="Calibri" w:cs="Times New Roman"/>
          <w:b/>
          <w:szCs w:val="24"/>
          <w:lang w:eastAsia="lv-LV"/>
        </w:rPr>
      </w:pP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 xml:space="preserve">Piedāvājumu iesniegšanas termiņš: līdz </w:t>
      </w:r>
      <w:r w:rsidRPr="00D856D8">
        <w:rPr>
          <w:rFonts w:eastAsia="Calibri" w:cs="Times New Roman"/>
          <w:b/>
          <w:szCs w:val="24"/>
          <w:lang w:eastAsia="lv-LV"/>
        </w:rPr>
        <w:t>201</w:t>
      </w:r>
      <w:r w:rsidR="008A0C93" w:rsidRPr="00D856D8">
        <w:rPr>
          <w:rFonts w:eastAsia="Calibri" w:cs="Times New Roman"/>
          <w:b/>
          <w:szCs w:val="24"/>
          <w:lang w:eastAsia="lv-LV"/>
        </w:rPr>
        <w:t>9</w:t>
      </w:r>
      <w:r w:rsidRPr="00D856D8">
        <w:rPr>
          <w:rFonts w:eastAsia="Calibri" w:cs="Times New Roman"/>
          <w:b/>
          <w:szCs w:val="24"/>
          <w:lang w:eastAsia="lv-LV"/>
        </w:rPr>
        <w:t xml:space="preserve">. gada </w:t>
      </w:r>
      <w:r w:rsidR="00C11888" w:rsidRPr="00D856D8">
        <w:rPr>
          <w:rFonts w:eastAsia="Calibri" w:cs="Times New Roman"/>
          <w:b/>
          <w:szCs w:val="24"/>
          <w:lang w:eastAsia="lv-LV"/>
        </w:rPr>
        <w:t>1</w:t>
      </w:r>
      <w:r w:rsidR="00D856D8" w:rsidRPr="00D856D8">
        <w:rPr>
          <w:rFonts w:eastAsia="Calibri" w:cs="Times New Roman"/>
          <w:b/>
          <w:szCs w:val="24"/>
          <w:lang w:eastAsia="lv-LV"/>
        </w:rPr>
        <w:t>1</w:t>
      </w:r>
      <w:r w:rsidR="008A0C93" w:rsidRPr="00D856D8">
        <w:rPr>
          <w:rFonts w:eastAsia="Calibri" w:cs="Times New Roman"/>
          <w:b/>
          <w:szCs w:val="24"/>
          <w:lang w:eastAsia="lv-LV"/>
        </w:rPr>
        <w:t xml:space="preserve">. </w:t>
      </w:r>
      <w:r w:rsidR="009F1230" w:rsidRPr="00D856D8">
        <w:rPr>
          <w:rFonts w:eastAsia="Calibri" w:cs="Times New Roman"/>
          <w:b/>
          <w:szCs w:val="24"/>
          <w:lang w:eastAsia="lv-LV"/>
        </w:rPr>
        <w:t xml:space="preserve">aprīlim </w:t>
      </w:r>
      <w:r w:rsidRPr="00D856D8">
        <w:rPr>
          <w:rFonts w:eastAsia="Calibri" w:cs="Times New Roman"/>
          <w:b/>
          <w:szCs w:val="24"/>
          <w:lang w:eastAsia="lv-LV"/>
        </w:rPr>
        <w:t>plkst</w:t>
      </w:r>
      <w:r w:rsidRPr="00403E27">
        <w:rPr>
          <w:rFonts w:eastAsia="Calibri" w:cs="Times New Roman"/>
          <w:b/>
          <w:szCs w:val="24"/>
          <w:lang w:eastAsia="lv-LV"/>
        </w:rPr>
        <w:t>.1</w:t>
      </w:r>
      <w:r w:rsidR="00D856D8">
        <w:rPr>
          <w:rFonts w:eastAsia="Calibri" w:cs="Times New Roman"/>
          <w:b/>
          <w:szCs w:val="24"/>
          <w:lang w:eastAsia="lv-LV"/>
        </w:rPr>
        <w:t>0</w:t>
      </w:r>
      <w:r w:rsidR="008A0C93">
        <w:rPr>
          <w:rFonts w:eastAsia="Calibri" w:cs="Times New Roman"/>
          <w:b/>
          <w:szCs w:val="24"/>
          <w:lang w:eastAsia="lv-LV"/>
        </w:rPr>
        <w:t>:0</w:t>
      </w:r>
      <w:r w:rsidRPr="00403E27">
        <w:rPr>
          <w:rFonts w:eastAsia="Calibri" w:cs="Times New Roman"/>
          <w:b/>
          <w:szCs w:val="24"/>
          <w:lang w:eastAsia="lv-LV"/>
        </w:rPr>
        <w:t>0.</w:t>
      </w:r>
    </w:p>
    <w:p w:rsidR="00403E27" w:rsidRPr="00403E27" w:rsidRDefault="00403E27" w:rsidP="00403E27">
      <w:pPr>
        <w:numPr>
          <w:ilvl w:val="1"/>
          <w:numId w:val="1"/>
        </w:numPr>
        <w:spacing w:after="0" w:line="240" w:lineRule="auto"/>
        <w:jc w:val="both"/>
        <w:rPr>
          <w:rFonts w:eastAsia="Calibri" w:cs="Times New Roman"/>
          <w:b/>
          <w:szCs w:val="24"/>
          <w:lang w:eastAsia="lv-LV"/>
        </w:rPr>
      </w:pPr>
      <w:r w:rsidRPr="00403E27">
        <w:rPr>
          <w:rFonts w:eastAsia="Calibri" w:cs="Times New Roman"/>
          <w:b/>
          <w:szCs w:val="24"/>
          <w:lang w:eastAsia="lv-LV"/>
        </w:rPr>
        <w:t>Piedāvājumi var tikt iesniegti:</w:t>
      </w:r>
    </w:p>
    <w:p w:rsidR="00403E27" w:rsidRPr="00403E27" w:rsidRDefault="00403E27" w:rsidP="00403E27">
      <w:pPr>
        <w:numPr>
          <w:ilvl w:val="2"/>
          <w:numId w:val="1"/>
        </w:numPr>
        <w:spacing w:after="0" w:line="240" w:lineRule="auto"/>
        <w:jc w:val="both"/>
        <w:rPr>
          <w:lang w:eastAsia="lv-LV"/>
        </w:rPr>
      </w:pPr>
      <w:r w:rsidRPr="00403E27">
        <w:rPr>
          <w:lang w:eastAsia="lv-LV"/>
        </w:rPr>
        <w:t>iesniedzot personīgi Alojas novada domē, Jūras ielā 13, Alojā;</w:t>
      </w:r>
    </w:p>
    <w:p w:rsidR="00403E27" w:rsidRPr="00403E27" w:rsidRDefault="00403E27" w:rsidP="00403E27">
      <w:pPr>
        <w:numPr>
          <w:ilvl w:val="2"/>
          <w:numId w:val="1"/>
        </w:numPr>
        <w:spacing w:after="0" w:line="240" w:lineRule="auto"/>
        <w:jc w:val="both"/>
        <w:rPr>
          <w:lang w:eastAsia="lv-LV"/>
        </w:rPr>
      </w:pPr>
      <w:r w:rsidRPr="00403E27">
        <w:rPr>
          <w:lang w:eastAsia="lv-LV"/>
        </w:rPr>
        <w:t>nosūtot pa pastu vai nogādājot ar kurjeru, adresējot: Alojas novada dome, Jūras iela 13, Aloja, Alojas novads, LV-4064;</w:t>
      </w:r>
    </w:p>
    <w:p w:rsidR="00403E27" w:rsidRPr="00403E27" w:rsidRDefault="00403E27" w:rsidP="00403E27">
      <w:pPr>
        <w:numPr>
          <w:ilvl w:val="2"/>
          <w:numId w:val="1"/>
        </w:numPr>
        <w:spacing w:after="0" w:line="240" w:lineRule="auto"/>
        <w:jc w:val="both"/>
        <w:rPr>
          <w:rFonts w:eastAsia="Calibri" w:cs="Times New Roman"/>
          <w:b/>
          <w:szCs w:val="24"/>
          <w:lang w:eastAsia="lv-LV"/>
        </w:rPr>
      </w:pPr>
      <w:r w:rsidRPr="00403E27">
        <w:rPr>
          <w:lang w:eastAsia="lv-LV"/>
        </w:rPr>
        <w:t xml:space="preserve">nosūtot elektroniski uz e-pastu: </w:t>
      </w:r>
      <w:hyperlink r:id="rId10" w:history="1">
        <w:r w:rsidRPr="00403E27">
          <w:rPr>
            <w:color w:val="0000FF"/>
            <w:u w:val="single"/>
          </w:rPr>
          <w:t>dome @aloja.lv</w:t>
        </w:r>
      </w:hyperlink>
    </w:p>
    <w:p w:rsidR="00403E27" w:rsidRPr="00403E27" w:rsidRDefault="00403E27" w:rsidP="00403E27">
      <w:pPr>
        <w:spacing w:after="120" w:line="240" w:lineRule="auto"/>
        <w:ind w:left="360"/>
        <w:jc w:val="both"/>
        <w:rPr>
          <w:rFonts w:eastAsia="Calibri" w:cs="Times New Roman"/>
          <w:b/>
          <w:szCs w:val="24"/>
          <w:lang w:eastAsia="lv-LV"/>
        </w:rPr>
      </w:pPr>
    </w:p>
    <w:p w:rsidR="00403E27" w:rsidRPr="00403E27" w:rsidRDefault="00403E27" w:rsidP="00403E27">
      <w:pPr>
        <w:numPr>
          <w:ilvl w:val="0"/>
          <w:numId w:val="1"/>
        </w:numPr>
        <w:spacing w:after="120" w:line="240" w:lineRule="auto"/>
        <w:jc w:val="center"/>
        <w:rPr>
          <w:rFonts w:eastAsia="Calibri" w:cs="Times New Roman"/>
          <w:b/>
          <w:szCs w:val="24"/>
          <w:lang w:eastAsia="lv-LV"/>
        </w:rPr>
      </w:pPr>
      <w:r w:rsidRPr="00403E27">
        <w:rPr>
          <w:rFonts w:eastAsia="Calibri" w:cs="Times New Roman"/>
          <w:b/>
          <w:szCs w:val="24"/>
          <w:lang w:eastAsia="lv-LV"/>
        </w:rPr>
        <w:t>Informācija par iepirkuma priekšmetu</w:t>
      </w:r>
    </w:p>
    <w:p w:rsidR="00403E27" w:rsidRPr="00403E27" w:rsidRDefault="008A0C93" w:rsidP="00403E27">
      <w:pPr>
        <w:numPr>
          <w:ilvl w:val="1"/>
          <w:numId w:val="1"/>
        </w:numPr>
        <w:suppressAutoHyphens/>
        <w:spacing w:after="0" w:line="240" w:lineRule="auto"/>
        <w:jc w:val="both"/>
        <w:rPr>
          <w:rFonts w:eastAsia="Calibri" w:cs="Times New Roman"/>
          <w:bCs/>
          <w:szCs w:val="24"/>
          <w:lang w:eastAsia="lv-LV"/>
        </w:rPr>
      </w:pPr>
      <w:r>
        <w:rPr>
          <w:rFonts w:eastAsia="Calibri" w:cs="Times New Roman"/>
          <w:szCs w:val="24"/>
          <w:lang w:eastAsia="lv-LV"/>
        </w:rPr>
        <w:t>Cenu aptaujas</w:t>
      </w:r>
      <w:r w:rsidR="00403E27" w:rsidRPr="00403E27">
        <w:rPr>
          <w:rFonts w:eastAsia="Calibri" w:cs="Times New Roman"/>
          <w:szCs w:val="24"/>
          <w:lang w:eastAsia="lv-LV"/>
        </w:rPr>
        <w:t xml:space="preserve"> priekšmets:</w:t>
      </w:r>
      <w:r w:rsidR="00403E27" w:rsidRPr="00403E27">
        <w:rPr>
          <w:rFonts w:eastAsia="Calibri" w:cs="Times New Roman"/>
          <w:b/>
          <w:szCs w:val="24"/>
          <w:lang w:eastAsia="lv-LV"/>
        </w:rPr>
        <w:t xml:space="preserve"> </w:t>
      </w:r>
      <w:r w:rsidR="009F1230">
        <w:rPr>
          <w:b/>
        </w:rPr>
        <w:t>Alojas novada kapsētu digitalizācija</w:t>
      </w:r>
      <w:r w:rsidR="00403E27" w:rsidRPr="00403E27">
        <w:t>.</w:t>
      </w:r>
    </w:p>
    <w:p w:rsidR="00403E27" w:rsidRPr="00403E27" w:rsidRDefault="00403E27" w:rsidP="00403E27">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bCs/>
          <w:szCs w:val="24"/>
          <w:lang w:eastAsia="lv-LV"/>
        </w:rPr>
        <w:t>Līguma izpildes vieta:</w:t>
      </w:r>
      <w:r w:rsidRPr="00403E27">
        <w:rPr>
          <w:rFonts w:eastAsia="Calibri" w:cs="Times New Roman"/>
          <w:b/>
          <w:bCs/>
          <w:szCs w:val="24"/>
          <w:lang w:eastAsia="lv-LV"/>
        </w:rPr>
        <w:t xml:space="preserve"> </w:t>
      </w:r>
      <w:r w:rsidR="009F1230">
        <w:rPr>
          <w:rFonts w:eastAsia="Calibri" w:cs="Times New Roman"/>
          <w:b/>
          <w:bCs/>
          <w:szCs w:val="24"/>
          <w:lang w:eastAsia="lv-LV"/>
        </w:rPr>
        <w:t>Alojas un Staiceles kapsēta</w:t>
      </w:r>
      <w:r w:rsidRPr="00403E27">
        <w:rPr>
          <w:szCs w:val="24"/>
        </w:rPr>
        <w:t>.</w:t>
      </w:r>
    </w:p>
    <w:p w:rsidR="00403E27" w:rsidRPr="00D856D8" w:rsidRDefault="00403E27" w:rsidP="00637E5A">
      <w:pPr>
        <w:numPr>
          <w:ilvl w:val="1"/>
          <w:numId w:val="1"/>
        </w:numPr>
        <w:suppressAutoHyphens/>
        <w:spacing w:after="0" w:line="240" w:lineRule="auto"/>
        <w:jc w:val="both"/>
        <w:rPr>
          <w:rFonts w:eastAsia="Calibri" w:cs="Times New Roman"/>
          <w:bCs/>
          <w:szCs w:val="24"/>
          <w:lang w:eastAsia="lv-LV"/>
        </w:rPr>
      </w:pPr>
      <w:r w:rsidRPr="00403E27">
        <w:rPr>
          <w:rFonts w:eastAsia="Calibri" w:cs="Times New Roman"/>
          <w:szCs w:val="24"/>
          <w:lang w:eastAsia="lv-LV"/>
        </w:rPr>
        <w:t>Līguma izpildes termiņš:</w:t>
      </w:r>
      <w:r w:rsidRPr="00403E27">
        <w:rPr>
          <w:rFonts w:eastAsia="Calibri" w:cs="Times New Roman"/>
          <w:b/>
          <w:szCs w:val="24"/>
          <w:lang w:eastAsia="lv-LV"/>
        </w:rPr>
        <w:t xml:space="preserve"> </w:t>
      </w:r>
      <w:r w:rsidR="00637E5A" w:rsidRPr="00D856D8">
        <w:rPr>
          <w:rFonts w:eastAsia="Calibri" w:cs="Times New Roman"/>
          <w:i/>
          <w:szCs w:val="24"/>
          <w:lang w:eastAsia="lv-LV"/>
        </w:rPr>
        <w:t>no līguma noslēgšanas līdz 31.12.2019.</w:t>
      </w:r>
    </w:p>
    <w:p w:rsidR="00403E27" w:rsidRPr="00104393" w:rsidRDefault="00403E27" w:rsidP="00403E27">
      <w:pPr>
        <w:numPr>
          <w:ilvl w:val="1"/>
          <w:numId w:val="1"/>
        </w:numPr>
        <w:spacing w:after="0" w:line="240" w:lineRule="auto"/>
        <w:jc w:val="both"/>
        <w:rPr>
          <w:rFonts w:eastAsia="Calibri" w:cs="Times New Roman"/>
          <w:bCs/>
          <w:szCs w:val="24"/>
          <w:lang w:eastAsia="lv-LV"/>
        </w:rPr>
      </w:pPr>
      <w:r w:rsidRPr="00403E27">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104393" w:rsidRPr="00B62A62" w:rsidRDefault="00104393" w:rsidP="00637E5A">
      <w:pPr>
        <w:pStyle w:val="Sarakstarindkopa"/>
        <w:numPr>
          <w:ilvl w:val="1"/>
          <w:numId w:val="1"/>
        </w:numPr>
        <w:rPr>
          <w:rFonts w:eastAsia="Calibri" w:cs="Times New Roman"/>
          <w:b/>
          <w:bCs/>
          <w:i/>
          <w:szCs w:val="24"/>
          <w:lang w:eastAsia="lv-LV"/>
        </w:rPr>
      </w:pPr>
      <w:r w:rsidRPr="00B62A62">
        <w:rPr>
          <w:rFonts w:eastAsia="Calibri" w:cs="Times New Roman"/>
          <w:b/>
          <w:bCs/>
          <w:i/>
          <w:szCs w:val="24"/>
          <w:lang w:eastAsia="lv-LV"/>
        </w:rPr>
        <w:t xml:space="preserve">Līgums tiks slēgts tikai projekta ELFLA (Eiropas Lauksaimniecības Fonda lauku attīstībai) finansējuma saņemšanas gadījumā. </w:t>
      </w:r>
    </w:p>
    <w:p w:rsidR="00403E27" w:rsidRPr="00403E27" w:rsidRDefault="00403E27" w:rsidP="00403E27">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403E27">
        <w:rPr>
          <w:rFonts w:eastAsia="Calibri" w:cs="Times New Roman"/>
          <w:b/>
          <w:color w:val="000000"/>
          <w:kern w:val="22"/>
          <w:szCs w:val="24"/>
          <w:lang w:eastAsia="ar-SA"/>
        </w:rPr>
        <w:t>Prasības pretendentiem un iesniedzamie dokumenti</w:t>
      </w:r>
    </w:p>
    <w:p w:rsidR="00403E27" w:rsidRPr="00403E27" w:rsidRDefault="00403E27" w:rsidP="00403E27">
      <w:pPr>
        <w:numPr>
          <w:ilvl w:val="1"/>
          <w:numId w:val="1"/>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403E27" w:rsidRPr="00403E27" w:rsidRDefault="00403E27" w:rsidP="00403E27">
      <w:pPr>
        <w:numPr>
          <w:ilvl w:val="1"/>
          <w:numId w:val="1"/>
        </w:numPr>
        <w:spacing w:after="120" w:line="240" w:lineRule="auto"/>
        <w:jc w:val="both"/>
        <w:rPr>
          <w:rFonts w:eastAsia="Calibri" w:cs="Times New Roman"/>
          <w:b/>
          <w:kern w:val="22"/>
          <w:szCs w:val="24"/>
          <w:lang w:eastAsia="ar-SA"/>
        </w:rPr>
      </w:pPr>
      <w:r w:rsidRPr="00403E27">
        <w:rPr>
          <w:rFonts w:eastAsia="Calibri" w:cs="Times New Roman"/>
          <w:kern w:val="22"/>
          <w:szCs w:val="24"/>
          <w:u w:val="single"/>
          <w:lang w:eastAsia="ar-SA"/>
        </w:rPr>
        <w:t>Pretendentu atlases un kvalifikācijas prasības un iesniedzamie dokumenti</w:t>
      </w:r>
      <w:r w:rsidRPr="00403E27">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403E27" w:rsidRPr="00403E27" w:rsidTr="00B62A62">
        <w:tc>
          <w:tcPr>
            <w:tcW w:w="4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403E27" w:rsidRPr="00403E27" w:rsidRDefault="00403E27" w:rsidP="00403E27">
            <w:pPr>
              <w:spacing w:before="120" w:after="120" w:line="276" w:lineRule="auto"/>
              <w:ind w:left="788" w:hanging="431"/>
              <w:jc w:val="center"/>
              <w:rPr>
                <w:rFonts w:eastAsia="Calibri"/>
                <w:b/>
                <w:kern w:val="22"/>
                <w:szCs w:val="24"/>
                <w:lang w:eastAsia="ar-SA"/>
              </w:rPr>
            </w:pPr>
            <w:r w:rsidRPr="00403E27">
              <w:rPr>
                <w:rFonts w:eastAsia="Calibri"/>
                <w:b/>
                <w:kern w:val="22"/>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403E27" w:rsidRPr="00403E27" w:rsidRDefault="00403E27" w:rsidP="00403E27">
            <w:pPr>
              <w:keepNext/>
              <w:spacing w:before="120" w:after="120" w:line="276" w:lineRule="auto"/>
              <w:jc w:val="center"/>
              <w:outlineLvl w:val="4"/>
              <w:rPr>
                <w:rFonts w:eastAsia="Calibri"/>
                <w:b/>
                <w:kern w:val="22"/>
                <w:szCs w:val="24"/>
                <w:lang w:eastAsia="ar-SA"/>
              </w:rPr>
            </w:pPr>
            <w:r w:rsidRPr="00403E27">
              <w:rPr>
                <w:rFonts w:eastAsia="Calibri"/>
                <w:b/>
                <w:kern w:val="22"/>
                <w:szCs w:val="24"/>
                <w:lang w:eastAsia="ar-SA"/>
              </w:rPr>
              <w:t>Iesniedzamie dokumenti</w:t>
            </w:r>
          </w:p>
        </w:tc>
      </w:tr>
      <w:tr w:rsidR="00104393" w:rsidRPr="00403E27" w:rsidTr="00007A5F">
        <w:tc>
          <w:tcPr>
            <w:tcW w:w="4990" w:type="dxa"/>
            <w:shd w:val="clear" w:color="auto" w:fill="auto"/>
            <w:hideMark/>
          </w:tcPr>
          <w:p w:rsidR="00104393" w:rsidRPr="00104393" w:rsidRDefault="00104393" w:rsidP="00104393">
            <w:pPr>
              <w:pStyle w:val="Sarakstarindkopa"/>
              <w:numPr>
                <w:ilvl w:val="2"/>
                <w:numId w:val="10"/>
              </w:numPr>
              <w:ind w:left="34" w:firstLine="0"/>
              <w:contextualSpacing w:val="0"/>
              <w:jc w:val="both"/>
              <w:rPr>
                <w:rFonts w:eastAsia="Helvetica"/>
                <w:b/>
                <w:sz w:val="24"/>
                <w:szCs w:val="24"/>
                <w:lang w:eastAsia="lv-LV"/>
              </w:rPr>
            </w:pPr>
            <w:r w:rsidRPr="00104393">
              <w:rPr>
                <w:rFonts w:eastAsia="Helvetica"/>
                <w:sz w:val="24"/>
                <w:szCs w:val="24"/>
                <w:lang w:eastAsia="lv-LV"/>
              </w:rPr>
              <w:t>Pretendents ir piegādātājs, kurš ir iesniedzis piedāvājumu. Piegādātājs var būt fiziskā vai juridiskā persona, šādu personu apvienība jebkurā to kombinācijā, kas attiecīgi piedāvā tirgū veikt būvdarbus, piegādāt preces vai sniegt pakalpojumus.</w:t>
            </w:r>
          </w:p>
        </w:tc>
        <w:tc>
          <w:tcPr>
            <w:tcW w:w="3969" w:type="dxa"/>
            <w:shd w:val="clear" w:color="auto" w:fill="auto"/>
            <w:vAlign w:val="center"/>
            <w:hideMark/>
          </w:tcPr>
          <w:p w:rsidR="00104393" w:rsidRPr="00104393" w:rsidRDefault="00104393" w:rsidP="00104393">
            <w:pPr>
              <w:jc w:val="both"/>
              <w:rPr>
                <w:sz w:val="24"/>
                <w:szCs w:val="24"/>
                <w:lang w:eastAsia="lv-LV"/>
              </w:rPr>
            </w:pPr>
            <w:r w:rsidRPr="00104393">
              <w:rPr>
                <w:sz w:val="24"/>
                <w:szCs w:val="24"/>
                <w:lang w:eastAsia="lv-LV"/>
              </w:rPr>
              <w:t>Pieteikums dalībai cenu aptaujā – Noteikumu 1. pielikums.</w:t>
            </w:r>
          </w:p>
          <w:p w:rsidR="00104393" w:rsidRPr="00104393" w:rsidRDefault="00104393" w:rsidP="00104393">
            <w:pPr>
              <w:rPr>
                <w:sz w:val="24"/>
                <w:szCs w:val="24"/>
                <w:lang w:eastAsia="lv-LV"/>
              </w:rPr>
            </w:pPr>
          </w:p>
        </w:tc>
      </w:tr>
      <w:tr w:rsidR="00104393" w:rsidRPr="00403E27" w:rsidTr="00007A5F">
        <w:tc>
          <w:tcPr>
            <w:tcW w:w="4990" w:type="dxa"/>
            <w:shd w:val="clear" w:color="auto" w:fill="auto"/>
          </w:tcPr>
          <w:p w:rsidR="00104393" w:rsidRPr="00104393" w:rsidRDefault="00104393" w:rsidP="00104393">
            <w:pPr>
              <w:jc w:val="both"/>
              <w:rPr>
                <w:rFonts w:eastAsia="Helvetica"/>
                <w:sz w:val="24"/>
                <w:szCs w:val="24"/>
                <w:lang w:eastAsia="lv-LV"/>
              </w:rPr>
            </w:pPr>
            <w:r w:rsidRPr="00637E5A">
              <w:rPr>
                <w:rFonts w:eastAsia="Helvetica"/>
                <w:b/>
                <w:sz w:val="24"/>
                <w:szCs w:val="24"/>
                <w:lang w:eastAsia="lv-LV"/>
              </w:rPr>
              <w:t>3.2.2.</w:t>
            </w:r>
            <w:r w:rsidRPr="00104393">
              <w:rPr>
                <w:rFonts w:eastAsia="Helvetica"/>
                <w:sz w:val="24"/>
                <w:szCs w:val="24"/>
                <w:lang w:eastAsia="lv-LV"/>
              </w:rPr>
              <w:t xml:space="preserve"> Piegādātājs var balstīties uz citu personu tehniskajām un profesionālajām iespējām, ja tas </w:t>
            </w:r>
            <w:r w:rsidRPr="00104393">
              <w:rPr>
                <w:rFonts w:eastAsia="Helvetica"/>
                <w:sz w:val="24"/>
                <w:szCs w:val="24"/>
                <w:lang w:eastAsia="lv-LV"/>
              </w:rPr>
              <w:lastRenderedPageBreak/>
              <w:t xml:space="preserve">ir nepieciešams konkrētā Cenu aptaujas līguma izpildei, neatkarīgi no savstarpējo attiecību tiesiskā rakstura. </w:t>
            </w:r>
          </w:p>
          <w:p w:rsidR="00104393" w:rsidRPr="00104393" w:rsidRDefault="00104393" w:rsidP="00104393">
            <w:pPr>
              <w:jc w:val="both"/>
              <w:rPr>
                <w:sz w:val="24"/>
                <w:szCs w:val="24"/>
                <w:lang w:eastAsia="lv-LV"/>
              </w:rPr>
            </w:pPr>
            <w:r w:rsidRPr="00104393">
              <w:rPr>
                <w:rFonts w:eastAsia="Helvetica"/>
                <w:sz w:val="24"/>
                <w:szCs w:val="24"/>
                <w:u w:val="single"/>
                <w:lang w:eastAsia="lv-LV"/>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3969" w:type="dxa"/>
            <w:shd w:val="clear" w:color="auto" w:fill="auto"/>
            <w:vAlign w:val="center"/>
          </w:tcPr>
          <w:p w:rsidR="00104393" w:rsidRPr="00104393" w:rsidRDefault="00104393" w:rsidP="00104393">
            <w:pPr>
              <w:jc w:val="both"/>
              <w:rPr>
                <w:sz w:val="24"/>
                <w:szCs w:val="24"/>
                <w:lang w:eastAsia="lv-LV"/>
              </w:rPr>
            </w:pPr>
            <w:r w:rsidRPr="00104393">
              <w:rPr>
                <w:rFonts w:eastAsia="Helvetica"/>
                <w:sz w:val="24"/>
                <w:szCs w:val="24"/>
                <w:lang w:eastAsia="lv-LV"/>
              </w:rPr>
              <w:lastRenderedPageBreak/>
              <w:t xml:space="preserve">Pretendents pierāda Komisijai, ka tā rīcībā būs nepieciešamie resursi, </w:t>
            </w:r>
            <w:r w:rsidRPr="00104393">
              <w:rPr>
                <w:rFonts w:eastAsia="Helvetica"/>
                <w:sz w:val="24"/>
                <w:szCs w:val="24"/>
                <w:lang w:eastAsia="lv-LV"/>
              </w:rPr>
              <w:lastRenderedPageBreak/>
              <w:t>iesniedzot šo personu apliecinājumu vai vienošanos par nepieciešamo resursu nodošanu piegādātāja rīcībā.</w:t>
            </w:r>
          </w:p>
        </w:tc>
      </w:tr>
      <w:tr w:rsidR="00104393" w:rsidRPr="00403E27" w:rsidTr="00007A5F">
        <w:tc>
          <w:tcPr>
            <w:tcW w:w="4990" w:type="dxa"/>
            <w:shd w:val="clear" w:color="auto" w:fill="auto"/>
          </w:tcPr>
          <w:p w:rsidR="00104393" w:rsidRPr="00104393" w:rsidRDefault="00104393" w:rsidP="00104393">
            <w:pPr>
              <w:ind w:firstLine="5"/>
              <w:jc w:val="both"/>
              <w:rPr>
                <w:bCs/>
                <w:sz w:val="24"/>
                <w:szCs w:val="24"/>
              </w:rPr>
            </w:pPr>
            <w:r w:rsidRPr="00637E5A">
              <w:rPr>
                <w:rFonts w:eastAsia="Helvetica"/>
                <w:b/>
                <w:bCs/>
                <w:sz w:val="24"/>
                <w:szCs w:val="24"/>
              </w:rPr>
              <w:lastRenderedPageBreak/>
              <w:t>3.2</w:t>
            </w:r>
            <w:r w:rsidRPr="00637E5A">
              <w:rPr>
                <w:rFonts w:eastAsia="Helvetica"/>
                <w:b/>
                <w:bCs/>
                <w:sz w:val="24"/>
                <w:szCs w:val="24"/>
                <w:lang w:val="x-none"/>
              </w:rPr>
              <w:t>.</w:t>
            </w:r>
            <w:r w:rsidRPr="00637E5A">
              <w:rPr>
                <w:rFonts w:eastAsia="Helvetica"/>
                <w:b/>
                <w:bCs/>
                <w:sz w:val="24"/>
                <w:szCs w:val="24"/>
              </w:rPr>
              <w:t>3</w:t>
            </w:r>
            <w:r w:rsidRPr="00637E5A">
              <w:rPr>
                <w:rFonts w:eastAsia="Helvetica"/>
                <w:b/>
                <w:bCs/>
                <w:sz w:val="24"/>
                <w:szCs w:val="24"/>
                <w:lang w:val="x-none"/>
              </w:rPr>
              <w:t>.</w:t>
            </w:r>
            <w:r w:rsidRPr="00104393">
              <w:rPr>
                <w:rFonts w:eastAsia="Helvetica"/>
                <w:bCs/>
                <w:sz w:val="24"/>
                <w:szCs w:val="24"/>
                <w:lang w:val="x-none"/>
              </w:rPr>
              <w:t xml:space="preserve"> </w:t>
            </w:r>
            <w:r w:rsidRPr="00104393">
              <w:rPr>
                <w:bCs/>
                <w:sz w:val="24"/>
                <w:szCs w:val="24"/>
              </w:rPr>
              <w:t>Pretendents normatīvajos tiesību aktos noteiktajā kārtībā ir reģistrēts Komercreģistrā vai līdzvērtīgā reģistrā ārv</w:t>
            </w:r>
            <w:r w:rsidRPr="00104393">
              <w:rPr>
                <w:sz w:val="24"/>
                <w:szCs w:val="24"/>
              </w:rPr>
              <w:t>a</w:t>
            </w:r>
            <w:r w:rsidRPr="00104393">
              <w:rPr>
                <w:bCs/>
                <w:sz w:val="24"/>
                <w:szCs w:val="24"/>
              </w:rPr>
              <w:t xml:space="preserve">lstīs. </w:t>
            </w:r>
          </w:p>
          <w:p w:rsidR="00104393" w:rsidRPr="00104393" w:rsidRDefault="00104393" w:rsidP="007251B9">
            <w:pPr>
              <w:jc w:val="both"/>
              <w:rPr>
                <w:rFonts w:eastAsia="Helvetica"/>
                <w:sz w:val="24"/>
                <w:szCs w:val="24"/>
                <w:lang w:eastAsia="lv-LV"/>
              </w:rPr>
            </w:pPr>
            <w:r w:rsidRPr="00104393">
              <w:rPr>
                <w:sz w:val="24"/>
                <w:szCs w:val="24"/>
                <w:lang w:eastAsia="lv-LV"/>
              </w:rPr>
              <w:t>Fiziskām personām jābūt reģistrētām Valsts ieņēmumu dienestā, kā nodokļu maksātājiem, vai līdzvērtīgā reģistrā ārvalstīs.</w:t>
            </w:r>
          </w:p>
        </w:tc>
        <w:tc>
          <w:tcPr>
            <w:tcW w:w="3969" w:type="dxa"/>
            <w:shd w:val="clear" w:color="auto" w:fill="auto"/>
            <w:vAlign w:val="center"/>
          </w:tcPr>
          <w:p w:rsidR="00104393" w:rsidRPr="00104393" w:rsidRDefault="00104393" w:rsidP="00104393">
            <w:pPr>
              <w:numPr>
                <w:ilvl w:val="0"/>
                <w:numId w:val="11"/>
              </w:numPr>
              <w:ind w:left="0" w:firstLine="0"/>
              <w:jc w:val="both"/>
              <w:rPr>
                <w:sz w:val="24"/>
                <w:szCs w:val="24"/>
              </w:rPr>
            </w:pPr>
            <w:r w:rsidRPr="00104393">
              <w:rPr>
                <w:sz w:val="24"/>
                <w:szCs w:val="24"/>
              </w:rPr>
              <w:t xml:space="preserve">informāciju par pretendentu, kurš ir reģistrēts Komercreģistrā, Pasūtītājs pārbauda Uzņēmumu reģistra mājaslapā </w:t>
            </w:r>
            <w:hyperlink r:id="rId11" w:history="1">
              <w:r w:rsidRPr="00104393">
                <w:rPr>
                  <w:color w:val="0000FF"/>
                  <w:sz w:val="24"/>
                  <w:szCs w:val="24"/>
                  <w:u w:val="single"/>
                </w:rPr>
                <w:t>www.ur.gov.lv</w:t>
              </w:r>
            </w:hyperlink>
            <w:r w:rsidRPr="00104393">
              <w:rPr>
                <w:sz w:val="24"/>
                <w:szCs w:val="24"/>
              </w:rPr>
              <w:t xml:space="preserve"> </w:t>
            </w:r>
          </w:p>
          <w:p w:rsidR="00104393" w:rsidRPr="00104393" w:rsidRDefault="00104393" w:rsidP="00104393">
            <w:pPr>
              <w:numPr>
                <w:ilvl w:val="0"/>
                <w:numId w:val="11"/>
              </w:numPr>
              <w:ind w:left="0" w:firstLine="0"/>
              <w:jc w:val="both"/>
              <w:rPr>
                <w:sz w:val="24"/>
                <w:szCs w:val="24"/>
              </w:rPr>
            </w:pPr>
            <w:r w:rsidRPr="00104393">
              <w:rPr>
                <w:sz w:val="24"/>
                <w:szCs w:val="24"/>
              </w:rPr>
              <w:t>ārvalstīs reģistrēts pretendents iesniedz līdzvērtīgas iestādes citā valstī iesniegtas reģistrācijas apliecības vai izziņas, kas apliecina, ka pretendents ir reģistrēts normatīvajos aktos noteiktā kārtībā un joprojām darbojas, pretendenta apliecinātu kopiju. Ārvalstīs izsniegtām izziņām jābūt tulkotām latviešu valodā (pretendenta apliecināts tulkojums);</w:t>
            </w:r>
          </w:p>
          <w:p w:rsidR="00104393" w:rsidRPr="00104393" w:rsidRDefault="00104393" w:rsidP="007251B9">
            <w:pPr>
              <w:numPr>
                <w:ilvl w:val="0"/>
                <w:numId w:val="11"/>
              </w:numPr>
              <w:ind w:left="0" w:firstLine="0"/>
              <w:jc w:val="both"/>
              <w:rPr>
                <w:sz w:val="24"/>
                <w:szCs w:val="24"/>
              </w:rPr>
            </w:pPr>
            <w:r w:rsidRPr="00104393">
              <w:rPr>
                <w:sz w:val="24"/>
                <w:szCs w:val="24"/>
              </w:rPr>
              <w:t>fiziskas personas iesniedz Valsts ieņēmumu dienesta nodokļu maksātāja reģistrācijas apliecības apliecinātu kopiju.</w:t>
            </w:r>
          </w:p>
        </w:tc>
      </w:tr>
      <w:tr w:rsidR="00104393" w:rsidRPr="00403E27" w:rsidTr="001821A4">
        <w:tc>
          <w:tcPr>
            <w:tcW w:w="4990" w:type="dxa"/>
            <w:tcBorders>
              <w:top w:val="single" w:sz="4" w:space="0" w:color="auto"/>
              <w:left w:val="single" w:sz="4" w:space="0" w:color="auto"/>
              <w:bottom w:val="single" w:sz="4" w:space="0" w:color="auto"/>
              <w:right w:val="single" w:sz="4" w:space="0" w:color="auto"/>
            </w:tcBorders>
            <w:hideMark/>
          </w:tcPr>
          <w:p w:rsidR="00104393" w:rsidRPr="00104393" w:rsidRDefault="00104393" w:rsidP="001821A4">
            <w:pPr>
              <w:spacing w:after="120"/>
              <w:ind w:left="-79"/>
              <w:jc w:val="both"/>
              <w:rPr>
                <w:rFonts w:eastAsia="Calibri"/>
                <w:kern w:val="22"/>
                <w:sz w:val="24"/>
                <w:szCs w:val="24"/>
                <w:lang w:eastAsia="ar-SA"/>
              </w:rPr>
            </w:pPr>
            <w:r w:rsidRPr="00104393">
              <w:rPr>
                <w:rFonts w:eastAsia="Calibri"/>
                <w:b/>
                <w:kern w:val="22"/>
                <w:sz w:val="24"/>
                <w:szCs w:val="24"/>
                <w:lang w:eastAsia="ar-SA"/>
              </w:rPr>
              <w:t>3.2.</w:t>
            </w:r>
            <w:r w:rsidR="00637E5A">
              <w:rPr>
                <w:rFonts w:eastAsia="Calibri"/>
                <w:b/>
                <w:kern w:val="22"/>
                <w:sz w:val="24"/>
                <w:szCs w:val="24"/>
                <w:lang w:eastAsia="ar-SA"/>
              </w:rPr>
              <w:t>4</w:t>
            </w:r>
            <w:r w:rsidRPr="00104393">
              <w:rPr>
                <w:rFonts w:eastAsia="Calibri"/>
                <w:b/>
                <w:kern w:val="22"/>
                <w:sz w:val="24"/>
                <w:szCs w:val="24"/>
                <w:lang w:eastAsia="ar-SA"/>
              </w:rPr>
              <w:t>.</w:t>
            </w:r>
            <w:r w:rsidRPr="00104393">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bottom w:val="single" w:sz="4" w:space="0" w:color="auto"/>
              <w:right w:val="single" w:sz="4" w:space="0" w:color="auto"/>
            </w:tcBorders>
            <w:hideMark/>
          </w:tcPr>
          <w:p w:rsidR="00104393" w:rsidRPr="00104393" w:rsidRDefault="00104393" w:rsidP="00637E5A">
            <w:pPr>
              <w:spacing w:after="120"/>
              <w:ind w:left="34"/>
              <w:jc w:val="both"/>
              <w:rPr>
                <w:kern w:val="22"/>
                <w:sz w:val="24"/>
                <w:szCs w:val="24"/>
                <w:lang w:eastAsia="ar-SA"/>
              </w:rPr>
            </w:pPr>
            <w:r w:rsidRPr="00104393">
              <w:rPr>
                <w:kern w:val="22"/>
                <w:sz w:val="24"/>
                <w:szCs w:val="24"/>
                <w:lang w:eastAsia="ar-SA"/>
              </w:rPr>
              <w:t xml:space="preserve">Ja piedāvājuma dokumentus paraksta pilnvarotā persona, jāpievieno atbilstoši noformētas </w:t>
            </w:r>
            <w:r w:rsidRPr="00104393">
              <w:rPr>
                <w:kern w:val="22"/>
                <w:sz w:val="24"/>
                <w:szCs w:val="24"/>
                <w:u w:val="single"/>
                <w:lang w:eastAsia="ar-SA"/>
              </w:rPr>
              <w:t>pilnvaras kopija.</w:t>
            </w:r>
          </w:p>
        </w:tc>
      </w:tr>
      <w:tr w:rsidR="001821A4" w:rsidRPr="00403E27" w:rsidTr="0035319F">
        <w:tc>
          <w:tcPr>
            <w:tcW w:w="8959" w:type="dxa"/>
            <w:gridSpan w:val="2"/>
            <w:tcBorders>
              <w:top w:val="single" w:sz="4" w:space="0" w:color="auto"/>
              <w:left w:val="single" w:sz="4" w:space="0" w:color="auto"/>
              <w:bottom w:val="single" w:sz="4" w:space="0" w:color="auto"/>
              <w:right w:val="single" w:sz="4" w:space="0" w:color="auto"/>
            </w:tcBorders>
          </w:tcPr>
          <w:p w:rsidR="001821A4" w:rsidRPr="00104393" w:rsidRDefault="001821A4" w:rsidP="001821A4">
            <w:pPr>
              <w:spacing w:after="120"/>
              <w:ind w:left="-79"/>
              <w:jc w:val="both"/>
              <w:rPr>
                <w:kern w:val="22"/>
                <w:szCs w:val="24"/>
                <w:lang w:eastAsia="ar-SA"/>
              </w:rPr>
            </w:pPr>
            <w:r w:rsidRPr="00637E5A">
              <w:rPr>
                <w:rFonts w:eastAsia="Calibri"/>
                <w:b/>
                <w:kern w:val="22"/>
                <w:sz w:val="24"/>
                <w:szCs w:val="24"/>
                <w:lang w:eastAsia="ar-SA"/>
              </w:rPr>
              <w:t>3.2.5.</w:t>
            </w:r>
            <w:r>
              <w:rPr>
                <w:rFonts w:eastAsia="Calibri"/>
                <w:kern w:val="22"/>
                <w:sz w:val="24"/>
                <w:szCs w:val="24"/>
                <w:lang w:eastAsia="ar-SA"/>
              </w:rPr>
              <w:t xml:space="preserve"> </w:t>
            </w:r>
            <w:r w:rsidRPr="00637E5A">
              <w:rPr>
                <w:rFonts w:eastAsia="Calibri"/>
                <w:kern w:val="22"/>
                <w:sz w:val="24"/>
                <w:szCs w:val="24"/>
                <w:lang w:eastAsia="ar-SA"/>
              </w:rPr>
              <w:t>Pretendents var nodrošināt sertificētu speciālistu zemes kadastrālās uzmērīšanas darbu veikšanas jomā, kurš veiks kapsētu digitālās uzmērīšanas darbus.</w:t>
            </w:r>
          </w:p>
        </w:tc>
      </w:tr>
      <w:tr w:rsidR="001821A4" w:rsidRPr="00403E27" w:rsidTr="00A16E02">
        <w:tc>
          <w:tcPr>
            <w:tcW w:w="8959" w:type="dxa"/>
            <w:gridSpan w:val="2"/>
            <w:tcBorders>
              <w:top w:val="single" w:sz="4" w:space="0" w:color="auto"/>
              <w:left w:val="single" w:sz="4" w:space="0" w:color="auto"/>
              <w:bottom w:val="single" w:sz="4" w:space="0" w:color="auto"/>
              <w:right w:val="single" w:sz="4" w:space="0" w:color="auto"/>
            </w:tcBorders>
            <w:shd w:val="clear" w:color="auto" w:fill="auto"/>
          </w:tcPr>
          <w:p w:rsidR="001821A4" w:rsidRDefault="001821A4" w:rsidP="001821A4">
            <w:pPr>
              <w:ind w:left="-79"/>
            </w:pPr>
            <w:r w:rsidRPr="00104393">
              <w:rPr>
                <w:rStyle w:val="Bodytext95pt"/>
                <w:b/>
                <w:sz w:val="24"/>
                <w:szCs w:val="24"/>
              </w:rPr>
              <w:t>3.2.</w:t>
            </w:r>
            <w:r>
              <w:rPr>
                <w:rStyle w:val="Bodytext95pt"/>
                <w:b/>
                <w:sz w:val="24"/>
                <w:szCs w:val="24"/>
              </w:rPr>
              <w:t>6</w:t>
            </w:r>
            <w:r>
              <w:rPr>
                <w:rStyle w:val="Bodytext95pt"/>
                <w:sz w:val="24"/>
                <w:szCs w:val="24"/>
              </w:rPr>
              <w:t>.</w:t>
            </w:r>
            <w:r w:rsidRPr="00104393">
              <w:rPr>
                <w:rStyle w:val="Bodytext95pt"/>
                <w:sz w:val="24"/>
                <w:szCs w:val="24"/>
              </w:rPr>
              <w:t xml:space="preserve">Apliecinājums, ka pretendents iepriekšējos 3 (trīs) gados (t.i., 2016., 2017., 2018. gadā un 2019. gadā līdz šajos noteikumos noteiktā piedāvājumu iesniegšanas termiņa beigām), sekmīgi ieviesis vismaz 1 (vienu) </w:t>
            </w:r>
            <w:r w:rsidRPr="00104393">
              <w:rPr>
                <w:sz w:val="24"/>
                <w:szCs w:val="24"/>
              </w:rPr>
              <w:t>kapsētu uzmērīšanas, apbedīto datu fiksācijas un digitalizēšanas līgumu, kā arī iegūto datu ievietošanā informācijas tehnoloģiju sistēmā un uzturēšanā kopumā par vismaz 5 ha</w:t>
            </w:r>
            <w:r w:rsidRPr="00104393">
              <w:rPr>
                <w:rStyle w:val="Bodytext95pt"/>
                <w:sz w:val="24"/>
                <w:szCs w:val="24"/>
              </w:rPr>
              <w:t>.</w:t>
            </w:r>
            <w:r w:rsidRPr="00104393">
              <w:rPr>
                <w:rStyle w:val="Bodytext95pt"/>
                <w:sz w:val="22"/>
                <w:szCs w:val="22"/>
              </w:rPr>
              <w:t xml:space="preserve"> </w:t>
            </w:r>
            <w:r w:rsidR="00F27A7D">
              <w:rPr>
                <w:rStyle w:val="Bodytext95pt"/>
                <w:sz w:val="22"/>
                <w:szCs w:val="22"/>
              </w:rPr>
              <w:t>Pielikums Nr. 3</w:t>
            </w:r>
          </w:p>
        </w:tc>
      </w:tr>
      <w:tr w:rsidR="00104393" w:rsidRPr="00403E27" w:rsidTr="003A6574">
        <w:trPr>
          <w:trHeight w:val="557"/>
        </w:trPr>
        <w:tc>
          <w:tcPr>
            <w:tcW w:w="4990" w:type="dxa"/>
            <w:tcBorders>
              <w:top w:val="single" w:sz="4" w:space="0" w:color="auto"/>
              <w:left w:val="single" w:sz="4" w:space="0" w:color="auto"/>
              <w:bottom w:val="single" w:sz="4" w:space="0" w:color="auto"/>
              <w:right w:val="single" w:sz="4" w:space="0" w:color="auto"/>
            </w:tcBorders>
            <w:shd w:val="clear" w:color="auto" w:fill="auto"/>
          </w:tcPr>
          <w:p w:rsidR="00104393" w:rsidRPr="001821A4" w:rsidRDefault="001821A4" w:rsidP="00524326">
            <w:pPr>
              <w:pStyle w:val="Sarakstarindkopa"/>
              <w:ind w:left="-79"/>
              <w:jc w:val="both"/>
              <w:rPr>
                <w:sz w:val="24"/>
                <w:szCs w:val="24"/>
              </w:rPr>
            </w:pPr>
            <w:r>
              <w:rPr>
                <w:b/>
                <w:sz w:val="24"/>
                <w:szCs w:val="24"/>
              </w:rPr>
              <w:t>3.2.</w:t>
            </w:r>
            <w:r w:rsidR="00524326">
              <w:rPr>
                <w:b/>
                <w:sz w:val="24"/>
                <w:szCs w:val="24"/>
              </w:rPr>
              <w:t>7</w:t>
            </w:r>
            <w:r>
              <w:rPr>
                <w:b/>
                <w:sz w:val="24"/>
                <w:szCs w:val="24"/>
              </w:rPr>
              <w:t>.</w:t>
            </w:r>
            <w:r w:rsidR="00104393" w:rsidRPr="001821A4">
              <w:rPr>
                <w:sz w:val="24"/>
                <w:szCs w:val="24"/>
              </w:rPr>
              <w:t>Finanšu piedāvājums iesniedzams saskaņā ar</w:t>
            </w:r>
            <w:r w:rsidRPr="001821A4">
              <w:rPr>
                <w:sz w:val="24"/>
                <w:szCs w:val="24"/>
              </w:rPr>
              <w:t xml:space="preserve"> </w:t>
            </w:r>
            <w:r w:rsidR="00104393" w:rsidRPr="001821A4">
              <w:rPr>
                <w:sz w:val="24"/>
                <w:szCs w:val="24"/>
              </w:rPr>
              <w:t>pielikumu.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04393" w:rsidRPr="00403E27" w:rsidRDefault="00104393" w:rsidP="001821A4">
            <w:pPr>
              <w:spacing w:after="120"/>
              <w:ind w:left="34"/>
              <w:jc w:val="both"/>
              <w:rPr>
                <w:sz w:val="24"/>
                <w:szCs w:val="24"/>
              </w:rPr>
            </w:pPr>
            <w:r w:rsidRPr="00403E27">
              <w:rPr>
                <w:sz w:val="24"/>
                <w:szCs w:val="24"/>
              </w:rPr>
              <w:t xml:space="preserve">Finanšu piedāvājums jāsagatavo, ievērojot darba uzdevumā noteikto darbu apjomu. Cena jānorāda euro un tajā jāietver </w:t>
            </w:r>
            <w:r w:rsidR="001821A4">
              <w:rPr>
                <w:sz w:val="24"/>
                <w:szCs w:val="24"/>
              </w:rPr>
              <w:t>cenu aptaujas</w:t>
            </w:r>
            <w:r w:rsidRPr="00403E27">
              <w:rPr>
                <w:sz w:val="24"/>
                <w:szCs w:val="24"/>
              </w:rPr>
              <w:t xml:space="preserve"> priekšmeta cena, normatīvajos aktos paredzētie nodokļi un visas izmaksas, kas saistītas ar darba izpildi. Izmaksas jānorāda EUR bez PVN. </w:t>
            </w:r>
            <w:r w:rsidR="00F27A7D">
              <w:rPr>
                <w:sz w:val="24"/>
                <w:szCs w:val="24"/>
              </w:rPr>
              <w:t>Pielikums Nr. 4</w:t>
            </w:r>
          </w:p>
        </w:tc>
      </w:tr>
    </w:tbl>
    <w:p w:rsidR="001821A4" w:rsidRPr="00403E27" w:rsidRDefault="001821A4" w:rsidP="00524326">
      <w:pPr>
        <w:spacing w:after="0" w:line="240" w:lineRule="auto"/>
        <w:contextualSpacing/>
        <w:jc w:val="both"/>
        <w:rPr>
          <w:rFonts w:eastAsia="Calibri" w:cs="Times New Roman"/>
          <w:szCs w:val="24"/>
          <w:lang w:val="en-GB" w:eastAsia="lv-LV"/>
        </w:rPr>
      </w:pPr>
    </w:p>
    <w:p w:rsidR="00403E27" w:rsidRPr="001821A4" w:rsidRDefault="00403E27" w:rsidP="001821A4">
      <w:pPr>
        <w:pStyle w:val="Sarakstarindkopa"/>
        <w:numPr>
          <w:ilvl w:val="1"/>
          <w:numId w:val="1"/>
        </w:numPr>
        <w:spacing w:after="0" w:line="240" w:lineRule="auto"/>
        <w:jc w:val="both"/>
        <w:rPr>
          <w:rFonts w:eastAsia="Calibri" w:cs="Times New Roman"/>
          <w:szCs w:val="24"/>
          <w:lang w:eastAsia="lv-LV"/>
        </w:rPr>
      </w:pPr>
      <w:r w:rsidRPr="001821A4">
        <w:rPr>
          <w:rFonts w:eastAsia="Calibri" w:cs="Times New Roman"/>
          <w:szCs w:val="24"/>
          <w:lang w:eastAsia="lv-LV"/>
        </w:rPr>
        <w:t>Pretendentam jāiesniedz apliecinājums, ka attiecībā uz to nepastāv šādi nosacījumi:</w:t>
      </w:r>
    </w:p>
    <w:p w:rsidR="00403E27" w:rsidRPr="00403E27" w:rsidRDefault="00403E27" w:rsidP="001821A4">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 xml:space="preserve">pasludināts tā maksātnespējas process (izņemot gadījumu, kad maksātnespējas procesā tiek piemērota sanācija vai cits līdzīga veida pasākumu kopums, kas vērsts uz parādnieka iespējamā bankrota novēršanu un maksātspējas atjaunošanu), </w:t>
      </w:r>
      <w:r w:rsidRPr="00403E27">
        <w:rPr>
          <w:rFonts w:eastAsia="Calibri" w:cs="Times New Roman"/>
          <w:szCs w:val="24"/>
          <w:lang w:eastAsia="lv-LV"/>
        </w:rPr>
        <w:lastRenderedPageBreak/>
        <w:t>apturēta vai pārtraukta tā saimnieciskā darbība, uzsākta tiesvedība par tā bankrotu vai līdz līguma izpildes paredzamajam beigu termiņam tas būs likvidēts;</w:t>
      </w:r>
    </w:p>
    <w:p w:rsidR="00403E27" w:rsidRPr="00403E27" w:rsidRDefault="00403E27" w:rsidP="001821A4">
      <w:pPr>
        <w:numPr>
          <w:ilvl w:val="2"/>
          <w:numId w:val="1"/>
        </w:numPr>
        <w:spacing w:after="0" w:line="240" w:lineRule="auto"/>
        <w:contextualSpacing/>
        <w:jc w:val="both"/>
        <w:rPr>
          <w:rFonts w:eastAsia="Calibri" w:cs="Times New Roman"/>
          <w:szCs w:val="24"/>
          <w:lang w:eastAsia="lv-LV"/>
        </w:rPr>
      </w:pPr>
      <w:r w:rsidRPr="00403E27">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403E27" w:rsidRPr="00403E27" w:rsidRDefault="00AC2AD3" w:rsidP="00403E27">
      <w:pPr>
        <w:spacing w:after="0" w:line="240" w:lineRule="auto"/>
        <w:ind w:left="788" w:hanging="431"/>
        <w:jc w:val="both"/>
        <w:rPr>
          <w:rFonts w:eastAsia="Calibri" w:cs="Times New Roman"/>
          <w:kern w:val="22"/>
          <w:szCs w:val="24"/>
          <w:lang w:eastAsia="ar-SA"/>
        </w:rPr>
      </w:pPr>
      <w:r w:rsidRPr="00AC2AD3">
        <w:rPr>
          <w:rFonts w:eastAsia="Calibri" w:cs="Times New Roman"/>
          <w:b/>
          <w:i/>
          <w:szCs w:val="24"/>
          <w:lang w:eastAsia="lv-LV"/>
        </w:rPr>
        <w:t>3.</w:t>
      </w:r>
      <w:r>
        <w:rPr>
          <w:rFonts w:eastAsia="Calibri" w:cs="Times New Roman"/>
          <w:b/>
          <w:i/>
          <w:szCs w:val="24"/>
          <w:lang w:eastAsia="lv-LV"/>
        </w:rPr>
        <w:t>3.</w:t>
      </w:r>
      <w:r w:rsidR="001821A4">
        <w:rPr>
          <w:rFonts w:eastAsia="Calibri" w:cs="Times New Roman"/>
          <w:b/>
          <w:i/>
          <w:szCs w:val="24"/>
          <w:lang w:eastAsia="lv-LV"/>
        </w:rPr>
        <w:t>3</w:t>
      </w:r>
      <w:r w:rsidRPr="00AC2AD3">
        <w:rPr>
          <w:rFonts w:eastAsia="Calibri" w:cs="Times New Roman"/>
          <w:b/>
          <w:i/>
          <w:szCs w:val="24"/>
          <w:lang w:eastAsia="lv-LV"/>
        </w:rPr>
        <w:t>.</w:t>
      </w:r>
      <w:r w:rsidRPr="00AC2AD3">
        <w:rPr>
          <w:rFonts w:eastAsia="Calibri" w:cs="Times New Roman"/>
          <w:b/>
          <w:i/>
          <w:szCs w:val="24"/>
          <w:lang w:eastAsia="lv-LV"/>
        </w:rPr>
        <w:tab/>
        <w:t>Pretendents tiek izslēgts no dalības cenu aptaujā, ja tā iesniegtais piedāvājums neatbilst 3.</w:t>
      </w:r>
      <w:r w:rsidR="001821A4">
        <w:rPr>
          <w:rFonts w:eastAsia="Calibri" w:cs="Times New Roman"/>
          <w:b/>
          <w:i/>
          <w:szCs w:val="24"/>
          <w:lang w:eastAsia="lv-LV"/>
        </w:rPr>
        <w:t>2</w:t>
      </w:r>
      <w:r w:rsidRPr="00AC2AD3">
        <w:rPr>
          <w:rFonts w:eastAsia="Calibri" w:cs="Times New Roman"/>
          <w:b/>
          <w:i/>
          <w:szCs w:val="24"/>
          <w:lang w:eastAsia="lv-LV"/>
        </w:rPr>
        <w:t xml:space="preserve">. punktā noteiktajām atlases un kvalifikācijas prasībām, nav iesniegti 3.2. punktā prasītie dokumenti, vai attiecībā uz pretendentu, kam būtu piešķiramas līguma slēgšanas tiesības, </w:t>
      </w:r>
      <w:r w:rsidRPr="008706B7">
        <w:rPr>
          <w:rFonts w:eastAsia="Calibri" w:cs="Times New Roman"/>
          <w:b/>
          <w:i/>
          <w:szCs w:val="24"/>
          <w:u w:val="single"/>
          <w:lang w:eastAsia="lv-LV"/>
        </w:rPr>
        <w:t>piedāvājuma iesniegšanas dienā</w:t>
      </w:r>
      <w:r w:rsidRPr="00AC2AD3">
        <w:rPr>
          <w:rFonts w:eastAsia="Calibri" w:cs="Times New Roman"/>
          <w:b/>
          <w:i/>
          <w:szCs w:val="24"/>
          <w:lang w:eastAsia="lv-LV"/>
        </w:rPr>
        <w:t xml:space="preserve"> konstatēti 3.3. punktā noteiktie apstākļi.</w:t>
      </w:r>
    </w:p>
    <w:p w:rsidR="00403E27" w:rsidRPr="00403E27" w:rsidRDefault="00403E27" w:rsidP="00403E27">
      <w:pPr>
        <w:spacing w:after="120" w:line="240" w:lineRule="auto"/>
        <w:ind w:left="273"/>
        <w:jc w:val="both"/>
        <w:rPr>
          <w:b/>
          <w:szCs w:val="24"/>
        </w:rPr>
      </w:pPr>
    </w:p>
    <w:p w:rsidR="00403E27" w:rsidRPr="00403E27" w:rsidRDefault="00403E27" w:rsidP="00403E27">
      <w:pPr>
        <w:numPr>
          <w:ilvl w:val="0"/>
          <w:numId w:val="2"/>
        </w:numPr>
        <w:spacing w:before="120" w:after="120" w:line="240" w:lineRule="auto"/>
        <w:ind w:left="539" w:hanging="539"/>
        <w:jc w:val="center"/>
        <w:rPr>
          <w:rFonts w:eastAsia="Calibri" w:cs="Times New Roman"/>
          <w:b/>
          <w:kern w:val="22"/>
          <w:szCs w:val="24"/>
          <w:lang w:eastAsia="ar-SA"/>
        </w:rPr>
      </w:pPr>
      <w:r w:rsidRPr="00403E27">
        <w:rPr>
          <w:rFonts w:eastAsia="Calibri" w:cs="Times New Roman"/>
          <w:b/>
          <w:kern w:val="22"/>
          <w:szCs w:val="24"/>
          <w:lang w:eastAsia="ar-SA"/>
        </w:rPr>
        <w:t>Piedāvājumu vērtēšana un piedāvājuma izvēles kritērijs</w:t>
      </w:r>
    </w:p>
    <w:p w:rsidR="00403E27" w:rsidRPr="00403E27" w:rsidRDefault="00403E27" w:rsidP="00403E27">
      <w:pPr>
        <w:numPr>
          <w:ilvl w:val="1"/>
          <w:numId w:val="2"/>
        </w:numPr>
        <w:spacing w:after="0" w:line="240" w:lineRule="auto"/>
        <w:jc w:val="both"/>
        <w:rPr>
          <w:rFonts w:eastAsia="Calibri" w:cs="Times New Roman"/>
          <w:kern w:val="22"/>
          <w:szCs w:val="24"/>
          <w:lang w:eastAsia="ar-SA"/>
        </w:rPr>
      </w:pPr>
      <w:r w:rsidRPr="00403E27">
        <w:rPr>
          <w:rFonts w:eastAsia="Calibri" w:cs="Times New Roman"/>
          <w:kern w:val="22"/>
          <w:szCs w:val="24"/>
          <w:lang w:eastAsia="ar-SA"/>
        </w:rPr>
        <w:t>Iesniegto piedāvājumu vērtēšanu veic Pasūtītāja Iepirkumu komisija.</w:t>
      </w:r>
    </w:p>
    <w:p w:rsidR="00403E27" w:rsidRPr="00403E27" w:rsidRDefault="00403E27" w:rsidP="00403E27">
      <w:pPr>
        <w:numPr>
          <w:ilvl w:val="1"/>
          <w:numId w:val="3"/>
        </w:numPr>
        <w:spacing w:after="0" w:line="240" w:lineRule="auto"/>
        <w:jc w:val="both"/>
        <w:rPr>
          <w:rFonts w:eastAsia="Calibri" w:cs="Times New Roman"/>
          <w:szCs w:val="24"/>
          <w:lang w:eastAsia="lv-LV"/>
        </w:rPr>
      </w:pPr>
      <w:r w:rsidRPr="00403E27">
        <w:rPr>
          <w:rFonts w:eastAsia="Calibri" w:cs="Times New Roman"/>
          <w:kern w:val="22"/>
          <w:szCs w:val="24"/>
          <w:lang w:eastAsia="ar-SA"/>
        </w:rPr>
        <w:t xml:space="preserve">Piedāvājuma izvēles kritērijs ir cenu aptaujas noteikumiem atbilstošs </w:t>
      </w:r>
      <w:r w:rsidRPr="00403E27">
        <w:rPr>
          <w:rFonts w:eastAsia="Calibri" w:cs="Times New Roman"/>
          <w:kern w:val="22"/>
          <w:szCs w:val="24"/>
          <w:u w:val="single"/>
          <w:lang w:eastAsia="ar-SA"/>
        </w:rPr>
        <w:t>piedāvājums ar zemāko cenu.</w:t>
      </w:r>
    </w:p>
    <w:p w:rsidR="00403E27" w:rsidRPr="00403E27" w:rsidRDefault="00403E27" w:rsidP="00403E27">
      <w:pPr>
        <w:numPr>
          <w:ilvl w:val="1"/>
          <w:numId w:val="3"/>
        </w:numPr>
        <w:spacing w:after="0" w:line="240" w:lineRule="auto"/>
        <w:ind w:hanging="539"/>
        <w:jc w:val="both"/>
        <w:rPr>
          <w:rFonts w:eastAsia="Calibri" w:cs="Times New Roman"/>
          <w:szCs w:val="24"/>
          <w:lang w:eastAsia="lv-LV"/>
        </w:rPr>
      </w:pPr>
      <w:r w:rsidRPr="00403E27">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spacing w:after="0" w:line="240" w:lineRule="auto"/>
        <w:ind w:left="840"/>
        <w:jc w:val="both"/>
        <w:rPr>
          <w:rFonts w:eastAsia="Calibri" w:cs="Times New Roman"/>
          <w:szCs w:val="24"/>
          <w:lang w:eastAsia="lv-LV"/>
        </w:rPr>
      </w:pPr>
    </w:p>
    <w:p w:rsidR="00403E27" w:rsidRPr="00403E27" w:rsidRDefault="00403E27" w:rsidP="00403E27">
      <w:pPr>
        <w:numPr>
          <w:ilvl w:val="0"/>
          <w:numId w:val="3"/>
        </w:numPr>
        <w:spacing w:after="0" w:line="240" w:lineRule="auto"/>
        <w:jc w:val="center"/>
        <w:rPr>
          <w:rFonts w:eastAsia="Calibri" w:cs="Times New Roman"/>
          <w:b/>
          <w:szCs w:val="24"/>
          <w:lang w:eastAsia="lv-LV"/>
        </w:rPr>
      </w:pPr>
      <w:r w:rsidRPr="00403E27">
        <w:rPr>
          <w:rFonts w:eastAsia="Calibri" w:cs="Times New Roman"/>
          <w:b/>
          <w:szCs w:val="24"/>
          <w:lang w:eastAsia="lv-LV"/>
        </w:rPr>
        <w:t>Pielikumi</w:t>
      </w:r>
    </w:p>
    <w:p w:rsidR="00403E27" w:rsidRPr="00403E27" w:rsidRDefault="00403E27" w:rsidP="00403E27">
      <w:pPr>
        <w:spacing w:after="0" w:line="240" w:lineRule="auto"/>
        <w:ind w:left="540"/>
        <w:rPr>
          <w:rFonts w:eastAsia="Calibri" w:cs="Times New Roman"/>
          <w:b/>
          <w:szCs w:val="24"/>
          <w:lang w:eastAsia="lv-LV"/>
        </w:rPr>
      </w:pPr>
    </w:p>
    <w:p w:rsidR="00F27A7D" w:rsidRPr="00F27A7D" w:rsidRDefault="00403E27" w:rsidP="00A964F5">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1. pielikums – Pieteikums cenu aptaujai</w:t>
      </w:r>
      <w:r w:rsidR="00F27A7D" w:rsidRPr="00F27A7D">
        <w:rPr>
          <w:rFonts w:eastAsia="Calibri" w:cs="Times New Roman"/>
          <w:szCs w:val="24"/>
          <w:lang w:eastAsia="lv-LV"/>
        </w:rPr>
        <w:t>;</w:t>
      </w:r>
      <w:r w:rsidRPr="00F27A7D">
        <w:rPr>
          <w:rFonts w:eastAsia="Calibri" w:cs="Times New Roman"/>
          <w:szCs w:val="24"/>
          <w:lang w:eastAsia="lv-LV"/>
        </w:rPr>
        <w:t xml:space="preserve"> </w:t>
      </w:r>
    </w:p>
    <w:p w:rsidR="00403E27" w:rsidRPr="00F27A7D" w:rsidRDefault="00403E27" w:rsidP="00A964F5">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 xml:space="preserve">2. pielikums – </w:t>
      </w:r>
      <w:r w:rsidR="00F27A7D" w:rsidRPr="00F27A7D">
        <w:rPr>
          <w:rFonts w:eastAsia="Calibri" w:cs="Times New Roman"/>
          <w:szCs w:val="24"/>
          <w:lang w:eastAsia="lv-LV"/>
        </w:rPr>
        <w:t>tehniskā specifikācija</w:t>
      </w:r>
      <w:r w:rsidRPr="00F27A7D">
        <w:rPr>
          <w:rFonts w:eastAsia="Calibri" w:cs="Times New Roman"/>
          <w:szCs w:val="24"/>
          <w:lang w:eastAsia="lv-LV"/>
        </w:rPr>
        <w:t>;</w:t>
      </w:r>
    </w:p>
    <w:p w:rsidR="00403E27" w:rsidRPr="00F27A7D" w:rsidRDefault="00403E27" w:rsidP="00403E27">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3. pielikums - Pieredzes apliecinājums;</w:t>
      </w:r>
    </w:p>
    <w:p w:rsidR="00403E27" w:rsidRPr="00F27A7D" w:rsidRDefault="00794E8E" w:rsidP="00403E27">
      <w:pPr>
        <w:numPr>
          <w:ilvl w:val="1"/>
          <w:numId w:val="3"/>
        </w:numPr>
        <w:spacing w:after="0" w:line="240" w:lineRule="auto"/>
        <w:jc w:val="both"/>
        <w:rPr>
          <w:rFonts w:eastAsia="Calibri" w:cs="Times New Roman"/>
          <w:szCs w:val="24"/>
          <w:lang w:eastAsia="lv-LV"/>
        </w:rPr>
      </w:pPr>
      <w:r w:rsidRPr="00F27A7D">
        <w:rPr>
          <w:rFonts w:eastAsia="Calibri" w:cs="Times New Roman"/>
          <w:szCs w:val="24"/>
          <w:lang w:eastAsia="lv-LV"/>
        </w:rPr>
        <w:t>4</w:t>
      </w:r>
      <w:r w:rsidR="00403E27" w:rsidRPr="00F27A7D">
        <w:rPr>
          <w:rFonts w:eastAsia="Calibri" w:cs="Times New Roman"/>
          <w:szCs w:val="24"/>
          <w:lang w:eastAsia="lv-LV"/>
        </w:rPr>
        <w:t>. pielikums – Finanšu piedāvājums;</w:t>
      </w: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794E8E">
      <w:pPr>
        <w:spacing w:after="120" w:line="240" w:lineRule="auto"/>
        <w:jc w:val="both"/>
        <w:rPr>
          <w:rFonts w:eastAsia="Calibri"/>
          <w:lang w:eastAsia="lv-LV"/>
        </w:rPr>
      </w:pPr>
    </w:p>
    <w:p w:rsidR="00403E27" w:rsidRPr="00403E27" w:rsidRDefault="00403E27" w:rsidP="00403E27">
      <w:pPr>
        <w:spacing w:after="120" w:line="240" w:lineRule="auto"/>
        <w:ind w:left="788" w:hanging="431"/>
        <w:jc w:val="both"/>
        <w:rPr>
          <w:rFonts w:eastAsia="Calibri"/>
          <w:lang w:eastAsia="lv-LV"/>
        </w:rPr>
      </w:pPr>
    </w:p>
    <w:p w:rsidR="00403E27" w:rsidRPr="00403E27" w:rsidRDefault="00403E27" w:rsidP="00403E27">
      <w:pPr>
        <w:tabs>
          <w:tab w:val="right" w:pos="8789"/>
        </w:tabs>
        <w:spacing w:after="120" w:line="240" w:lineRule="auto"/>
        <w:jc w:val="both"/>
        <w:rPr>
          <w:rFonts w:eastAsia="Calibri" w:cs="Times New Roman"/>
          <w:szCs w:val="24"/>
          <w:lang w:eastAsia="lv-LV"/>
        </w:rPr>
      </w:pPr>
    </w:p>
    <w:p w:rsidR="00403E27" w:rsidRPr="00403E27" w:rsidRDefault="00403E27" w:rsidP="00403E27">
      <w:pPr>
        <w:tabs>
          <w:tab w:val="right" w:pos="8789"/>
        </w:tabs>
        <w:spacing w:after="120" w:line="240" w:lineRule="auto"/>
        <w:jc w:val="both"/>
        <w:rPr>
          <w:rFonts w:eastAsia="Calibri" w:cs="Times New Roman"/>
          <w:b/>
          <w:szCs w:val="24"/>
          <w:lang w:eastAsia="lv-LV"/>
        </w:rPr>
      </w:pPr>
      <w:r w:rsidRPr="00403E27">
        <w:rPr>
          <w:rFonts w:eastAsia="Calibri" w:cs="Times New Roman"/>
          <w:szCs w:val="24"/>
          <w:lang w:eastAsia="lv-LV"/>
        </w:rPr>
        <w:t>Iepirkumu komisijas priekšsēdētāja</w:t>
      </w:r>
      <w:r w:rsidRPr="00403E27">
        <w:rPr>
          <w:rFonts w:eastAsia="Calibri" w:cs="Times New Roman"/>
          <w:szCs w:val="24"/>
          <w:lang w:eastAsia="lv-LV"/>
        </w:rPr>
        <w:tab/>
        <w:t>Mārīte Petruševica</w:t>
      </w:r>
    </w:p>
    <w:p w:rsidR="00403E27" w:rsidRPr="00403E27" w:rsidRDefault="00403E27" w:rsidP="00403E27">
      <w:pPr>
        <w:spacing w:after="0" w:line="240" w:lineRule="auto"/>
        <w:jc w:val="both"/>
        <w:rPr>
          <w:rFonts w:eastAsia="Calibri" w:cs="Times New Roman"/>
          <w:sz w:val="20"/>
          <w:szCs w:val="20"/>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p>
    <w:p w:rsidR="0037760F" w:rsidRDefault="0037760F" w:rsidP="00403E27">
      <w:pPr>
        <w:spacing w:after="0" w:line="240" w:lineRule="auto"/>
        <w:rPr>
          <w:rFonts w:eastAsia="Calibri" w:cs="Times New Roman"/>
          <w:szCs w:val="24"/>
          <w:lang w:eastAsia="lv-LV"/>
        </w:rPr>
      </w:pPr>
    </w:p>
    <w:p w:rsidR="00403E27" w:rsidRDefault="00403E27" w:rsidP="00403E27">
      <w:pPr>
        <w:spacing w:after="0" w:line="240" w:lineRule="auto"/>
        <w:rPr>
          <w:rFonts w:eastAsia="Calibri" w:cs="Times New Roman"/>
          <w:szCs w:val="24"/>
          <w:lang w:eastAsia="lv-LV"/>
        </w:rPr>
      </w:pPr>
    </w:p>
    <w:p w:rsidR="00524326" w:rsidRDefault="00524326" w:rsidP="00403E27">
      <w:pPr>
        <w:spacing w:after="0" w:line="240" w:lineRule="auto"/>
        <w:rPr>
          <w:rFonts w:eastAsia="Calibri" w:cs="Times New Roman"/>
          <w:szCs w:val="24"/>
          <w:lang w:eastAsia="lv-LV"/>
        </w:rPr>
      </w:pPr>
    </w:p>
    <w:p w:rsidR="00524326" w:rsidRDefault="00524326" w:rsidP="00403E27">
      <w:pPr>
        <w:spacing w:after="0" w:line="240" w:lineRule="auto"/>
        <w:rPr>
          <w:rFonts w:eastAsia="Calibri" w:cs="Times New Roman"/>
          <w:szCs w:val="24"/>
          <w:lang w:eastAsia="lv-LV"/>
        </w:rPr>
      </w:pPr>
    </w:p>
    <w:p w:rsidR="00524326" w:rsidRDefault="00524326" w:rsidP="00403E27">
      <w:pPr>
        <w:spacing w:after="0" w:line="240" w:lineRule="auto"/>
        <w:rPr>
          <w:rFonts w:eastAsia="Calibri" w:cs="Times New Roman"/>
          <w:szCs w:val="24"/>
          <w:lang w:eastAsia="lv-LV"/>
        </w:rPr>
      </w:pPr>
    </w:p>
    <w:p w:rsidR="00524326" w:rsidRDefault="00524326" w:rsidP="00403E27">
      <w:pPr>
        <w:spacing w:after="0" w:line="240" w:lineRule="auto"/>
        <w:rPr>
          <w:rFonts w:eastAsia="Calibri" w:cs="Times New Roman"/>
          <w:szCs w:val="24"/>
          <w:lang w:eastAsia="lv-LV"/>
        </w:rPr>
      </w:pPr>
    </w:p>
    <w:p w:rsidR="00524326" w:rsidRDefault="00524326" w:rsidP="00403E27">
      <w:pPr>
        <w:spacing w:after="0" w:line="240" w:lineRule="auto"/>
        <w:rPr>
          <w:rFonts w:eastAsia="Calibri" w:cs="Times New Roman"/>
          <w:szCs w:val="24"/>
          <w:lang w:eastAsia="lv-LV"/>
        </w:rPr>
      </w:pPr>
    </w:p>
    <w:p w:rsidR="00524326" w:rsidRPr="00403E27" w:rsidRDefault="00524326" w:rsidP="00403E27">
      <w:pPr>
        <w:spacing w:after="0" w:line="240" w:lineRule="auto"/>
        <w:rPr>
          <w:rFonts w:eastAsia="Calibri" w:cs="Times New Roman"/>
          <w:szCs w:val="24"/>
          <w:lang w:eastAsia="lv-LV"/>
        </w:rPr>
      </w:pPr>
    </w:p>
    <w:p w:rsidR="00403E27" w:rsidRPr="00403E27" w:rsidRDefault="00403E27" w:rsidP="00403E27">
      <w:pPr>
        <w:spacing w:after="0" w:line="240" w:lineRule="auto"/>
        <w:jc w:val="right"/>
        <w:rPr>
          <w:rFonts w:eastAsia="Calibri" w:cs="Times New Roman"/>
          <w:szCs w:val="24"/>
          <w:lang w:eastAsia="lv-LV"/>
        </w:rPr>
      </w:pPr>
      <w:r w:rsidRPr="00403E27">
        <w:rPr>
          <w:rFonts w:eastAsia="Calibri" w:cs="Times New Roman"/>
          <w:szCs w:val="24"/>
          <w:lang w:eastAsia="lv-LV"/>
        </w:rPr>
        <w:lastRenderedPageBreak/>
        <w:t xml:space="preserve">1.pielikums </w:t>
      </w:r>
    </w:p>
    <w:p w:rsidR="00403E27" w:rsidRPr="00403E27" w:rsidRDefault="00403E27" w:rsidP="00403E27">
      <w:pPr>
        <w:widowControl w:val="0"/>
        <w:suppressAutoHyphens/>
        <w:spacing w:after="0" w:line="240" w:lineRule="auto"/>
        <w:rPr>
          <w:rFonts w:eastAsia="Times New Roman" w:cs="Times New Roman"/>
          <w:b/>
          <w:caps/>
          <w:color w:val="000000"/>
          <w:szCs w:val="24"/>
          <w:lang w:eastAsia="ar-SA"/>
        </w:rPr>
      </w:pPr>
    </w:p>
    <w:p w:rsidR="00403E27" w:rsidRPr="00403E27" w:rsidRDefault="00403E27" w:rsidP="00403E27">
      <w:pPr>
        <w:widowControl w:val="0"/>
        <w:suppressAutoHyphens/>
        <w:spacing w:after="0" w:line="240" w:lineRule="auto"/>
        <w:jc w:val="center"/>
        <w:rPr>
          <w:rFonts w:eastAsia="Times New Roman" w:cs="Times New Roman"/>
          <w:b/>
          <w:caps/>
          <w:color w:val="000000"/>
          <w:szCs w:val="24"/>
          <w:lang w:eastAsia="ar-SA"/>
        </w:rPr>
      </w:pPr>
      <w:r w:rsidRPr="00403E27">
        <w:rPr>
          <w:rFonts w:eastAsia="Times New Roman" w:cs="Times New Roman"/>
          <w:b/>
          <w:caps/>
          <w:color w:val="000000"/>
          <w:szCs w:val="24"/>
          <w:lang w:eastAsia="ar-SA"/>
        </w:rPr>
        <w:t>PIETEIKUMs</w:t>
      </w:r>
    </w:p>
    <w:p w:rsidR="00403E27" w:rsidRPr="00403E27" w:rsidRDefault="00403E27" w:rsidP="00403E27">
      <w:pPr>
        <w:widowControl w:val="0"/>
        <w:suppressAutoHyphens/>
        <w:spacing w:after="0" w:line="240" w:lineRule="auto"/>
        <w:jc w:val="center"/>
        <w:rPr>
          <w:rFonts w:eastAsia="Calibri" w:cs="Times New Roman"/>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1821A4" w:rsidRPr="001821A4">
        <w:rPr>
          <w:b/>
          <w:szCs w:val="24"/>
        </w:rPr>
        <w:t>Alojas novada kapsētu digitalizācija</w:t>
      </w:r>
      <w:r w:rsidRPr="00403E27">
        <w:rPr>
          <w:rFonts w:eastAsia="Calibri" w:cs="Times New Roman"/>
          <w:b/>
          <w:szCs w:val="24"/>
          <w:lang w:eastAsia="lv-LV"/>
        </w:rPr>
        <w:t>”</w:t>
      </w:r>
    </w:p>
    <w:p w:rsidR="00403E27" w:rsidRPr="00403E27" w:rsidRDefault="00403E27" w:rsidP="00403E27">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545"/>
        <w:gridCol w:w="5152"/>
      </w:tblGrid>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pretendentu</w:t>
            </w: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403E27">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3E27" w:rsidRPr="00403E27" w:rsidRDefault="00403E27" w:rsidP="00B62A62">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 xml:space="preserve">Paraksttiesīgā persona, kas parakstīs </w:t>
            </w:r>
            <w:r w:rsidR="00B62A62">
              <w:rPr>
                <w:rFonts w:eastAsia="Times New Roman" w:cs="Times New Roman"/>
                <w:kern w:val="28"/>
                <w:szCs w:val="24"/>
                <w:lang w:eastAsia="lv-LV"/>
              </w:rPr>
              <w:t>pakalpojumu</w:t>
            </w:r>
            <w:r w:rsidRPr="00403E27">
              <w:rPr>
                <w:rFonts w:eastAsia="Times New Roman" w:cs="Times New Roman"/>
                <w:kern w:val="28"/>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403E27" w:rsidRPr="00403E27" w:rsidTr="003A657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b/>
                <w:kern w:val="28"/>
                <w:szCs w:val="24"/>
                <w:lang w:eastAsia="lv-LV"/>
              </w:rPr>
            </w:pPr>
            <w:r w:rsidRPr="00403E27">
              <w:rPr>
                <w:rFonts w:eastAsia="Times New Roman" w:cs="Times New Roman"/>
                <w:b/>
                <w:kern w:val="28"/>
                <w:szCs w:val="24"/>
                <w:lang w:eastAsia="lv-LV"/>
              </w:rPr>
              <w:t>Informācija par pretendenta kontaktpersonu (atbildīgo personu)</w:t>
            </w: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3A6574">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403E27" w:rsidRPr="00403E27" w:rsidTr="00794E8E">
        <w:trPr>
          <w:cantSplit/>
        </w:trPr>
        <w:tc>
          <w:tcPr>
            <w:tcW w:w="1394" w:type="pct"/>
            <w:tcBorders>
              <w:top w:val="single" w:sz="4" w:space="0" w:color="auto"/>
              <w:left w:val="single" w:sz="4" w:space="0" w:color="auto"/>
              <w:bottom w:val="single" w:sz="4" w:space="0" w:color="auto"/>
              <w:right w:val="single" w:sz="4" w:space="0" w:color="auto"/>
            </w:tcBorders>
            <w:hideMark/>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r w:rsidRPr="00403E27">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03E27" w:rsidRPr="00403E27" w:rsidRDefault="00403E27" w:rsidP="00403E27">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403E27" w:rsidRPr="00403E27" w:rsidRDefault="00403E27" w:rsidP="00403E27">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403E27">
        <w:rPr>
          <w:rFonts w:eastAsia="Times New Roman" w:cs="Times New Roman"/>
          <w:kern w:val="28"/>
          <w:szCs w:val="24"/>
          <w:lang w:eastAsia="lv-LV"/>
        </w:rPr>
        <w:t>Ar šī pieteikuma iesniegšanu:</w:t>
      </w:r>
    </w:p>
    <w:p w:rsidR="00403E27" w:rsidRPr="00403E27" w:rsidRDefault="00403E27" w:rsidP="001821A4">
      <w:pPr>
        <w:widowControl w:val="0"/>
        <w:numPr>
          <w:ilvl w:val="0"/>
          <w:numId w:val="4"/>
        </w:numPr>
        <w:suppressAutoHyphens/>
        <w:spacing w:after="0" w:line="240" w:lineRule="auto"/>
        <w:contextualSpacing/>
        <w:rPr>
          <w:rFonts w:eastAsia="Calibri" w:cs="Times New Roman"/>
          <w:szCs w:val="24"/>
          <w:lang w:eastAsia="lv-LV"/>
        </w:rPr>
      </w:pPr>
      <w:r w:rsidRPr="00403E27">
        <w:rPr>
          <w:rFonts w:eastAsia="Calibri" w:cs="Times New Roman"/>
          <w:szCs w:val="24"/>
        </w:rPr>
        <w:t xml:space="preserve">piedāvājam veikt </w:t>
      </w:r>
      <w:r w:rsidR="001821A4" w:rsidRPr="001821A4">
        <w:rPr>
          <w:b/>
          <w:szCs w:val="24"/>
        </w:rPr>
        <w:t>Aloj</w:t>
      </w:r>
      <w:r w:rsidR="001821A4">
        <w:rPr>
          <w:b/>
          <w:szCs w:val="24"/>
        </w:rPr>
        <w:t>as novada kapsētu digitalizāciju</w:t>
      </w:r>
      <w:r w:rsidRPr="00403E27">
        <w:rPr>
          <w:rFonts w:eastAsia="Calibri" w:cs="Times New Roman"/>
          <w:b/>
          <w:szCs w:val="24"/>
          <w:lang w:eastAsia="lv-LV"/>
        </w:rPr>
        <w:t>,</w:t>
      </w:r>
      <w:r w:rsidRPr="00403E27">
        <w:rPr>
          <w:rFonts w:eastAsia="Calibri" w:cs="Times New Roman"/>
          <w:szCs w:val="24"/>
        </w:rPr>
        <w:t xml:space="preserve"> saskaņā ar cenu aptaujas noteikumiem un atbilstoši</w:t>
      </w:r>
      <w:r w:rsidRPr="00403E27">
        <w:rPr>
          <w:szCs w:val="24"/>
        </w:rPr>
        <w:t xml:space="preserve"> darbu apjomiem</w:t>
      </w:r>
      <w:r w:rsidRPr="00403E27">
        <w:rPr>
          <w:rFonts w:eastAsia="Calibri" w:cs="Times New Roman"/>
          <w:szCs w:val="24"/>
        </w:rPr>
        <w:t>;</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403E27" w:rsidRPr="00403E27" w:rsidRDefault="00403E27" w:rsidP="00403E27">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403E27">
        <w:rPr>
          <w:rFonts w:eastAsia="Calibri" w:cs="Times New Roman"/>
          <w:color w:val="000000"/>
          <w:szCs w:val="24"/>
        </w:rPr>
        <w:t>visas piedāvājumā sniegtās ziņas ir precīzas un patiesas.</w:t>
      </w: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403E27" w:rsidRPr="00403E27" w:rsidRDefault="00403E27" w:rsidP="00403E27">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8A0C93">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1F7751" w:rsidRPr="00524326" w:rsidRDefault="001F7751" w:rsidP="001F7751">
      <w:pPr>
        <w:rPr>
          <w:bCs/>
          <w:iCs/>
          <w:color w:val="000000" w:themeColor="text1"/>
          <w:sz w:val="20"/>
          <w:szCs w:val="20"/>
        </w:rPr>
      </w:pPr>
      <w:r w:rsidRPr="00524326">
        <w:rPr>
          <w:bCs/>
          <w:i/>
          <w:iCs/>
          <w:color w:val="000000" w:themeColor="text1"/>
          <w:sz w:val="20"/>
          <w:szCs w:val="20"/>
        </w:rPr>
        <w:t>Piezīme. Dokumenta rekvizītus "datums" un "paraksts" neaizpilda, ja dokuments sagatavots atbilstoši normatīvajiem aktiem par elektronisko dokumentu noformēšanu.</w:t>
      </w: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jc w:val="both"/>
        <w:rPr>
          <w:rFonts w:eastAsia="Times New Roman"/>
          <w:color w:val="000000"/>
          <w:szCs w:val="24"/>
        </w:rPr>
      </w:pPr>
    </w:p>
    <w:p w:rsidR="00403E27" w:rsidRPr="00403E27" w:rsidRDefault="00403E27" w:rsidP="00403E27">
      <w:pPr>
        <w:spacing w:after="0" w:line="240" w:lineRule="auto"/>
        <w:ind w:hanging="5"/>
        <w:jc w:val="right"/>
        <w:rPr>
          <w:rFonts w:eastAsia="Times New Roman"/>
          <w:color w:val="000000"/>
          <w:szCs w:val="24"/>
        </w:rPr>
      </w:pPr>
      <w:r w:rsidRPr="00403E27">
        <w:rPr>
          <w:rFonts w:eastAsia="Times New Roman"/>
          <w:color w:val="000000"/>
          <w:szCs w:val="24"/>
        </w:rPr>
        <w:lastRenderedPageBreak/>
        <w:t>2.pielikums</w:t>
      </w:r>
    </w:p>
    <w:p w:rsidR="00403E27" w:rsidRPr="00403E27" w:rsidRDefault="00403E27" w:rsidP="00403E27">
      <w:pPr>
        <w:spacing w:after="0" w:line="240" w:lineRule="auto"/>
        <w:rPr>
          <w:rFonts w:ascii="DejaVuSerifCondensed-Bold" w:hAnsi="DejaVuSerifCondensed-Bold" w:cs="DejaVuSerifCondensed-Bold"/>
          <w:b/>
          <w:bCs/>
          <w:szCs w:val="24"/>
        </w:rPr>
      </w:pPr>
    </w:p>
    <w:p w:rsidR="00403E27" w:rsidRPr="001821A4" w:rsidRDefault="001821A4" w:rsidP="00403E27">
      <w:pPr>
        <w:spacing w:after="0" w:line="240" w:lineRule="auto"/>
        <w:jc w:val="center"/>
        <w:rPr>
          <w:rFonts w:cs="Times New Roman"/>
          <w:b/>
          <w:bCs/>
          <w:sz w:val="28"/>
          <w:szCs w:val="28"/>
          <w:u w:val="single"/>
        </w:rPr>
      </w:pPr>
      <w:r w:rsidRPr="001821A4">
        <w:rPr>
          <w:rFonts w:cs="Times New Roman"/>
          <w:b/>
          <w:bCs/>
          <w:sz w:val="28"/>
          <w:szCs w:val="28"/>
          <w:u w:val="single"/>
        </w:rPr>
        <w:t>Tehniskā specifikācija</w:t>
      </w:r>
    </w:p>
    <w:p w:rsidR="00403E27" w:rsidRDefault="00403E27" w:rsidP="00403E27">
      <w:pPr>
        <w:widowControl w:val="0"/>
        <w:suppressAutoHyphens/>
        <w:spacing w:after="0" w:line="240" w:lineRule="auto"/>
        <w:jc w:val="center"/>
        <w:rPr>
          <w:rFonts w:eastAsia="Calibri" w:cs="Times New Roman"/>
          <w:b/>
          <w:szCs w:val="24"/>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1821A4" w:rsidRPr="001821A4">
        <w:rPr>
          <w:b/>
          <w:szCs w:val="24"/>
        </w:rPr>
        <w:t>Alojas novada kapsētu digitalizācija</w:t>
      </w:r>
      <w:r w:rsidRPr="00403E27">
        <w:rPr>
          <w:rFonts w:eastAsia="Calibri" w:cs="Times New Roman"/>
          <w:b/>
          <w:szCs w:val="24"/>
          <w:lang w:eastAsia="lv-LV"/>
        </w:rPr>
        <w:t>”</w:t>
      </w:r>
    </w:p>
    <w:p w:rsidR="009214C0" w:rsidRDefault="009214C0" w:rsidP="00403E27">
      <w:pPr>
        <w:widowControl w:val="0"/>
        <w:suppressAutoHyphens/>
        <w:spacing w:after="0" w:line="240" w:lineRule="auto"/>
        <w:jc w:val="center"/>
        <w:rPr>
          <w:rFonts w:eastAsia="Calibri" w:cs="Times New Roman"/>
          <w:b/>
          <w:szCs w:val="24"/>
          <w:lang w:eastAsia="lv-LV"/>
        </w:rPr>
      </w:pPr>
    </w:p>
    <w:p w:rsidR="009214C0" w:rsidRDefault="009214C0" w:rsidP="00B62A62">
      <w:pPr>
        <w:widowControl w:val="0"/>
        <w:tabs>
          <w:tab w:val="left" w:pos="885"/>
        </w:tabs>
        <w:suppressAutoHyphens/>
        <w:spacing w:after="0" w:line="240" w:lineRule="auto"/>
        <w:jc w:val="both"/>
        <w:rPr>
          <w:rFonts w:eastAsia="Calibri" w:cs="Times New Roman"/>
          <w:szCs w:val="24"/>
          <w:lang w:eastAsia="lv-LV"/>
        </w:rPr>
      </w:pPr>
      <w:r>
        <w:rPr>
          <w:rFonts w:eastAsia="Calibri" w:cs="Times New Roman"/>
          <w:b/>
          <w:szCs w:val="24"/>
          <w:lang w:eastAsia="lv-LV"/>
        </w:rPr>
        <w:tab/>
      </w:r>
      <w:r w:rsidRPr="00524326">
        <w:rPr>
          <w:rFonts w:eastAsia="Calibri" w:cs="Times New Roman"/>
          <w:szCs w:val="24"/>
          <w:lang w:eastAsia="lv-LV"/>
        </w:rPr>
        <w:t>Pretendents veic Alojas novada pašvaldības Alojas pilsētas kapsētas (</w:t>
      </w:r>
      <w:r w:rsidR="0025126F" w:rsidRPr="00524326">
        <w:rPr>
          <w:rFonts w:eastAsia="Calibri" w:cs="Times New Roman"/>
          <w:szCs w:val="24"/>
          <w:lang w:eastAsia="lv-LV"/>
        </w:rPr>
        <w:t xml:space="preserve">kopējā </w:t>
      </w:r>
      <w:r w:rsidRPr="00524326">
        <w:rPr>
          <w:rFonts w:eastAsia="Calibri" w:cs="Times New Roman"/>
          <w:szCs w:val="24"/>
          <w:lang w:eastAsia="lv-LV"/>
        </w:rPr>
        <w:t>platība 7,</w:t>
      </w:r>
      <w:r w:rsidR="00BD31FF" w:rsidRPr="00524326">
        <w:rPr>
          <w:rFonts w:eastAsia="Calibri" w:cs="Times New Roman"/>
          <w:szCs w:val="24"/>
          <w:lang w:eastAsia="lv-LV"/>
        </w:rPr>
        <w:t>6</w:t>
      </w:r>
      <w:r w:rsidRPr="00524326">
        <w:rPr>
          <w:rFonts w:eastAsia="Calibri" w:cs="Times New Roman"/>
          <w:szCs w:val="24"/>
          <w:lang w:eastAsia="lv-LV"/>
        </w:rPr>
        <w:t xml:space="preserve"> ha, </w:t>
      </w:r>
      <w:r w:rsidR="0025126F" w:rsidRPr="00524326">
        <w:rPr>
          <w:rFonts w:eastAsia="Calibri" w:cs="Times New Roman"/>
          <w:szCs w:val="24"/>
          <w:lang w:eastAsia="lv-LV"/>
        </w:rPr>
        <w:t xml:space="preserve">no kuriem apbedījumi aizņem apmēram 6.7 ha, </w:t>
      </w:r>
      <w:r w:rsidRPr="00524326">
        <w:rPr>
          <w:rFonts w:eastAsia="Calibri" w:cs="Times New Roman"/>
          <w:szCs w:val="24"/>
          <w:lang w:eastAsia="lv-LV"/>
        </w:rPr>
        <w:t xml:space="preserve">kadastra numurs 6607 001 0181, Miera iela 2, Aloja, Alojas novads), Staiceles pilsētas kapsēta (platība </w:t>
      </w:r>
      <w:r w:rsidR="0025126F" w:rsidRPr="00524326">
        <w:rPr>
          <w:rFonts w:eastAsia="Calibri" w:cs="Times New Roman"/>
          <w:szCs w:val="24"/>
          <w:lang w:eastAsia="lv-LV"/>
        </w:rPr>
        <w:t>1,75 ha</w:t>
      </w:r>
      <w:r w:rsidRPr="00524326">
        <w:rPr>
          <w:rFonts w:eastAsia="Calibri" w:cs="Times New Roman"/>
          <w:szCs w:val="24"/>
          <w:vertAlign w:val="superscript"/>
          <w:lang w:eastAsia="lv-LV"/>
        </w:rPr>
        <w:t>,</w:t>
      </w:r>
      <w:r w:rsidR="007251B9" w:rsidRPr="00524326">
        <w:rPr>
          <w:rFonts w:eastAsia="Calibri" w:cs="Times New Roman"/>
          <w:szCs w:val="24"/>
          <w:vertAlign w:val="superscript"/>
          <w:lang w:eastAsia="lv-LV"/>
        </w:rPr>
        <w:t xml:space="preserve"> </w:t>
      </w:r>
      <w:r w:rsidRPr="00524326">
        <w:rPr>
          <w:rFonts w:eastAsia="Calibri" w:cs="Times New Roman"/>
          <w:szCs w:val="24"/>
          <w:lang w:eastAsia="lv-LV"/>
        </w:rPr>
        <w:t>kadastra apzīmējums 6617 003 0061) informācijas</w:t>
      </w:r>
      <w:r>
        <w:rPr>
          <w:rFonts w:eastAsia="Calibri" w:cs="Times New Roman"/>
          <w:szCs w:val="24"/>
          <w:lang w:eastAsia="lv-LV"/>
        </w:rPr>
        <w:t xml:space="preserve"> datu digitalizēšanu, ievadīšanu un uzturēšanu pretendenta datorprogrammā (turpmāk – Sistēmā), piešķirot Pasūtītajam piekļuvi un lietošanas tiesības Sistēmā, izveidojot tajā Pasūtītāja lietotāja vietnes katrai no šajā tehniskajā specifikācijā min</w:t>
      </w:r>
      <w:r w:rsidR="00393747">
        <w:rPr>
          <w:rFonts w:eastAsia="Calibri" w:cs="Times New Roman"/>
          <w:szCs w:val="24"/>
          <w:lang w:eastAsia="lv-LV"/>
        </w:rPr>
        <w:t>ē</w:t>
      </w:r>
      <w:r>
        <w:rPr>
          <w:rFonts w:eastAsia="Calibri" w:cs="Times New Roman"/>
          <w:szCs w:val="24"/>
          <w:lang w:eastAsia="lv-LV"/>
        </w:rPr>
        <w:t>tajām kapsētām.</w:t>
      </w:r>
    </w:p>
    <w:p w:rsidR="00393747" w:rsidRPr="009214C0" w:rsidRDefault="00393747" w:rsidP="009214C0">
      <w:pPr>
        <w:widowControl w:val="0"/>
        <w:tabs>
          <w:tab w:val="left" w:pos="885"/>
        </w:tabs>
        <w:suppressAutoHyphens/>
        <w:spacing w:after="0" w:line="240" w:lineRule="auto"/>
        <w:rPr>
          <w:rFonts w:eastAsia="Calibri" w:cs="Times New Roman"/>
          <w:szCs w:val="24"/>
          <w:lang w:eastAsia="lv-LV"/>
        </w:rPr>
      </w:pPr>
    </w:p>
    <w:tbl>
      <w:tblPr>
        <w:tblW w:w="944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599"/>
        <w:gridCol w:w="2810"/>
        <w:gridCol w:w="6037"/>
      </w:tblGrid>
      <w:tr w:rsidR="00F27A7D" w:rsidRPr="00DE5C6A"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rPr>
                <w:b/>
              </w:rPr>
              <w:t>Nr.</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rPr>
                <w:b/>
              </w:rPr>
              <w:t>Veicamā darbība</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rPr>
                <w:b/>
              </w:rPr>
              <w:t>Sasniedzamais rezultāts</w:t>
            </w:r>
          </w:p>
        </w:tc>
      </w:tr>
      <w:tr w:rsidR="00F27A7D" w:rsidRPr="00DE5C6A"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1.</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r w:rsidRPr="00DE5C6A">
              <w:t>Kapsētu digitālā kartēšana un</w:t>
            </w:r>
            <w:r>
              <w:t xml:space="preserve"> n</w:t>
            </w:r>
            <w:r w:rsidRPr="00DE5C6A">
              <w:t>umuru</w:t>
            </w:r>
            <w:r>
              <w:t xml:space="preserve"> </w:t>
            </w:r>
            <w:r w:rsidRPr="00DE5C6A">
              <w:t>piešķiršana kapavietām</w:t>
            </w:r>
            <w:r>
              <w:t>, tajā skaitā veicot topogrāfisko uzmērīšanu tādā apjomā, kas nodrošina šajā un zemāk esošajos punktos norādīto sasniedzamo rezultātu nodrošināšanu</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Pr="00F727EF" w:rsidRDefault="00F27A7D" w:rsidP="004C2087">
            <w:pPr>
              <w:jc w:val="both"/>
            </w:pPr>
            <w:r w:rsidRPr="00F727EF">
              <w:t>Kaps</w:t>
            </w:r>
            <w:r>
              <w:t>ētu digitālās kartes ar atzīmētā</w:t>
            </w:r>
            <w:r w:rsidRPr="00F727EF">
              <w:t>m kapavietām un kapavietu numuriem:</w:t>
            </w:r>
          </w:p>
          <w:p w:rsidR="00F27A7D" w:rsidRDefault="00F27A7D" w:rsidP="004C2087">
            <w:pPr>
              <w:jc w:val="both"/>
            </w:pPr>
            <w:r w:rsidRPr="00F727EF">
              <w:t>- dgn formātā ar kapavietu poligoniem un kapavietu numuriem</w:t>
            </w:r>
            <w:r>
              <w:t>;</w:t>
            </w:r>
          </w:p>
          <w:p w:rsidR="00742B16" w:rsidRDefault="00742B16" w:rsidP="004C2087">
            <w:pPr>
              <w:jc w:val="both"/>
            </w:pPr>
            <w:r>
              <w:t>vai</w:t>
            </w:r>
          </w:p>
          <w:p w:rsidR="00742B16" w:rsidRPr="00DE5C6A" w:rsidRDefault="00742B16" w:rsidP="00742B16">
            <w:pPr>
              <w:jc w:val="both"/>
            </w:pPr>
            <w:r>
              <w:t>- shp</w:t>
            </w:r>
            <w:r w:rsidRPr="00F727EF">
              <w:t xml:space="preserve"> formātā ar kapavietu poligoniem un kapavietu numuriem</w:t>
            </w:r>
            <w:r>
              <w:t>;</w:t>
            </w:r>
          </w:p>
        </w:tc>
      </w:tr>
      <w:tr w:rsidR="00F27A7D" w:rsidRPr="00DE5C6A"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2.</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r w:rsidRPr="00DE5C6A">
              <w:t xml:space="preserve">Kapavietu foto fiksācija </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Kapavietu fotoattēli labā kvalitātē ar foto fiksācijas datumu (1-2MB). Failam piešķirtais nosaukums ir kapavietas numurs</w:t>
            </w:r>
            <w:r>
              <w:t>.</w:t>
            </w:r>
          </w:p>
        </w:tc>
      </w:tr>
      <w:tr w:rsidR="00F27A7D" w:rsidRPr="001B2BA6"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3.</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r w:rsidRPr="00DE5C6A">
              <w:t>Apbedīto uzvārdu, vārdu, dzimšanas, miršanas gadu fiksācija no kapa pieminekļa (plāksnes)</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Kapsētā redzamā informācija ir piefiksētā elektroniskā formātā, informāciju piesaistot konkrētam kapa vietas numuram</w:t>
            </w:r>
            <w:r>
              <w:t>.</w:t>
            </w:r>
          </w:p>
        </w:tc>
      </w:tr>
      <w:tr w:rsidR="00F27A7D" w:rsidRPr="00DE5C6A"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4.</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r w:rsidRPr="00DE5C6A">
              <w:t>Mirušo reģistrācijas grāmatu skenēšana (fotografēšana)</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Informācija piesaistīta pie apbedījumiem</w:t>
            </w:r>
            <w:r>
              <w:t>.</w:t>
            </w:r>
          </w:p>
        </w:tc>
      </w:tr>
      <w:tr w:rsidR="00F27A7D" w:rsidRPr="00DE5C6A"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5.</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r w:rsidRPr="00DE5C6A">
              <w:t>Mirušo reģistrācijas grāmatu informācijas digitalizācija</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Informācija piesaistīta pie apbedījumiem</w:t>
            </w:r>
            <w:r>
              <w:t>.</w:t>
            </w:r>
          </w:p>
        </w:tc>
      </w:tr>
      <w:tr w:rsidR="00F27A7D" w:rsidRPr="00DE5C6A"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rsidRPr="00DE5C6A">
              <w:t>6.</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r w:rsidRPr="00DE5C6A">
              <w:t>Sistēma</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F27A7D">
            <w:pPr>
              <w:numPr>
                <w:ilvl w:val="0"/>
                <w:numId w:val="16"/>
              </w:numPr>
              <w:spacing w:after="0" w:line="240" w:lineRule="auto"/>
              <w:ind w:left="378" w:hanging="378"/>
              <w:contextualSpacing/>
              <w:jc w:val="both"/>
            </w:pPr>
            <w:r>
              <w:t>Sistēmā</w:t>
            </w:r>
            <w:r w:rsidRPr="00DE5C6A">
              <w:t xml:space="preserve"> nodrošin</w:t>
            </w:r>
            <w:r>
              <w:t>āt</w:t>
            </w:r>
            <w:r w:rsidRPr="00DE5C6A">
              <w:t>a ģeogrāfisko un teksta datu integrēta attēlošana gan digitālā kartē, gan datu tabulās.</w:t>
            </w:r>
          </w:p>
          <w:p w:rsidR="00F27A7D" w:rsidRPr="00DE5C6A" w:rsidRDefault="00F27A7D" w:rsidP="00F27A7D">
            <w:pPr>
              <w:numPr>
                <w:ilvl w:val="0"/>
                <w:numId w:val="16"/>
              </w:numPr>
              <w:spacing w:after="0" w:line="240" w:lineRule="auto"/>
              <w:ind w:left="378" w:hanging="378"/>
              <w:contextualSpacing/>
              <w:jc w:val="both"/>
            </w:pPr>
            <w:r>
              <w:t>N</w:t>
            </w:r>
            <w:r w:rsidRPr="00DE5C6A">
              <w:t>odrošin</w:t>
            </w:r>
            <w:r>
              <w:t>āta</w:t>
            </w:r>
            <w:r w:rsidRPr="00DE5C6A">
              <w:t xml:space="preserve"> vismaz šādas informācijas uzturēšana par kapsētu un apbedījumiem:</w:t>
            </w:r>
          </w:p>
          <w:p w:rsidR="00F27A7D" w:rsidRPr="00DE5C6A" w:rsidRDefault="00F27A7D" w:rsidP="00F27A7D">
            <w:pPr>
              <w:numPr>
                <w:ilvl w:val="0"/>
                <w:numId w:val="14"/>
              </w:numPr>
              <w:spacing w:after="0" w:line="240" w:lineRule="auto"/>
              <w:ind w:left="662" w:hanging="284"/>
              <w:contextualSpacing/>
              <w:jc w:val="both"/>
            </w:pPr>
            <w:r w:rsidRPr="00DE5C6A">
              <w:t xml:space="preserve"> digitalizēts kapsētas plāns /karte, kur lietotājs ērti un pa</w:t>
            </w:r>
            <w:r>
              <w:t>t</w:t>
            </w:r>
            <w:r w:rsidRPr="00DE5C6A">
              <w:t>stāvīgi var papildināt kapsētu ar infrastruktūras objektie</w:t>
            </w:r>
            <w:r>
              <w:t>m (ceļiem, aprīkojumiem, rindām</w:t>
            </w:r>
            <w:r w:rsidRPr="00DE5C6A">
              <w:t xml:space="preserve"> u.c.</w:t>
            </w:r>
            <w:r>
              <w:t>)</w:t>
            </w:r>
            <w:r w:rsidRPr="00DE5C6A">
              <w:t xml:space="preserve">, var izveidot un apstrādāt informāciju par kapa vietām, apbedījumiem, celiņiem un takām; </w:t>
            </w:r>
            <w:r>
              <w:t>n</w:t>
            </w:r>
            <w:r w:rsidRPr="00DE5C6A">
              <w:t>odrošināt</w:t>
            </w:r>
            <w:r>
              <w:t>a</w:t>
            </w:r>
            <w:r w:rsidRPr="00DE5C6A">
              <w:t xml:space="preserve"> iespēj</w:t>
            </w:r>
            <w:r>
              <w:t>a</w:t>
            </w:r>
            <w:r w:rsidRPr="00DE5C6A">
              <w:t xml:space="preserve"> uzturēt informāciju par kapsētas papildus objektiem </w:t>
            </w:r>
            <w:r>
              <w:t>–</w:t>
            </w:r>
            <w:r w:rsidRPr="00DE5C6A">
              <w:t xml:space="preserve"> koki, ūdens ņemšanas vietas, laternas, </w:t>
            </w:r>
            <w:r>
              <w:lastRenderedPageBreak/>
              <w:t>atkritumu konteineri</w:t>
            </w:r>
            <w:r w:rsidRPr="00DE5C6A">
              <w:t>, būves;</w:t>
            </w:r>
          </w:p>
          <w:p w:rsidR="00F27A7D" w:rsidRPr="00DE5C6A" w:rsidRDefault="00F27A7D" w:rsidP="00F27A7D">
            <w:pPr>
              <w:numPr>
                <w:ilvl w:val="0"/>
                <w:numId w:val="14"/>
              </w:numPr>
              <w:spacing w:after="0" w:line="240" w:lineRule="auto"/>
              <w:ind w:left="662" w:hanging="284"/>
              <w:contextualSpacing/>
              <w:jc w:val="both"/>
            </w:pPr>
            <w:r w:rsidRPr="00DE5C6A">
              <w:t>teksta datu uzturēšana un papildināšana par apbedījumiem, kapa vietu īpašniekiem un citu informāciju;</w:t>
            </w:r>
          </w:p>
          <w:p w:rsidR="00F27A7D" w:rsidRPr="00DE5C6A" w:rsidRDefault="00F27A7D" w:rsidP="00F27A7D">
            <w:pPr>
              <w:numPr>
                <w:ilvl w:val="0"/>
                <w:numId w:val="14"/>
              </w:numPr>
              <w:spacing w:after="0" w:line="240" w:lineRule="auto"/>
              <w:ind w:left="662" w:hanging="284"/>
              <w:contextualSpacing/>
              <w:jc w:val="both"/>
            </w:pPr>
            <w:r w:rsidRPr="00DE5C6A">
              <w:t>iespēja vajadzības gadījumā aktēt vecās kap</w:t>
            </w:r>
            <w:r>
              <w:t>u</w:t>
            </w:r>
            <w:r w:rsidRPr="00DE5C6A">
              <w:t xml:space="preserve"> vietas;</w:t>
            </w:r>
          </w:p>
          <w:p w:rsidR="00F27A7D" w:rsidRPr="00DE5C6A" w:rsidRDefault="00F27A7D" w:rsidP="00F27A7D">
            <w:pPr>
              <w:numPr>
                <w:ilvl w:val="0"/>
                <w:numId w:val="14"/>
              </w:numPr>
              <w:spacing w:after="0" w:line="240" w:lineRule="auto"/>
              <w:ind w:left="662" w:hanging="284"/>
              <w:contextualSpacing/>
              <w:jc w:val="both"/>
            </w:pPr>
            <w:r w:rsidRPr="00DE5C6A">
              <w:t>iespēja veidot rēķinus par kapsētas sniegtajiem pakalpojumiem;</w:t>
            </w:r>
          </w:p>
          <w:p w:rsidR="00F27A7D" w:rsidRPr="00DE5C6A" w:rsidRDefault="00F27A7D" w:rsidP="00F27A7D">
            <w:pPr>
              <w:numPr>
                <w:ilvl w:val="0"/>
                <w:numId w:val="14"/>
              </w:numPr>
              <w:spacing w:after="0" w:line="240" w:lineRule="auto"/>
              <w:ind w:left="662" w:hanging="284"/>
              <w:contextualSpacing/>
              <w:jc w:val="both"/>
            </w:pPr>
            <w:r w:rsidRPr="00DE5C6A">
              <w:t>iespēja veidot līgumus ar kapa vietu īpašniekiem;</w:t>
            </w:r>
          </w:p>
          <w:p w:rsidR="00F27A7D" w:rsidRPr="00DE5C6A" w:rsidRDefault="00F27A7D" w:rsidP="00F27A7D">
            <w:pPr>
              <w:numPr>
                <w:ilvl w:val="0"/>
                <w:numId w:val="14"/>
              </w:numPr>
              <w:spacing w:after="0" w:line="240" w:lineRule="auto"/>
              <w:ind w:left="662" w:hanging="284"/>
              <w:contextualSpacing/>
              <w:jc w:val="both"/>
            </w:pPr>
            <w:r w:rsidRPr="00DE5C6A">
              <w:t xml:space="preserve"> iespēja piefiksēt un publicēt kapsētas notikumus (bēres, kapu svētkus u.c.);</w:t>
            </w:r>
          </w:p>
          <w:p w:rsidR="00F27A7D" w:rsidRPr="00DE5C6A" w:rsidRDefault="00F27A7D" w:rsidP="00F27A7D">
            <w:pPr>
              <w:numPr>
                <w:ilvl w:val="0"/>
                <w:numId w:val="14"/>
              </w:numPr>
              <w:spacing w:after="0" w:line="240" w:lineRule="auto"/>
              <w:ind w:left="662" w:hanging="284"/>
              <w:contextualSpacing/>
              <w:jc w:val="both"/>
            </w:pPr>
            <w:r w:rsidRPr="00DE5C6A">
              <w:t>iespēja apskatīt kapsētas apbedījumu statistiku laika periodos;</w:t>
            </w:r>
          </w:p>
          <w:p w:rsidR="00F27A7D" w:rsidRPr="00DE5C6A" w:rsidRDefault="00F27A7D" w:rsidP="00F27A7D">
            <w:pPr>
              <w:numPr>
                <w:ilvl w:val="0"/>
                <w:numId w:val="14"/>
              </w:numPr>
              <w:spacing w:after="0" w:line="240" w:lineRule="auto"/>
              <w:ind w:left="662" w:hanging="284"/>
              <w:contextualSpacing/>
              <w:jc w:val="both"/>
            </w:pPr>
            <w:r w:rsidRPr="00DE5C6A">
              <w:t>iespēja sistēmā veikt datu atpazīšanu, piemēram, no kapu grāmatu pierakstiem;</w:t>
            </w:r>
          </w:p>
          <w:p w:rsidR="00F27A7D" w:rsidRPr="00DE5C6A" w:rsidRDefault="00F27A7D" w:rsidP="00F27A7D">
            <w:pPr>
              <w:numPr>
                <w:ilvl w:val="0"/>
                <w:numId w:val="14"/>
              </w:numPr>
              <w:spacing w:after="0" w:line="240" w:lineRule="auto"/>
              <w:ind w:left="662" w:hanging="284"/>
              <w:contextualSpacing/>
              <w:jc w:val="both"/>
            </w:pPr>
            <w:r w:rsidRPr="00DE5C6A">
              <w:t>kapsētā fiksēto datu publicēšana, lai informācija par apbedīto vārdiem, uzvārdiem, dzimšanas un miršanas datumiem būtu pieejama iedzīvotājiem.</w:t>
            </w:r>
          </w:p>
          <w:p w:rsidR="00F27A7D" w:rsidRPr="00A94B88" w:rsidRDefault="00F27A7D" w:rsidP="00F27A7D">
            <w:pPr>
              <w:numPr>
                <w:ilvl w:val="0"/>
                <w:numId w:val="16"/>
              </w:numPr>
              <w:spacing w:after="0" w:line="240" w:lineRule="auto"/>
              <w:ind w:left="378" w:hanging="330"/>
              <w:contextualSpacing/>
              <w:jc w:val="both"/>
            </w:pPr>
            <w:r w:rsidRPr="00DE5C6A">
              <w:t xml:space="preserve">Sistēma ir pieejama no </w:t>
            </w:r>
            <w:r>
              <w:t>jebkuras vietas</w:t>
            </w:r>
            <w:r w:rsidRPr="00DE5C6A">
              <w:t xml:space="preserve">, kur ir pieejams </w:t>
            </w:r>
            <w:r w:rsidRPr="00A94B88">
              <w:t>internets.</w:t>
            </w:r>
          </w:p>
          <w:p w:rsidR="00F27A7D" w:rsidRPr="00A94B88" w:rsidRDefault="00F27A7D" w:rsidP="00F27A7D">
            <w:pPr>
              <w:numPr>
                <w:ilvl w:val="0"/>
                <w:numId w:val="16"/>
              </w:numPr>
              <w:spacing w:after="0" w:line="240" w:lineRule="auto"/>
              <w:ind w:left="378" w:hanging="330"/>
              <w:contextualSpacing/>
              <w:jc w:val="both"/>
            </w:pPr>
            <w:r w:rsidRPr="00A94B88">
              <w:t>Sistēma nav jāinstalē, darbojas uz jebkuras platformas.</w:t>
            </w:r>
          </w:p>
          <w:p w:rsidR="00F27A7D" w:rsidRDefault="00F27A7D" w:rsidP="00F27A7D">
            <w:pPr>
              <w:numPr>
                <w:ilvl w:val="0"/>
                <w:numId w:val="16"/>
              </w:numPr>
              <w:spacing w:after="0" w:line="240" w:lineRule="auto"/>
              <w:ind w:left="378" w:hanging="330"/>
              <w:contextualSpacing/>
              <w:jc w:val="both"/>
            </w:pPr>
            <w:r>
              <w:t>S</w:t>
            </w:r>
            <w:r w:rsidRPr="00DE5C6A">
              <w:t>istēma ir pieejama arī no mobilajām iekārtām (planšetdatoriem).</w:t>
            </w:r>
          </w:p>
          <w:p w:rsidR="00F27A7D" w:rsidRPr="00DE5C6A" w:rsidRDefault="00F27A7D" w:rsidP="004C2087">
            <w:pPr>
              <w:ind w:left="378"/>
              <w:contextualSpacing/>
              <w:jc w:val="both"/>
            </w:pPr>
          </w:p>
        </w:tc>
      </w:tr>
      <w:tr w:rsidR="00F27A7D" w:rsidRPr="001B2BA6"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pPr>
              <w:jc w:val="both"/>
            </w:pPr>
            <w:r>
              <w:lastRenderedPageBreak/>
              <w:t>7</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F27A7D" w:rsidRPr="00DE5C6A" w:rsidRDefault="00F27A7D" w:rsidP="004C2087">
            <w:r>
              <w:t>Informācijas tehnoloģiju sistēmas uzturēšana un apkalpošana</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F27A7D" w:rsidRDefault="00F27A7D" w:rsidP="00F27A7D">
            <w:pPr>
              <w:pStyle w:val="Sarakstarindkopa"/>
              <w:numPr>
                <w:ilvl w:val="0"/>
                <w:numId w:val="17"/>
              </w:numPr>
              <w:spacing w:after="0" w:line="240" w:lineRule="auto"/>
              <w:jc w:val="both"/>
            </w:pPr>
            <w:r>
              <w:t>Izpildītājs nodrošina sistēmas uzlabojumu pieejamību Pasūtītājam.</w:t>
            </w:r>
          </w:p>
          <w:p w:rsidR="00742B16" w:rsidRDefault="00742B16" w:rsidP="00F27A7D">
            <w:pPr>
              <w:pStyle w:val="Sarakstarindkopa"/>
              <w:numPr>
                <w:ilvl w:val="0"/>
                <w:numId w:val="17"/>
              </w:numPr>
              <w:spacing w:after="0" w:line="240" w:lineRule="auto"/>
              <w:jc w:val="both"/>
            </w:pPr>
            <w:r>
              <w:t>Pasūtītājam jebkurā brīdī ir iespējams saņemt datus prasītajos formātos.</w:t>
            </w:r>
          </w:p>
          <w:p w:rsidR="009214C0" w:rsidRDefault="009214C0" w:rsidP="00F27A7D">
            <w:pPr>
              <w:pStyle w:val="Sarakstarindkopa"/>
              <w:numPr>
                <w:ilvl w:val="0"/>
                <w:numId w:val="17"/>
              </w:numPr>
              <w:spacing w:after="0" w:line="240" w:lineRule="auto"/>
              <w:jc w:val="both"/>
            </w:pPr>
            <w:r>
              <w:t>Pasūtītājam jebkurā brīdī ir iespējams saņemt datus prasītajos formātos</w:t>
            </w:r>
            <w:r w:rsidR="00A94B88">
              <w:t>.</w:t>
            </w:r>
            <w:r>
              <w:t xml:space="preserve"> </w:t>
            </w:r>
          </w:p>
          <w:p w:rsidR="00F27A7D" w:rsidRDefault="00F27A7D" w:rsidP="00F27A7D">
            <w:pPr>
              <w:pStyle w:val="Sarakstarindkopa"/>
              <w:numPr>
                <w:ilvl w:val="0"/>
                <w:numId w:val="17"/>
              </w:numPr>
              <w:spacing w:after="0" w:line="240" w:lineRule="auto"/>
              <w:jc w:val="both"/>
            </w:pPr>
            <w:r>
              <w:t>Izpildītājs nodrošina telefoniski pieejamu sistēmas konsultantu darba laikā.</w:t>
            </w:r>
          </w:p>
          <w:p w:rsidR="00F27A7D" w:rsidRPr="00CE5143" w:rsidRDefault="00F27A7D" w:rsidP="00F27A7D">
            <w:pPr>
              <w:pStyle w:val="Sarakstarindkopa"/>
              <w:numPr>
                <w:ilvl w:val="0"/>
                <w:numId w:val="17"/>
              </w:numPr>
              <w:spacing w:after="0" w:line="240" w:lineRule="auto"/>
              <w:jc w:val="both"/>
            </w:pPr>
            <w:r>
              <w:t>Izpildītājs nodrošina bezmaksas publisko portāla daļu, kurā iedzīvotāji var meklēt un apskatīt apbedīto informāciju.</w:t>
            </w:r>
          </w:p>
        </w:tc>
      </w:tr>
      <w:tr w:rsidR="00742B16" w:rsidRPr="001B2BA6" w:rsidTr="004C2087">
        <w:trPr>
          <w:jc w:val="center"/>
        </w:trPr>
        <w:tc>
          <w:tcPr>
            <w:tcW w:w="599" w:type="dxa"/>
            <w:tcBorders>
              <w:top w:val="single" w:sz="4" w:space="0" w:color="000001"/>
              <w:left w:val="single" w:sz="4" w:space="0" w:color="000001"/>
              <w:bottom w:val="single" w:sz="4" w:space="0" w:color="000001"/>
              <w:right w:val="single" w:sz="4" w:space="0" w:color="000001"/>
            </w:tcBorders>
            <w:tcMar>
              <w:left w:w="108" w:type="dxa"/>
            </w:tcMar>
          </w:tcPr>
          <w:p w:rsidR="00742B16" w:rsidRDefault="00742B16" w:rsidP="004C2087">
            <w:pPr>
              <w:jc w:val="both"/>
            </w:pPr>
            <w:r>
              <w:t>8</w:t>
            </w:r>
          </w:p>
        </w:tc>
        <w:tc>
          <w:tcPr>
            <w:tcW w:w="2810" w:type="dxa"/>
            <w:tcBorders>
              <w:top w:val="single" w:sz="4" w:space="0" w:color="000001"/>
              <w:left w:val="single" w:sz="4" w:space="0" w:color="000001"/>
              <w:bottom w:val="single" w:sz="4" w:space="0" w:color="000001"/>
              <w:right w:val="single" w:sz="4" w:space="0" w:color="000001"/>
            </w:tcBorders>
            <w:tcMar>
              <w:left w:w="108" w:type="dxa"/>
            </w:tcMar>
          </w:tcPr>
          <w:p w:rsidR="00742B16" w:rsidRPr="00524326" w:rsidRDefault="00A94B88" w:rsidP="0076173A">
            <w:r w:rsidRPr="00524326">
              <w:t>Kapsētu stends ar k</w:t>
            </w:r>
            <w:r w:rsidR="00742B16" w:rsidRPr="00524326">
              <w:t>art</w:t>
            </w:r>
            <w:r w:rsidR="0076173A" w:rsidRPr="00524326">
              <w:t>i</w:t>
            </w:r>
            <w:r w:rsidR="00742B16" w:rsidRPr="00524326">
              <w:t xml:space="preserve"> – kapsētas shēma</w:t>
            </w:r>
          </w:p>
        </w:tc>
        <w:tc>
          <w:tcPr>
            <w:tcW w:w="6037" w:type="dxa"/>
            <w:tcBorders>
              <w:top w:val="single" w:sz="4" w:space="0" w:color="000001"/>
              <w:left w:val="single" w:sz="4" w:space="0" w:color="000001"/>
              <w:bottom w:val="single" w:sz="4" w:space="0" w:color="000001"/>
              <w:right w:val="single" w:sz="4" w:space="0" w:color="000001"/>
            </w:tcBorders>
            <w:tcMar>
              <w:left w:w="108" w:type="dxa"/>
            </w:tcMar>
          </w:tcPr>
          <w:p w:rsidR="00742B16" w:rsidRPr="00524326" w:rsidRDefault="0076173A" w:rsidP="00742B16">
            <w:pPr>
              <w:spacing w:after="0" w:line="240" w:lineRule="auto"/>
              <w:jc w:val="both"/>
            </w:pPr>
            <w:r w:rsidRPr="00524326">
              <w:t xml:space="preserve">Stends ar </w:t>
            </w:r>
            <w:r w:rsidR="00A94B88" w:rsidRPr="00524326">
              <w:t>kart</w:t>
            </w:r>
            <w:r w:rsidRPr="00524326">
              <w:t>i</w:t>
            </w:r>
            <w:r w:rsidR="00A94B88" w:rsidRPr="00524326">
              <w:t xml:space="preserve"> (kapsētas shēma</w:t>
            </w:r>
            <w:r w:rsidR="00742B16" w:rsidRPr="00524326">
              <w:t>)</w:t>
            </w:r>
            <w:r w:rsidR="003F2759" w:rsidRPr="00524326">
              <w:t xml:space="preserve">, </w:t>
            </w:r>
            <w:r w:rsidRPr="00524326">
              <w:t xml:space="preserve">katrai </w:t>
            </w:r>
            <w:r w:rsidR="003F2759" w:rsidRPr="00524326">
              <w:t>tehniskajā specifikācijā minētaj</w:t>
            </w:r>
            <w:r w:rsidRPr="00524326">
              <w:t>ai</w:t>
            </w:r>
            <w:r w:rsidR="003F2759" w:rsidRPr="00524326">
              <w:t xml:space="preserve"> kapsēt</w:t>
            </w:r>
            <w:r w:rsidRPr="00524326">
              <w:t>ai</w:t>
            </w:r>
          </w:p>
          <w:p w:rsidR="003F2759" w:rsidRPr="00524326" w:rsidRDefault="00A94B88" w:rsidP="00742B16">
            <w:pPr>
              <w:spacing w:after="0" w:line="240" w:lineRule="auto"/>
              <w:jc w:val="both"/>
            </w:pPr>
            <w:r w:rsidRPr="00524326">
              <w:t xml:space="preserve">Stenda </w:t>
            </w:r>
            <w:r w:rsidR="00E371F3" w:rsidRPr="00524326">
              <w:t xml:space="preserve">materiālu, </w:t>
            </w:r>
            <w:r w:rsidRPr="00524326">
              <w:t xml:space="preserve">maketu, </w:t>
            </w:r>
            <w:r w:rsidR="0076173A" w:rsidRPr="00524326">
              <w:t>i</w:t>
            </w:r>
            <w:r w:rsidR="003F2759" w:rsidRPr="00524326">
              <w:t>nformācijas saturu un izvietošanu saskaņot ar pasūtītāju.</w:t>
            </w:r>
          </w:p>
          <w:p w:rsidR="003F2759" w:rsidRPr="00524326" w:rsidRDefault="003F2759" w:rsidP="00742B16">
            <w:pPr>
              <w:spacing w:after="0" w:line="240" w:lineRule="auto"/>
              <w:jc w:val="both"/>
            </w:pPr>
            <w:r w:rsidRPr="00524326">
              <w:t>Kartes izmēri: (augstums: ne mazāks kā 2000mm un ne lielāks kā 2500mm, platums: ne mazāks kā 1500mm, un ne lielāks kā 2000mm).</w:t>
            </w:r>
          </w:p>
        </w:tc>
      </w:tr>
    </w:tbl>
    <w:p w:rsidR="00F27A7D" w:rsidRPr="00DE5C6A" w:rsidRDefault="00F27A7D" w:rsidP="00F27A7D">
      <w:pPr>
        <w:jc w:val="both"/>
      </w:pPr>
    </w:p>
    <w:p w:rsidR="00F27A7D" w:rsidRPr="002D05F9" w:rsidRDefault="00F27A7D" w:rsidP="00F27A7D">
      <w:pPr>
        <w:ind w:left="720"/>
        <w:contextualSpacing/>
        <w:jc w:val="both"/>
        <w:rPr>
          <w:b/>
        </w:rPr>
      </w:pPr>
      <w:r w:rsidRPr="002D05F9">
        <w:rPr>
          <w:b/>
        </w:rPr>
        <w:t>Papildus prasības:</w:t>
      </w:r>
    </w:p>
    <w:p w:rsidR="00F27A7D" w:rsidRDefault="00F27A7D" w:rsidP="00F27A7D">
      <w:pPr>
        <w:ind w:left="720"/>
        <w:contextualSpacing/>
        <w:jc w:val="both"/>
      </w:pPr>
    </w:p>
    <w:p w:rsidR="00F27A7D" w:rsidRDefault="00F27A7D" w:rsidP="00F27A7D">
      <w:pPr>
        <w:numPr>
          <w:ilvl w:val="0"/>
          <w:numId w:val="15"/>
        </w:numPr>
        <w:spacing w:after="0" w:line="240" w:lineRule="auto"/>
        <w:ind w:hanging="436"/>
        <w:contextualSpacing/>
        <w:jc w:val="both"/>
      </w:pPr>
      <w:r>
        <w:t>Sistēma tiek uzglabāta Pretendenta izvēlētā krātuvē</w:t>
      </w:r>
      <w:r w:rsidR="009214C0">
        <w:t>, saskaņojot ar Pasūtītāju</w:t>
      </w:r>
      <w:r>
        <w:t>.</w:t>
      </w:r>
    </w:p>
    <w:p w:rsidR="00F27A7D" w:rsidRDefault="00F27A7D" w:rsidP="00F27A7D">
      <w:pPr>
        <w:numPr>
          <w:ilvl w:val="0"/>
          <w:numId w:val="15"/>
        </w:numPr>
        <w:spacing w:after="0" w:line="240" w:lineRule="auto"/>
        <w:ind w:hanging="436"/>
        <w:contextualSpacing/>
        <w:jc w:val="both"/>
      </w:pPr>
      <w:r w:rsidRPr="00DE5C6A">
        <w:t xml:space="preserve">Uzsākot </w:t>
      </w:r>
      <w:r>
        <w:t>Sistēmas</w:t>
      </w:r>
      <w:r w:rsidRPr="00DE5C6A">
        <w:t xml:space="preserve"> lietošanu</w:t>
      </w:r>
      <w:r>
        <w:t>,</w:t>
      </w:r>
      <w:r w:rsidRPr="00DE5C6A">
        <w:t xml:space="preserve"> </w:t>
      </w:r>
      <w:r>
        <w:t>Pretendents nodrošina</w:t>
      </w:r>
      <w:r w:rsidRPr="00DE5C6A">
        <w:t xml:space="preserve"> </w:t>
      </w:r>
      <w:r>
        <w:t xml:space="preserve">Pasūtītāja </w:t>
      </w:r>
      <w:r w:rsidRPr="00DE5C6A">
        <w:t>lietotāj</w:t>
      </w:r>
      <w:r>
        <w:t>u (vismaz 3 personas)</w:t>
      </w:r>
      <w:r w:rsidRPr="00DE5C6A">
        <w:t xml:space="preserve"> pirmreizējo apmācību</w:t>
      </w:r>
      <w:r>
        <w:t xml:space="preserve"> Sistēmas lietošanā</w:t>
      </w:r>
      <w:r w:rsidRPr="00DE5C6A">
        <w:t>.</w:t>
      </w:r>
    </w:p>
    <w:p w:rsidR="003F2759" w:rsidRPr="00DE5C6A" w:rsidRDefault="003F2759" w:rsidP="00F27A7D">
      <w:pPr>
        <w:numPr>
          <w:ilvl w:val="0"/>
          <w:numId w:val="15"/>
        </w:numPr>
        <w:spacing w:after="0" w:line="240" w:lineRule="auto"/>
        <w:ind w:hanging="436"/>
        <w:contextualSpacing/>
        <w:jc w:val="both"/>
      </w:pPr>
      <w:r>
        <w:t>Tehniskās specifikācijas 1.daļā paredzētie darbi jāveic atbilstoši Latvijas Republikas normatīvo aktu un Valsts zemes dienesta instrukciju prasībām, un kartēšanas darbu izpildei jāpiesaista sertificēts zemes kadastrālās uzmērīšanas darbu veikšanai.</w:t>
      </w:r>
    </w:p>
    <w:p w:rsidR="00F27A7D" w:rsidRDefault="00F27A7D" w:rsidP="00F27A7D">
      <w:pPr>
        <w:numPr>
          <w:ilvl w:val="0"/>
          <w:numId w:val="15"/>
        </w:numPr>
        <w:spacing w:after="0" w:line="240" w:lineRule="auto"/>
        <w:ind w:hanging="436"/>
        <w:jc w:val="both"/>
      </w:pPr>
      <w:r w:rsidRPr="00DE5C6A">
        <w:t>Pretendents pakalpojuma sniegšanai izmanto savu p</w:t>
      </w:r>
      <w:r>
        <w:t>ersonālu, tehniku un aprīkojumu</w:t>
      </w:r>
      <w:r w:rsidRPr="00EC674F">
        <w:t>.</w:t>
      </w:r>
    </w:p>
    <w:p w:rsidR="00F27A7D" w:rsidRPr="003F2759" w:rsidRDefault="003F2759" w:rsidP="003F2759">
      <w:pPr>
        <w:numPr>
          <w:ilvl w:val="0"/>
          <w:numId w:val="15"/>
        </w:numPr>
        <w:spacing w:after="0" w:line="240" w:lineRule="auto"/>
        <w:ind w:hanging="436"/>
        <w:jc w:val="both"/>
      </w:pPr>
      <w:r>
        <w:lastRenderedPageBreak/>
        <w:t>Piedāvājumu cenu aptaujā iekļautas visas pakalpojumu veikšanai nepieciešamās izmaksas, tajā skaitā transporta un ceļa izmaksas, nodokļi, tehnisko palīglīdzekļu, nomas un cita veida izmaksas.</w:t>
      </w:r>
    </w:p>
    <w:p w:rsidR="00403E27" w:rsidRPr="00403E27" w:rsidRDefault="00403E27" w:rsidP="00403E27">
      <w:pPr>
        <w:spacing w:after="0" w:line="240" w:lineRule="auto"/>
        <w:jc w:val="center"/>
        <w:rPr>
          <w:rFonts w:cs="Times New Roman"/>
          <w:b/>
          <w:bCs/>
          <w:sz w:val="28"/>
          <w:szCs w:val="28"/>
        </w:rPr>
      </w:pPr>
    </w:p>
    <w:p w:rsidR="00403E27" w:rsidRDefault="00403E27" w:rsidP="00403E27">
      <w:pPr>
        <w:autoSpaceDE w:val="0"/>
        <w:autoSpaceDN w:val="0"/>
        <w:adjustRightInd w:val="0"/>
        <w:spacing w:after="0" w:line="240" w:lineRule="auto"/>
        <w:jc w:val="both"/>
        <w:rPr>
          <w:rFonts w:cs="Times New Roman"/>
          <w:iCs/>
          <w:szCs w:val="24"/>
        </w:rPr>
      </w:pPr>
    </w:p>
    <w:p w:rsidR="001821A4" w:rsidRDefault="001821A4" w:rsidP="00403E27">
      <w:pPr>
        <w:autoSpaceDE w:val="0"/>
        <w:autoSpaceDN w:val="0"/>
        <w:adjustRightInd w:val="0"/>
        <w:spacing w:after="0" w:line="240" w:lineRule="auto"/>
        <w:jc w:val="both"/>
        <w:rPr>
          <w:rFonts w:cs="Times New Roman"/>
          <w:iCs/>
          <w:szCs w:val="24"/>
        </w:rPr>
      </w:pPr>
    </w:p>
    <w:p w:rsidR="001821A4" w:rsidRDefault="001821A4" w:rsidP="00403E27">
      <w:pPr>
        <w:autoSpaceDE w:val="0"/>
        <w:autoSpaceDN w:val="0"/>
        <w:adjustRightInd w:val="0"/>
        <w:spacing w:after="0" w:line="240" w:lineRule="auto"/>
        <w:jc w:val="both"/>
        <w:rPr>
          <w:rFonts w:cs="Times New Roman"/>
          <w:iCs/>
          <w:szCs w:val="24"/>
        </w:rPr>
      </w:pPr>
    </w:p>
    <w:p w:rsidR="00393747" w:rsidRDefault="00393747">
      <w:pPr>
        <w:rPr>
          <w:rFonts w:cs="Times New Roman"/>
          <w:iCs/>
          <w:szCs w:val="24"/>
        </w:rPr>
      </w:pPr>
      <w:r>
        <w:rPr>
          <w:rFonts w:cs="Times New Roman"/>
          <w:iCs/>
          <w:szCs w:val="24"/>
        </w:rPr>
        <w:br w:type="page"/>
      </w:r>
    </w:p>
    <w:p w:rsidR="00794E8E" w:rsidRDefault="00794E8E" w:rsidP="00403E27">
      <w:pPr>
        <w:autoSpaceDE w:val="0"/>
        <w:autoSpaceDN w:val="0"/>
        <w:adjustRightInd w:val="0"/>
        <w:spacing w:after="0" w:line="240" w:lineRule="auto"/>
        <w:jc w:val="both"/>
        <w:rPr>
          <w:rFonts w:cs="Times New Roman"/>
          <w:iCs/>
          <w:szCs w:val="24"/>
        </w:rPr>
      </w:pPr>
    </w:p>
    <w:p w:rsidR="00403E27" w:rsidRPr="00403E27" w:rsidRDefault="00403E27" w:rsidP="00403E27">
      <w:pPr>
        <w:spacing w:after="0" w:line="240" w:lineRule="auto"/>
        <w:rPr>
          <w:rFonts w:eastAsia="Times New Roman" w:cs="Times New Roman"/>
          <w:spacing w:val="-3"/>
          <w:szCs w:val="24"/>
          <w:lang w:eastAsia="lv-LV"/>
        </w:rPr>
      </w:pPr>
    </w:p>
    <w:p w:rsidR="00403E27" w:rsidRPr="00403E27" w:rsidRDefault="00403E27" w:rsidP="00403E27">
      <w:pPr>
        <w:spacing w:after="0" w:line="240" w:lineRule="auto"/>
        <w:jc w:val="right"/>
        <w:rPr>
          <w:rFonts w:eastAsia="Times New Roman" w:cs="Times New Roman"/>
          <w:spacing w:val="-3"/>
          <w:szCs w:val="24"/>
          <w:lang w:eastAsia="lv-LV"/>
        </w:rPr>
      </w:pPr>
      <w:r>
        <w:rPr>
          <w:rFonts w:eastAsia="Times New Roman" w:cs="Times New Roman"/>
          <w:spacing w:val="-3"/>
          <w:szCs w:val="24"/>
          <w:lang w:eastAsia="lv-LV"/>
        </w:rPr>
        <w:t>3</w:t>
      </w:r>
      <w:r w:rsidRPr="00403E27">
        <w:rPr>
          <w:rFonts w:eastAsia="Times New Roman" w:cs="Times New Roman"/>
          <w:spacing w:val="-3"/>
          <w:szCs w:val="24"/>
          <w:lang w:eastAsia="lv-LV"/>
        </w:rPr>
        <w:t>.pielikums</w:t>
      </w:r>
    </w:p>
    <w:p w:rsidR="00403E27" w:rsidRPr="00403E27" w:rsidRDefault="00403E27" w:rsidP="00403E27">
      <w:pPr>
        <w:spacing w:after="0" w:line="240" w:lineRule="auto"/>
        <w:jc w:val="right"/>
        <w:rPr>
          <w:rFonts w:eastAsia="Calibri" w:cs="Times New Roman"/>
          <w:sz w:val="20"/>
          <w:szCs w:val="20"/>
          <w:lang w:eastAsia="lv-LV"/>
        </w:rPr>
      </w:pPr>
    </w:p>
    <w:p w:rsidR="00403E27" w:rsidRPr="00403E27" w:rsidRDefault="00403E27" w:rsidP="00403E27">
      <w:pPr>
        <w:spacing w:after="0" w:line="240" w:lineRule="auto"/>
        <w:ind w:left="360" w:hanging="431"/>
        <w:jc w:val="right"/>
      </w:pPr>
    </w:p>
    <w:p w:rsidR="00403E27" w:rsidRPr="00403E27" w:rsidRDefault="00403E27" w:rsidP="00403E27">
      <w:pPr>
        <w:spacing w:after="0" w:line="240" w:lineRule="auto"/>
        <w:ind w:left="360" w:hanging="431"/>
        <w:jc w:val="center"/>
        <w:rPr>
          <w:b/>
        </w:rPr>
      </w:pPr>
      <w:r w:rsidRPr="00403E27">
        <w:rPr>
          <w:b/>
        </w:rPr>
        <w:t>INFORMĀCIJA PAR PRETENDENTA PIEREDZI</w:t>
      </w:r>
    </w:p>
    <w:p w:rsidR="00403E27" w:rsidRPr="00403E27" w:rsidRDefault="00403E27" w:rsidP="00403E27">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403E27" w:rsidRPr="00403E27" w:rsidTr="003A6574">
        <w:trPr>
          <w:trHeight w:val="672"/>
        </w:trPr>
        <w:tc>
          <w:tcPr>
            <w:tcW w:w="2127"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szCs w:val="24"/>
              </w:rPr>
            </w:pPr>
            <w:r w:rsidRPr="00403E27">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szCs w:val="24"/>
              </w:rPr>
            </w:pPr>
            <w:r w:rsidRPr="00403E27">
              <w:rPr>
                <w:rFonts w:eastAsia="Times New Roman"/>
                <w:b/>
                <w:szCs w:val="24"/>
              </w:rPr>
              <w:t>Pasūtītājs</w:t>
            </w:r>
          </w:p>
        </w:tc>
        <w:tc>
          <w:tcPr>
            <w:tcW w:w="2268"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Veikto darbu apraksts</w:t>
            </w:r>
          </w:p>
        </w:tc>
        <w:tc>
          <w:tcPr>
            <w:tcW w:w="1559" w:type="dxa"/>
            <w:shd w:val="clear" w:color="auto" w:fill="D9D9D9" w:themeFill="background1" w:themeFillShade="D9"/>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Līgumcena, EUR bez PVN</w:t>
            </w:r>
          </w:p>
        </w:tc>
        <w:tc>
          <w:tcPr>
            <w:tcW w:w="2126" w:type="dxa"/>
            <w:shd w:val="clear" w:color="auto" w:fill="D9D9D9" w:themeFill="background1" w:themeFillShade="D9"/>
            <w:vAlign w:val="center"/>
          </w:tcPr>
          <w:p w:rsidR="00403E27" w:rsidRPr="00403E27" w:rsidRDefault="00403E27" w:rsidP="00403E27">
            <w:pPr>
              <w:spacing w:after="0" w:line="240" w:lineRule="auto"/>
              <w:jc w:val="center"/>
              <w:rPr>
                <w:rFonts w:eastAsia="Times New Roman"/>
                <w:b/>
                <w:bCs/>
                <w:iCs/>
                <w:szCs w:val="24"/>
              </w:rPr>
            </w:pPr>
            <w:r w:rsidRPr="00403E27">
              <w:rPr>
                <w:rFonts w:eastAsia="Times New Roman"/>
                <w:b/>
                <w:bCs/>
                <w:iCs/>
                <w:szCs w:val="24"/>
              </w:rPr>
              <w:t>Pasūtītāja kontaktpersona, tālrunis</w:t>
            </w:r>
          </w:p>
        </w:tc>
      </w:tr>
      <w:tr w:rsidR="00403E27" w:rsidRPr="00403E27" w:rsidTr="003A6574">
        <w:trPr>
          <w:trHeight w:val="682"/>
        </w:trPr>
        <w:tc>
          <w:tcPr>
            <w:tcW w:w="2127" w:type="dxa"/>
          </w:tcPr>
          <w:p w:rsidR="00403E27" w:rsidRPr="00403E27" w:rsidRDefault="00403E27" w:rsidP="00403E27">
            <w:pPr>
              <w:spacing w:after="0" w:line="240" w:lineRule="auto"/>
              <w:ind w:left="788" w:hanging="431"/>
              <w:jc w:val="center"/>
              <w:rPr>
                <w:rFonts w:eastAsia="Times New Roman"/>
                <w:szCs w:val="24"/>
              </w:rPr>
            </w:pPr>
          </w:p>
        </w:tc>
        <w:tc>
          <w:tcPr>
            <w:tcW w:w="1701" w:type="dxa"/>
          </w:tcPr>
          <w:p w:rsidR="00403E27" w:rsidRPr="00403E27" w:rsidRDefault="00403E27" w:rsidP="00403E27">
            <w:pPr>
              <w:spacing w:after="0" w:line="240" w:lineRule="auto"/>
              <w:ind w:left="788" w:hanging="431"/>
              <w:jc w:val="both"/>
              <w:rPr>
                <w:rFonts w:eastAsia="Times New Roman"/>
                <w:szCs w:val="24"/>
              </w:rPr>
            </w:pPr>
          </w:p>
        </w:tc>
        <w:tc>
          <w:tcPr>
            <w:tcW w:w="2268" w:type="dxa"/>
          </w:tcPr>
          <w:p w:rsidR="00403E27" w:rsidRPr="00403E27" w:rsidRDefault="00403E27" w:rsidP="00403E27">
            <w:pPr>
              <w:spacing w:after="0" w:line="240" w:lineRule="auto"/>
              <w:ind w:left="788" w:hanging="431"/>
              <w:jc w:val="center"/>
              <w:rPr>
                <w:rFonts w:eastAsia="Times New Roman"/>
                <w:bCs/>
                <w:iCs/>
                <w:szCs w:val="24"/>
              </w:rPr>
            </w:pPr>
          </w:p>
        </w:tc>
        <w:tc>
          <w:tcPr>
            <w:tcW w:w="1559" w:type="dxa"/>
          </w:tcPr>
          <w:p w:rsidR="00403E27" w:rsidRPr="00403E27" w:rsidRDefault="00403E27" w:rsidP="00403E27">
            <w:pPr>
              <w:spacing w:after="0" w:line="240" w:lineRule="auto"/>
              <w:ind w:left="788" w:hanging="431"/>
              <w:jc w:val="center"/>
              <w:rPr>
                <w:rFonts w:eastAsia="Times New Roman"/>
                <w:bCs/>
                <w:i/>
                <w:iCs/>
                <w:szCs w:val="24"/>
              </w:rPr>
            </w:pPr>
          </w:p>
        </w:tc>
        <w:tc>
          <w:tcPr>
            <w:tcW w:w="2126" w:type="dxa"/>
          </w:tcPr>
          <w:p w:rsidR="00403E27" w:rsidRPr="00403E27" w:rsidRDefault="00403E27" w:rsidP="00403E27">
            <w:pPr>
              <w:spacing w:after="0" w:line="240" w:lineRule="auto"/>
              <w:ind w:left="788" w:hanging="431"/>
              <w:jc w:val="center"/>
              <w:rPr>
                <w:rFonts w:eastAsia="Times New Roman"/>
                <w:bCs/>
                <w:i/>
                <w:iCs/>
                <w:szCs w:val="24"/>
              </w:rPr>
            </w:pPr>
          </w:p>
        </w:tc>
      </w:tr>
      <w:tr w:rsidR="00403E27" w:rsidRPr="00403E27" w:rsidTr="003A6574">
        <w:trPr>
          <w:trHeight w:val="682"/>
        </w:trPr>
        <w:tc>
          <w:tcPr>
            <w:tcW w:w="2127" w:type="dxa"/>
          </w:tcPr>
          <w:p w:rsidR="00403E27" w:rsidRPr="00403E27" w:rsidRDefault="00403E27" w:rsidP="00403E27">
            <w:pPr>
              <w:spacing w:after="0" w:line="240" w:lineRule="auto"/>
              <w:ind w:left="788" w:hanging="431"/>
              <w:jc w:val="center"/>
              <w:rPr>
                <w:rFonts w:eastAsia="Times New Roman"/>
                <w:szCs w:val="24"/>
              </w:rPr>
            </w:pPr>
          </w:p>
        </w:tc>
        <w:tc>
          <w:tcPr>
            <w:tcW w:w="1701" w:type="dxa"/>
          </w:tcPr>
          <w:p w:rsidR="00403E27" w:rsidRPr="00403E27" w:rsidRDefault="00403E27" w:rsidP="00403E27">
            <w:pPr>
              <w:spacing w:after="0" w:line="240" w:lineRule="auto"/>
              <w:ind w:left="788" w:hanging="431"/>
              <w:jc w:val="both"/>
              <w:rPr>
                <w:rFonts w:eastAsia="Times New Roman"/>
                <w:szCs w:val="24"/>
              </w:rPr>
            </w:pPr>
          </w:p>
        </w:tc>
        <w:tc>
          <w:tcPr>
            <w:tcW w:w="2268" w:type="dxa"/>
          </w:tcPr>
          <w:p w:rsidR="00403E27" w:rsidRPr="00403E27" w:rsidRDefault="00403E27" w:rsidP="00403E27">
            <w:pPr>
              <w:spacing w:after="0" w:line="240" w:lineRule="auto"/>
              <w:ind w:left="788" w:hanging="431"/>
              <w:jc w:val="center"/>
              <w:rPr>
                <w:rFonts w:eastAsia="Times New Roman"/>
                <w:bCs/>
                <w:iCs/>
                <w:szCs w:val="24"/>
              </w:rPr>
            </w:pPr>
          </w:p>
        </w:tc>
        <w:tc>
          <w:tcPr>
            <w:tcW w:w="1559" w:type="dxa"/>
          </w:tcPr>
          <w:p w:rsidR="00403E27" w:rsidRPr="00403E27" w:rsidRDefault="00403E27" w:rsidP="00403E27">
            <w:pPr>
              <w:spacing w:after="0" w:line="240" w:lineRule="auto"/>
              <w:ind w:left="788" w:hanging="431"/>
              <w:jc w:val="center"/>
              <w:rPr>
                <w:rFonts w:eastAsia="Times New Roman"/>
                <w:bCs/>
                <w:i/>
                <w:iCs/>
                <w:szCs w:val="24"/>
              </w:rPr>
            </w:pPr>
          </w:p>
        </w:tc>
        <w:tc>
          <w:tcPr>
            <w:tcW w:w="2126" w:type="dxa"/>
          </w:tcPr>
          <w:p w:rsidR="00403E27" w:rsidRPr="00403E27" w:rsidRDefault="00403E27" w:rsidP="00403E27">
            <w:pPr>
              <w:spacing w:after="0" w:line="240" w:lineRule="auto"/>
              <w:ind w:left="788" w:hanging="431"/>
              <w:jc w:val="center"/>
              <w:rPr>
                <w:rFonts w:eastAsia="Times New Roman"/>
                <w:bCs/>
                <w:i/>
                <w:iCs/>
                <w:szCs w:val="24"/>
              </w:rPr>
            </w:pPr>
          </w:p>
        </w:tc>
      </w:tr>
    </w:tbl>
    <w:p w:rsidR="00403E27" w:rsidRPr="00403E27" w:rsidRDefault="00403E27" w:rsidP="00403E27">
      <w:pPr>
        <w:spacing w:after="0" w:line="240" w:lineRule="auto"/>
        <w:ind w:left="360" w:hanging="431"/>
        <w:jc w:val="both"/>
        <w:rPr>
          <w:szCs w:val="24"/>
        </w:rPr>
      </w:pPr>
    </w:p>
    <w:p w:rsidR="00403E27" w:rsidRPr="00403E27" w:rsidRDefault="00403E27" w:rsidP="00403E27">
      <w:pPr>
        <w:spacing w:after="0" w:line="240" w:lineRule="auto"/>
        <w:ind w:left="360" w:hanging="431"/>
        <w:jc w:val="both"/>
      </w:pPr>
    </w:p>
    <w:p w:rsidR="00403E27" w:rsidRPr="00403E27" w:rsidRDefault="00403E27" w:rsidP="00403E27">
      <w:pPr>
        <w:spacing w:after="0" w:line="240" w:lineRule="auto"/>
        <w:ind w:left="788" w:hanging="431"/>
        <w:jc w:val="both"/>
      </w:pPr>
    </w:p>
    <w:p w:rsidR="00403E27" w:rsidRPr="00403E27" w:rsidRDefault="00403E27" w:rsidP="00403E27">
      <w:pPr>
        <w:spacing w:after="0" w:line="240" w:lineRule="auto"/>
        <w:ind w:left="788" w:hanging="431"/>
        <w:jc w:val="both"/>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201</w:t>
      </w:r>
      <w:r w:rsidR="009D26E5">
        <w:rPr>
          <w:rFonts w:eastAsia="Times New Roman"/>
          <w:color w:val="000000"/>
          <w:szCs w:val="24"/>
        </w:rPr>
        <w:t>9</w:t>
      </w:r>
      <w:r w:rsidRPr="00403E27">
        <w:rPr>
          <w:rFonts w:eastAsia="Times New Roman"/>
          <w:color w:val="000000"/>
          <w:szCs w:val="24"/>
        </w:rPr>
        <w:t>. gada ___.___________________</w:t>
      </w:r>
    </w:p>
    <w:p w:rsidR="00403E27" w:rsidRPr="00403E27" w:rsidRDefault="00403E27" w:rsidP="00403E27">
      <w:pPr>
        <w:spacing w:after="0" w:line="240" w:lineRule="auto"/>
        <w:ind w:hanging="5"/>
        <w:jc w:val="both"/>
        <w:rPr>
          <w:rFonts w:eastAsia="Times New Roman"/>
          <w:color w:val="000000"/>
          <w:szCs w:val="24"/>
        </w:rPr>
      </w:pPr>
    </w:p>
    <w:p w:rsidR="00403E27" w:rsidRPr="00403E27" w:rsidRDefault="00403E27" w:rsidP="00403E27">
      <w:pPr>
        <w:spacing w:after="0" w:line="240" w:lineRule="auto"/>
        <w:ind w:hanging="5"/>
        <w:jc w:val="both"/>
        <w:rPr>
          <w:rFonts w:eastAsia="Times New Roman"/>
          <w:color w:val="000000"/>
          <w:szCs w:val="24"/>
        </w:rPr>
      </w:pPr>
      <w:r w:rsidRPr="00403E27">
        <w:rPr>
          <w:rFonts w:eastAsia="Times New Roman"/>
          <w:color w:val="000000"/>
          <w:szCs w:val="24"/>
        </w:rPr>
        <w:t>________________________________________________________________________</w:t>
      </w:r>
    </w:p>
    <w:p w:rsidR="00403E27" w:rsidRPr="00403E27" w:rsidRDefault="00403E27" w:rsidP="00403E27">
      <w:pPr>
        <w:spacing w:after="0" w:line="240" w:lineRule="auto"/>
        <w:ind w:hanging="5"/>
        <w:jc w:val="both"/>
        <w:rPr>
          <w:rFonts w:eastAsia="Times New Roman"/>
          <w:i/>
          <w:color w:val="000000"/>
          <w:szCs w:val="24"/>
        </w:rPr>
      </w:pPr>
      <w:r w:rsidRPr="00403E27">
        <w:rPr>
          <w:rFonts w:eastAsia="Times New Roman"/>
          <w:i/>
          <w:color w:val="000000"/>
          <w:szCs w:val="24"/>
        </w:rPr>
        <w:t>Pretendenta likumīgā pārstāvja vai pilnvarotās personas paraksts, tā atšifrējums</w:t>
      </w:r>
    </w:p>
    <w:p w:rsidR="00403E27" w:rsidRPr="00403E27" w:rsidRDefault="00403E27" w:rsidP="00403E27">
      <w:pPr>
        <w:spacing w:after="0" w:line="240" w:lineRule="auto"/>
        <w:ind w:hanging="5"/>
        <w:jc w:val="both"/>
        <w:rPr>
          <w:rFonts w:eastAsia="Times New Roman"/>
          <w:color w:val="000000"/>
          <w:szCs w:val="24"/>
        </w:rPr>
      </w:pPr>
    </w:p>
    <w:p w:rsidR="00403E27" w:rsidRPr="005E7C91" w:rsidRDefault="00403E27" w:rsidP="00403E27">
      <w:pPr>
        <w:spacing w:after="0" w:line="240" w:lineRule="auto"/>
        <w:ind w:hanging="5"/>
        <w:jc w:val="both"/>
        <w:rPr>
          <w:highlight w:val="cyan"/>
        </w:rPr>
      </w:pPr>
    </w:p>
    <w:p w:rsidR="00E371F3" w:rsidRDefault="00E371F3" w:rsidP="00E371F3">
      <w:pPr>
        <w:rPr>
          <w:bCs/>
          <w:iCs/>
          <w:sz w:val="20"/>
          <w:szCs w:val="20"/>
        </w:rPr>
      </w:pPr>
      <w:r w:rsidRPr="00524326">
        <w:rPr>
          <w:bCs/>
          <w:i/>
          <w:iCs/>
          <w:sz w:val="20"/>
          <w:szCs w:val="20"/>
        </w:rPr>
        <w:t>Piezīme. Dokumenta rekvizītus "datums" un "paraksts" neaizpilda, ja dokuments sagatavots atbilstoši normatīvajiem aktiem par elektronisko dokumentu noformēšanu.</w:t>
      </w:r>
    </w:p>
    <w:p w:rsidR="00E371F3" w:rsidRPr="00403E27" w:rsidRDefault="00E371F3" w:rsidP="00403E27">
      <w:pPr>
        <w:spacing w:after="0" w:line="240" w:lineRule="auto"/>
        <w:ind w:hanging="5"/>
        <w:jc w:val="both"/>
        <w:sectPr w:rsidR="00E371F3" w:rsidRPr="00403E27" w:rsidSect="00DA1491">
          <w:pgSz w:w="11906" w:h="16838"/>
          <w:pgMar w:top="1134" w:right="1134" w:bottom="1134" w:left="1701" w:header="709" w:footer="709" w:gutter="0"/>
          <w:cols w:space="720"/>
          <w:docGrid w:linePitch="326"/>
        </w:sectPr>
      </w:pPr>
    </w:p>
    <w:p w:rsidR="00403E27" w:rsidRPr="00403E27" w:rsidRDefault="00794E8E" w:rsidP="00403E27">
      <w:pPr>
        <w:spacing w:after="0" w:line="240" w:lineRule="auto"/>
        <w:jc w:val="right"/>
        <w:rPr>
          <w:rFonts w:eastAsia="Calibri" w:cs="Times New Roman"/>
          <w:szCs w:val="24"/>
          <w:lang w:eastAsia="lv-LV"/>
        </w:rPr>
      </w:pPr>
      <w:r>
        <w:rPr>
          <w:rFonts w:eastAsia="Calibri" w:cs="Times New Roman"/>
          <w:szCs w:val="24"/>
          <w:lang w:eastAsia="lv-LV"/>
        </w:rPr>
        <w:lastRenderedPageBreak/>
        <w:t>4</w:t>
      </w:r>
      <w:r w:rsidR="00403E27" w:rsidRPr="00403E27">
        <w:rPr>
          <w:rFonts w:eastAsia="Calibri" w:cs="Times New Roman"/>
          <w:szCs w:val="24"/>
          <w:lang w:eastAsia="lv-LV"/>
        </w:rPr>
        <w:t>.pielikums</w:t>
      </w:r>
    </w:p>
    <w:p w:rsidR="00403E27" w:rsidRPr="00403E27" w:rsidRDefault="00403E27" w:rsidP="00403E27">
      <w:pPr>
        <w:spacing w:after="0" w:line="240" w:lineRule="auto"/>
        <w:jc w:val="center"/>
        <w:rPr>
          <w:rFonts w:eastAsia="Calibri" w:cs="Times New Roman"/>
          <w:b/>
          <w:noProof/>
          <w:szCs w:val="24"/>
          <w:lang w:eastAsia="lv-LV"/>
        </w:rPr>
      </w:pPr>
    </w:p>
    <w:p w:rsidR="00403E27" w:rsidRPr="00403E27" w:rsidRDefault="00403E27" w:rsidP="00403E27">
      <w:pPr>
        <w:spacing w:after="0" w:line="240" w:lineRule="auto"/>
        <w:jc w:val="center"/>
        <w:rPr>
          <w:rFonts w:eastAsia="Calibri" w:cs="Times New Roman"/>
          <w:b/>
          <w:noProof/>
          <w:szCs w:val="24"/>
          <w:lang w:eastAsia="lv-LV"/>
        </w:rPr>
      </w:pPr>
      <w:r w:rsidRPr="00403E27">
        <w:rPr>
          <w:rFonts w:eastAsia="Calibri" w:cs="Times New Roman"/>
          <w:b/>
          <w:noProof/>
          <w:szCs w:val="24"/>
          <w:lang w:eastAsia="lv-LV"/>
        </w:rPr>
        <w:t>FINANŠU PIEDĀVĀJUMS</w:t>
      </w:r>
    </w:p>
    <w:p w:rsidR="00403E27" w:rsidRPr="00403E27" w:rsidRDefault="00403E27" w:rsidP="00403E27">
      <w:pPr>
        <w:spacing w:after="120" w:line="240" w:lineRule="auto"/>
        <w:jc w:val="center"/>
        <w:rPr>
          <w:rFonts w:eastAsia="Calibri" w:cs="Times New Roman"/>
          <w:sz w:val="28"/>
          <w:szCs w:val="28"/>
          <w:lang w:eastAsia="lv-LV"/>
        </w:rPr>
      </w:pPr>
      <w:r w:rsidRPr="00403E27">
        <w:rPr>
          <w:rFonts w:eastAsia="Calibri" w:cs="Times New Roman"/>
          <w:szCs w:val="24"/>
          <w:lang w:eastAsia="lv-LV"/>
        </w:rPr>
        <w:t xml:space="preserve">Cenu aptaujai </w:t>
      </w:r>
      <w:r w:rsidRPr="00403E27">
        <w:rPr>
          <w:rFonts w:eastAsia="Calibri" w:cs="Times New Roman"/>
          <w:b/>
          <w:szCs w:val="24"/>
          <w:lang w:eastAsia="lv-LV"/>
        </w:rPr>
        <w:t>“</w:t>
      </w:r>
      <w:r w:rsidR="001821A4" w:rsidRPr="001821A4">
        <w:rPr>
          <w:b/>
          <w:szCs w:val="24"/>
        </w:rPr>
        <w:t>Alojas novada kapsētu digitalizācija</w:t>
      </w:r>
      <w:r w:rsidRPr="00403E27">
        <w:rPr>
          <w:rFonts w:eastAsia="Calibri" w:cs="Times New Roman"/>
          <w:b/>
          <w:szCs w:val="24"/>
          <w:lang w:eastAsia="lv-LV"/>
        </w:rPr>
        <w:t>”</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Pasūtītājs: Alojas novada dome, reģ. Nr. 90000060032</w:t>
      </w:r>
    </w:p>
    <w:p w:rsidR="00403E27" w:rsidRPr="00403E27" w:rsidRDefault="00403E27" w:rsidP="00403E27">
      <w:pPr>
        <w:spacing w:after="120" w:line="240" w:lineRule="auto"/>
        <w:jc w:val="center"/>
        <w:rPr>
          <w:rFonts w:eastAsia="Calibri" w:cs="Times New Roman"/>
          <w:szCs w:val="24"/>
          <w:lang w:eastAsia="lv-LV"/>
        </w:rPr>
      </w:pPr>
    </w:p>
    <w:p w:rsidR="00403E27" w:rsidRPr="00403E27" w:rsidRDefault="00403E27" w:rsidP="007D6F0C">
      <w:pPr>
        <w:spacing w:after="0" w:line="240" w:lineRule="auto"/>
        <w:jc w:val="center"/>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7D6F0C">
      <w:pPr>
        <w:spacing w:after="0" w:line="240" w:lineRule="auto"/>
        <w:jc w:val="center"/>
        <w:rPr>
          <w:rFonts w:eastAsia="Calibri" w:cs="Times New Roman"/>
          <w:szCs w:val="24"/>
          <w:lang w:eastAsia="lv-LV"/>
        </w:rPr>
      </w:pPr>
      <w:r w:rsidRPr="00403E27">
        <w:rPr>
          <w:rFonts w:eastAsia="Calibri" w:cs="Times New Roman"/>
          <w:szCs w:val="24"/>
          <w:lang w:eastAsia="lv-LV"/>
        </w:rPr>
        <w:t>Pretendenta nosaukums, reģistrācijas Nr.</w:t>
      </w:r>
    </w:p>
    <w:p w:rsidR="00403E27" w:rsidRPr="00403E27" w:rsidRDefault="00403E27" w:rsidP="007D6F0C">
      <w:pPr>
        <w:spacing w:before="120" w:after="120" w:line="240" w:lineRule="auto"/>
        <w:ind w:firstLine="720"/>
        <w:jc w:val="both"/>
        <w:rPr>
          <w:bCs/>
        </w:rPr>
      </w:pPr>
      <w:r w:rsidRPr="00403E27">
        <w:rPr>
          <w:rFonts w:eastAsia="Calibri" w:cs="Times New Roman"/>
          <w:szCs w:val="24"/>
          <w:lang w:eastAsia="lv-LV"/>
        </w:rPr>
        <w:t>Iepazinušies ar cenu aptaujas “</w:t>
      </w:r>
      <w:r w:rsidR="001821A4" w:rsidRPr="001821A4">
        <w:rPr>
          <w:b/>
          <w:szCs w:val="24"/>
        </w:rPr>
        <w:t>Alojas novada kapsētu digitalizācija</w:t>
      </w:r>
      <w:r w:rsidRPr="00403E27">
        <w:rPr>
          <w:rFonts w:eastAsia="Calibri" w:cs="Times New Roman"/>
          <w:b/>
          <w:szCs w:val="24"/>
          <w:lang w:eastAsia="lv-LV"/>
        </w:rPr>
        <w:t>”</w:t>
      </w:r>
      <w:r w:rsidRPr="00403E27">
        <w:rPr>
          <w:rFonts w:eastAsia="Calibri" w:cs="Times New Roman"/>
          <w:szCs w:val="24"/>
          <w:lang w:eastAsia="lv-LV"/>
        </w:rPr>
        <w:t xml:space="preserve"> noteikumiem, mēs piedāvājam veikt </w:t>
      </w:r>
      <w:r w:rsidR="001821A4" w:rsidRPr="001821A4">
        <w:rPr>
          <w:rFonts w:eastAsia="Calibri" w:cs="Times New Roman"/>
          <w:szCs w:val="24"/>
          <w:lang w:eastAsia="lv-LV"/>
        </w:rPr>
        <w:t>Aloj</w:t>
      </w:r>
      <w:r w:rsidR="001821A4">
        <w:rPr>
          <w:rFonts w:eastAsia="Calibri" w:cs="Times New Roman"/>
          <w:szCs w:val="24"/>
          <w:lang w:eastAsia="lv-LV"/>
        </w:rPr>
        <w:t>as novada kapsētu digitalizāciju</w:t>
      </w:r>
      <w:r w:rsidRPr="00403E27">
        <w:rPr>
          <w:rFonts w:eastAsia="Calibri" w:cs="Times New Roman"/>
          <w:szCs w:val="24"/>
          <w:lang w:eastAsia="lv-LV"/>
        </w:rPr>
        <w:t>:</w:t>
      </w:r>
    </w:p>
    <w:tbl>
      <w:tblPr>
        <w:tblStyle w:val="Reatabula"/>
        <w:tblW w:w="8364" w:type="dxa"/>
        <w:tblInd w:w="108" w:type="dxa"/>
        <w:tblLook w:val="04A0" w:firstRow="1" w:lastRow="0" w:firstColumn="1" w:lastColumn="0" w:noHBand="0" w:noVBand="1"/>
      </w:tblPr>
      <w:tblGrid>
        <w:gridCol w:w="3299"/>
        <w:gridCol w:w="1780"/>
        <w:gridCol w:w="1245"/>
        <w:gridCol w:w="2040"/>
      </w:tblGrid>
      <w:tr w:rsidR="00403E27" w:rsidRPr="00403E27" w:rsidTr="003A6574">
        <w:tc>
          <w:tcPr>
            <w:tcW w:w="3299" w:type="dxa"/>
            <w:shd w:val="clear" w:color="auto" w:fill="D9D9D9" w:themeFill="background1" w:themeFillShade="D9"/>
            <w:vAlign w:val="center"/>
          </w:tcPr>
          <w:p w:rsidR="00403E27" w:rsidRPr="00403E27" w:rsidRDefault="00403E27" w:rsidP="00403E27">
            <w:pPr>
              <w:spacing w:after="120"/>
              <w:ind w:left="788" w:hanging="431"/>
              <w:jc w:val="center"/>
              <w:rPr>
                <w:b/>
              </w:rPr>
            </w:pPr>
            <w:r w:rsidRPr="00403E27">
              <w:rPr>
                <w:b/>
              </w:rPr>
              <w:t>Pakalpojums</w:t>
            </w:r>
          </w:p>
        </w:tc>
        <w:tc>
          <w:tcPr>
            <w:tcW w:w="1780" w:type="dxa"/>
            <w:shd w:val="clear" w:color="auto" w:fill="D9D9D9" w:themeFill="background1" w:themeFillShade="D9"/>
            <w:vAlign w:val="center"/>
          </w:tcPr>
          <w:p w:rsidR="00403E27" w:rsidRPr="00403E27" w:rsidRDefault="00403E27" w:rsidP="009D26E5">
            <w:pPr>
              <w:jc w:val="center"/>
              <w:rPr>
                <w:b/>
              </w:rPr>
            </w:pPr>
            <w:r w:rsidRPr="00403E27">
              <w:rPr>
                <w:b/>
              </w:rPr>
              <w:t>Līgumcena,</w:t>
            </w:r>
          </w:p>
          <w:p w:rsidR="00403E27" w:rsidRPr="00403E27" w:rsidRDefault="00403E27" w:rsidP="009D26E5">
            <w:pPr>
              <w:jc w:val="center"/>
              <w:rPr>
                <w:b/>
                <w:i/>
              </w:rPr>
            </w:pPr>
            <w:r w:rsidRPr="00403E27">
              <w:rPr>
                <w:b/>
                <w:i/>
              </w:rPr>
              <w:t>euro</w:t>
            </w:r>
          </w:p>
          <w:p w:rsidR="00403E27" w:rsidRPr="00403E27" w:rsidRDefault="00403E27" w:rsidP="009D26E5">
            <w:pPr>
              <w:jc w:val="center"/>
              <w:rPr>
                <w:b/>
              </w:rPr>
            </w:pPr>
            <w:r w:rsidRPr="00403E27">
              <w:rPr>
                <w:b/>
              </w:rPr>
              <w:t>bez PVN</w:t>
            </w:r>
          </w:p>
        </w:tc>
        <w:tc>
          <w:tcPr>
            <w:tcW w:w="1245" w:type="dxa"/>
            <w:shd w:val="clear" w:color="auto" w:fill="D9D9D9" w:themeFill="background1" w:themeFillShade="D9"/>
            <w:vAlign w:val="center"/>
          </w:tcPr>
          <w:p w:rsidR="00403E27" w:rsidRPr="00403E27" w:rsidRDefault="00403E27" w:rsidP="009D26E5">
            <w:pPr>
              <w:jc w:val="center"/>
              <w:rPr>
                <w:b/>
              </w:rPr>
            </w:pPr>
            <w:r w:rsidRPr="00403E27">
              <w:rPr>
                <w:b/>
              </w:rPr>
              <w:t>PVN,</w:t>
            </w:r>
          </w:p>
          <w:p w:rsidR="00403E27" w:rsidRPr="00403E27" w:rsidRDefault="009D26E5" w:rsidP="009D26E5">
            <w:pPr>
              <w:ind w:right="209"/>
              <w:jc w:val="center"/>
              <w:rPr>
                <w:b/>
                <w:i/>
              </w:rPr>
            </w:pPr>
            <w:r>
              <w:rPr>
                <w:b/>
                <w:i/>
              </w:rPr>
              <w:t xml:space="preserve"> </w:t>
            </w:r>
            <w:r w:rsidR="00403E27" w:rsidRPr="00403E27">
              <w:rPr>
                <w:b/>
                <w:i/>
              </w:rPr>
              <w:t>euro</w:t>
            </w:r>
          </w:p>
        </w:tc>
        <w:tc>
          <w:tcPr>
            <w:tcW w:w="2040" w:type="dxa"/>
            <w:shd w:val="clear" w:color="auto" w:fill="D9D9D9" w:themeFill="background1" w:themeFillShade="D9"/>
            <w:vAlign w:val="center"/>
          </w:tcPr>
          <w:p w:rsidR="00403E27" w:rsidRPr="00403E27" w:rsidRDefault="00403E27" w:rsidP="009D26E5">
            <w:pPr>
              <w:ind w:left="-24"/>
              <w:jc w:val="center"/>
              <w:rPr>
                <w:b/>
              </w:rPr>
            </w:pPr>
            <w:r w:rsidRPr="00403E27">
              <w:rPr>
                <w:b/>
              </w:rPr>
              <w:t xml:space="preserve">Līgumcena </w:t>
            </w:r>
            <w:r w:rsidRPr="00403E27">
              <w:rPr>
                <w:b/>
                <w:i/>
              </w:rPr>
              <w:t>euro</w:t>
            </w:r>
            <w:r w:rsidRPr="00403E27">
              <w:rPr>
                <w:b/>
              </w:rPr>
              <w:t>,</w:t>
            </w:r>
          </w:p>
          <w:p w:rsidR="00403E27" w:rsidRPr="00403E27" w:rsidRDefault="00403E27" w:rsidP="009D26E5">
            <w:pPr>
              <w:ind w:left="-24"/>
              <w:jc w:val="center"/>
              <w:rPr>
                <w:b/>
              </w:rPr>
            </w:pPr>
            <w:r w:rsidRPr="00403E27">
              <w:rPr>
                <w:b/>
              </w:rPr>
              <w:t>ar PVN</w:t>
            </w:r>
          </w:p>
        </w:tc>
      </w:tr>
      <w:tr w:rsidR="00403E27" w:rsidRPr="00403E27" w:rsidTr="003A6574">
        <w:trPr>
          <w:trHeight w:val="1034"/>
        </w:trPr>
        <w:tc>
          <w:tcPr>
            <w:tcW w:w="3299" w:type="dxa"/>
            <w:vAlign w:val="center"/>
          </w:tcPr>
          <w:p w:rsidR="00403E27" w:rsidRPr="00403E27" w:rsidRDefault="001821A4" w:rsidP="007D6F0C">
            <w:pPr>
              <w:spacing w:after="120"/>
              <w:ind w:left="-79"/>
              <w:rPr>
                <w:szCs w:val="24"/>
              </w:rPr>
            </w:pPr>
            <w:r w:rsidRPr="001821A4">
              <w:rPr>
                <w:b/>
                <w:szCs w:val="24"/>
              </w:rPr>
              <w:t xml:space="preserve">Alojas </w:t>
            </w:r>
            <w:r w:rsidR="007D6F0C">
              <w:rPr>
                <w:b/>
                <w:szCs w:val="24"/>
              </w:rPr>
              <w:t xml:space="preserve">novada </w:t>
            </w:r>
            <w:r w:rsidRPr="001821A4">
              <w:rPr>
                <w:b/>
                <w:szCs w:val="24"/>
              </w:rPr>
              <w:t>kapsētu digitalizācija</w:t>
            </w:r>
          </w:p>
        </w:tc>
        <w:tc>
          <w:tcPr>
            <w:tcW w:w="1780" w:type="dxa"/>
            <w:vAlign w:val="center"/>
          </w:tcPr>
          <w:p w:rsidR="00403E27" w:rsidRPr="00403E27" w:rsidRDefault="00403E27" w:rsidP="00403E27">
            <w:pPr>
              <w:spacing w:after="120"/>
              <w:ind w:left="788" w:hanging="431"/>
            </w:pPr>
          </w:p>
        </w:tc>
        <w:tc>
          <w:tcPr>
            <w:tcW w:w="1245" w:type="dxa"/>
            <w:vAlign w:val="center"/>
          </w:tcPr>
          <w:p w:rsidR="00403E27" w:rsidRPr="00403E27" w:rsidRDefault="00403E27" w:rsidP="00403E27">
            <w:pPr>
              <w:spacing w:after="120"/>
              <w:ind w:left="788" w:hanging="431"/>
              <w:jc w:val="center"/>
            </w:pPr>
          </w:p>
        </w:tc>
        <w:tc>
          <w:tcPr>
            <w:tcW w:w="2040" w:type="dxa"/>
            <w:vAlign w:val="center"/>
          </w:tcPr>
          <w:p w:rsidR="00403E27" w:rsidRPr="00403E27" w:rsidRDefault="00403E27" w:rsidP="00403E27">
            <w:pPr>
              <w:spacing w:after="120"/>
              <w:ind w:left="788" w:hanging="431"/>
              <w:jc w:val="center"/>
            </w:pPr>
          </w:p>
        </w:tc>
      </w:tr>
    </w:tbl>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ind w:firstLine="720"/>
        <w:jc w:val="both"/>
        <w:rPr>
          <w:rFonts w:eastAsia="Calibri" w:cs="Times New Roman"/>
          <w:szCs w:val="24"/>
          <w:lang w:eastAsia="lv-LV"/>
        </w:rPr>
      </w:pPr>
      <w:r w:rsidRPr="00403E27">
        <w:rPr>
          <w:rFonts w:eastAsia="Calibri" w:cs="Times New Roman"/>
          <w:szCs w:val="24"/>
          <w:lang w:eastAsia="lv-LV"/>
        </w:rPr>
        <w:t xml:space="preserve">Apliecinām, ka piedāvātajā līgumcenā ir iekļautas visas izmaksas, kas saistītas ar darbu veikšanu. </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120" w:line="240" w:lineRule="auto"/>
        <w:jc w:val="both"/>
        <w:rPr>
          <w:rFonts w:eastAsia="Calibri" w:cs="Times New Roman"/>
          <w:szCs w:val="24"/>
          <w:lang w:eastAsia="lv-LV"/>
        </w:rPr>
      </w:pPr>
      <w:r w:rsidRPr="00403E27">
        <w:rPr>
          <w:rFonts w:eastAsia="Calibri" w:cs="Times New Roman"/>
          <w:szCs w:val="24"/>
          <w:lang w:eastAsia="lv-LV"/>
        </w:rPr>
        <w:t>201</w:t>
      </w:r>
      <w:r w:rsidR="009D26E5">
        <w:rPr>
          <w:rFonts w:eastAsia="Calibri" w:cs="Times New Roman"/>
          <w:szCs w:val="24"/>
          <w:lang w:eastAsia="lv-LV"/>
        </w:rPr>
        <w:t>9</w:t>
      </w:r>
      <w:r w:rsidRPr="00403E27">
        <w:rPr>
          <w:rFonts w:eastAsia="Calibri" w:cs="Times New Roman"/>
          <w:szCs w:val="24"/>
          <w:lang w:eastAsia="lv-LV"/>
        </w:rPr>
        <w:t>. gada ___._______________</w:t>
      </w:r>
    </w:p>
    <w:p w:rsidR="00403E27" w:rsidRPr="00403E27" w:rsidRDefault="00403E27" w:rsidP="00403E27">
      <w:pPr>
        <w:spacing w:after="120" w:line="240" w:lineRule="auto"/>
        <w:jc w:val="both"/>
        <w:rPr>
          <w:rFonts w:eastAsia="Calibri" w:cs="Times New Roman"/>
          <w:szCs w:val="24"/>
          <w:lang w:eastAsia="lv-LV"/>
        </w:rPr>
      </w:pPr>
    </w:p>
    <w:p w:rsidR="00403E27" w:rsidRPr="00403E27" w:rsidRDefault="00403E27" w:rsidP="00403E27">
      <w:pPr>
        <w:spacing w:after="0" w:line="240" w:lineRule="auto"/>
        <w:jc w:val="both"/>
        <w:rPr>
          <w:rFonts w:eastAsia="Calibri" w:cs="Times New Roman"/>
          <w:szCs w:val="24"/>
          <w:lang w:eastAsia="lv-LV"/>
        </w:rPr>
      </w:pPr>
      <w:r w:rsidRPr="00403E27">
        <w:rPr>
          <w:rFonts w:eastAsia="Calibri" w:cs="Times New Roman"/>
          <w:szCs w:val="24"/>
          <w:lang w:eastAsia="lv-LV"/>
        </w:rPr>
        <w:t>_____________________________________________________________________</w:t>
      </w:r>
    </w:p>
    <w:p w:rsidR="00403E27" w:rsidRPr="00403E27" w:rsidRDefault="00403E27" w:rsidP="00403E27">
      <w:pPr>
        <w:spacing w:after="0" w:line="240" w:lineRule="auto"/>
        <w:jc w:val="center"/>
        <w:rPr>
          <w:rFonts w:eastAsia="Calibri" w:cs="Times New Roman"/>
          <w:i/>
          <w:szCs w:val="24"/>
          <w:lang w:eastAsia="lv-LV"/>
        </w:rPr>
      </w:pPr>
      <w:r w:rsidRPr="00403E27">
        <w:rPr>
          <w:rFonts w:eastAsia="Calibri" w:cs="Times New Roman"/>
          <w:i/>
          <w:szCs w:val="24"/>
          <w:lang w:eastAsia="lv-LV"/>
        </w:rPr>
        <w:t>Pretendenta paraksttiesīgās vai pilnvarotās personas paraksts, tā atšifrējums</w:t>
      </w:r>
    </w:p>
    <w:p w:rsidR="007D6F0C" w:rsidRDefault="007D6F0C" w:rsidP="007D6F0C">
      <w:pPr>
        <w:spacing w:after="0" w:line="240" w:lineRule="auto"/>
        <w:ind w:hanging="5"/>
        <w:jc w:val="both"/>
        <w:rPr>
          <w:rFonts w:eastAsia="Times New Roman"/>
          <w:strike/>
          <w:color w:val="000000"/>
          <w:szCs w:val="24"/>
          <w:highlight w:val="cyan"/>
        </w:rPr>
      </w:pPr>
    </w:p>
    <w:p w:rsidR="00524326" w:rsidRPr="005E7C91" w:rsidRDefault="00524326" w:rsidP="007D6F0C">
      <w:pPr>
        <w:spacing w:after="0" w:line="240" w:lineRule="auto"/>
        <w:ind w:hanging="5"/>
        <w:jc w:val="both"/>
        <w:rPr>
          <w:highlight w:val="cyan"/>
        </w:rPr>
      </w:pPr>
    </w:p>
    <w:p w:rsidR="007D6F0C" w:rsidRDefault="007D6F0C" w:rsidP="007D6F0C">
      <w:pPr>
        <w:rPr>
          <w:bCs/>
          <w:iCs/>
          <w:sz w:val="20"/>
          <w:szCs w:val="20"/>
        </w:rPr>
      </w:pPr>
      <w:r w:rsidRPr="00524326">
        <w:rPr>
          <w:bCs/>
          <w:i/>
          <w:iCs/>
          <w:sz w:val="20"/>
          <w:szCs w:val="20"/>
        </w:rPr>
        <w:t>Piezīme. Dokumenta rekvizītus "datums" un "paraksts" neaizpilda, ja dokuments sagatavots atbilstoši normatīvajiem aktiem par elektronisko dokumentu noformēšanu.</w:t>
      </w:r>
    </w:p>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 w:rsidR="00403E27" w:rsidRPr="00403E27" w:rsidRDefault="00403E27" w:rsidP="00403E27">
      <w:pPr>
        <w:spacing w:after="0" w:line="276" w:lineRule="auto"/>
        <w:contextualSpacing/>
        <w:jc w:val="right"/>
        <w:rPr>
          <w:rFonts w:eastAsia="Calibri" w:cs="Times New Roman"/>
          <w:sz w:val="20"/>
          <w:szCs w:val="20"/>
          <w:lang w:eastAsia="lv-LV"/>
        </w:rPr>
        <w:sectPr w:rsidR="00403E27" w:rsidRPr="00403E27" w:rsidSect="00DA4954">
          <w:footerReference w:type="default" r:id="rId12"/>
          <w:pgSz w:w="11906" w:h="16838"/>
          <w:pgMar w:top="1134" w:right="1134" w:bottom="1134" w:left="1701" w:header="709" w:footer="709" w:gutter="0"/>
          <w:cols w:space="708"/>
          <w:titlePg/>
          <w:docGrid w:linePitch="360"/>
        </w:sectPr>
      </w:pPr>
    </w:p>
    <w:p w:rsidR="00403E27" w:rsidRPr="00403E27" w:rsidRDefault="00F27A7D" w:rsidP="00794E8E">
      <w:r w:rsidRPr="00F27A7D">
        <w:rPr>
          <w:b/>
        </w:rPr>
        <w:lastRenderedPageBreak/>
        <w:br w:type="page"/>
      </w:r>
    </w:p>
    <w:sectPr w:rsidR="00403E27" w:rsidRPr="00403E27" w:rsidSect="00DA495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7B" w:rsidRDefault="003C327B">
      <w:pPr>
        <w:spacing w:after="0" w:line="240" w:lineRule="auto"/>
      </w:pPr>
      <w:r>
        <w:separator/>
      </w:r>
    </w:p>
  </w:endnote>
  <w:endnote w:type="continuationSeparator" w:id="0">
    <w:p w:rsidR="003C327B" w:rsidRDefault="003C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DejaVuSerifCondensed-Bold">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94E8E">
        <w:pPr>
          <w:pStyle w:val="Kjene"/>
          <w:jc w:val="right"/>
        </w:pPr>
        <w:r>
          <w:fldChar w:fldCharType="begin"/>
        </w:r>
        <w:r>
          <w:instrText xml:space="preserve"> PAGE   \* MERGEFORMAT </w:instrText>
        </w:r>
        <w:r>
          <w:fldChar w:fldCharType="separate"/>
        </w:r>
        <w:r w:rsidR="00ED114D">
          <w:rPr>
            <w:noProof/>
          </w:rPr>
          <w:t>12</w:t>
        </w:r>
        <w:r>
          <w:rPr>
            <w:noProof/>
          </w:rPr>
          <w:fldChar w:fldCharType="end"/>
        </w:r>
      </w:p>
    </w:sdtContent>
  </w:sdt>
  <w:p w:rsidR="008C53C1" w:rsidRDefault="003C327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7B" w:rsidRDefault="003C327B">
      <w:pPr>
        <w:spacing w:after="0" w:line="240" w:lineRule="auto"/>
      </w:pPr>
      <w:r>
        <w:separator/>
      </w:r>
    </w:p>
  </w:footnote>
  <w:footnote w:type="continuationSeparator" w:id="0">
    <w:p w:rsidR="003C327B" w:rsidRDefault="003C3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3588"/>
    <w:multiLevelType w:val="multilevel"/>
    <w:tmpl w:val="BCA8ECBC"/>
    <w:lvl w:ilvl="0">
      <w:start w:val="1"/>
      <w:numFmt w:val="decimal"/>
      <w:lvlText w:val="%1)"/>
      <w:lvlJc w:val="left"/>
      <w:pPr>
        <w:ind w:left="720" w:firstLine="1080"/>
      </w:pPr>
      <w:rPr>
        <w:sz w:val="22"/>
        <w:szCs w:val="22"/>
        <w:vertAlign w:val="baseline"/>
      </w:rPr>
    </w:lvl>
    <w:lvl w:ilvl="1">
      <w:start w:val="1"/>
      <w:numFmt w:val="lowerLetter"/>
      <w:lvlText w:val="%2."/>
      <w:lvlJc w:val="left"/>
      <w:pPr>
        <w:ind w:left="1440" w:firstLine="2520"/>
      </w:pPr>
      <w:rPr>
        <w:sz w:val="22"/>
        <w:szCs w:val="22"/>
        <w:vertAlign w:val="baseline"/>
      </w:rPr>
    </w:lvl>
    <w:lvl w:ilvl="2">
      <w:start w:val="1"/>
      <w:numFmt w:val="lowerRoman"/>
      <w:lvlText w:val="%3."/>
      <w:lvlJc w:val="right"/>
      <w:pPr>
        <w:ind w:left="2160" w:firstLine="4140"/>
      </w:pPr>
      <w:rPr>
        <w:sz w:val="22"/>
        <w:szCs w:val="22"/>
        <w:vertAlign w:val="baseline"/>
      </w:rPr>
    </w:lvl>
    <w:lvl w:ilvl="3">
      <w:start w:val="1"/>
      <w:numFmt w:val="decimal"/>
      <w:lvlText w:val="%4."/>
      <w:lvlJc w:val="left"/>
      <w:pPr>
        <w:ind w:left="2880" w:firstLine="5400"/>
      </w:pPr>
      <w:rPr>
        <w:sz w:val="22"/>
        <w:szCs w:val="22"/>
        <w:vertAlign w:val="baseline"/>
      </w:rPr>
    </w:lvl>
    <w:lvl w:ilvl="4">
      <w:start w:val="1"/>
      <w:numFmt w:val="lowerLetter"/>
      <w:lvlText w:val="%5."/>
      <w:lvlJc w:val="left"/>
      <w:pPr>
        <w:ind w:left="3600" w:firstLine="6840"/>
      </w:pPr>
      <w:rPr>
        <w:sz w:val="22"/>
        <w:szCs w:val="22"/>
        <w:vertAlign w:val="baseline"/>
      </w:rPr>
    </w:lvl>
    <w:lvl w:ilvl="5">
      <w:start w:val="1"/>
      <w:numFmt w:val="lowerRoman"/>
      <w:lvlText w:val="%6."/>
      <w:lvlJc w:val="right"/>
      <w:pPr>
        <w:ind w:left="4320" w:firstLine="8460"/>
      </w:pPr>
      <w:rPr>
        <w:sz w:val="22"/>
        <w:szCs w:val="22"/>
        <w:vertAlign w:val="baseline"/>
      </w:rPr>
    </w:lvl>
    <w:lvl w:ilvl="6">
      <w:start w:val="1"/>
      <w:numFmt w:val="decimal"/>
      <w:lvlText w:val="%7."/>
      <w:lvlJc w:val="left"/>
      <w:pPr>
        <w:ind w:left="5040" w:firstLine="9720"/>
      </w:pPr>
      <w:rPr>
        <w:sz w:val="22"/>
        <w:szCs w:val="22"/>
        <w:vertAlign w:val="baseline"/>
      </w:rPr>
    </w:lvl>
    <w:lvl w:ilvl="7">
      <w:start w:val="1"/>
      <w:numFmt w:val="lowerLetter"/>
      <w:lvlText w:val="%8."/>
      <w:lvlJc w:val="left"/>
      <w:pPr>
        <w:ind w:left="5760" w:firstLine="11160"/>
      </w:pPr>
      <w:rPr>
        <w:sz w:val="22"/>
        <w:szCs w:val="22"/>
        <w:vertAlign w:val="baseline"/>
      </w:rPr>
    </w:lvl>
    <w:lvl w:ilvl="8">
      <w:start w:val="1"/>
      <w:numFmt w:val="lowerRoman"/>
      <w:lvlText w:val="%9."/>
      <w:lvlJc w:val="right"/>
      <w:pPr>
        <w:ind w:left="6480" w:firstLine="12780"/>
      </w:pPr>
      <w:rPr>
        <w:sz w:val="22"/>
        <w:szCs w:val="22"/>
        <w:vertAlign w:val="baseline"/>
      </w:rPr>
    </w:lvl>
  </w:abstractNum>
  <w:abstractNum w:abstractNumId="1" w15:restartNumberingAfterBreak="0">
    <w:nsid w:val="18594275"/>
    <w:multiLevelType w:val="multilevel"/>
    <w:tmpl w:val="2DF69CB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B0C5044"/>
    <w:multiLevelType w:val="hybridMultilevel"/>
    <w:tmpl w:val="5D947D6E"/>
    <w:lvl w:ilvl="0" w:tplc="4E4C44F8">
      <w:start w:val="1"/>
      <w:numFmt w:val="decimal"/>
      <w:lvlText w:val="%1)"/>
      <w:lvlJc w:val="left"/>
      <w:pPr>
        <w:ind w:left="515" w:hanging="360"/>
      </w:pPr>
      <w:rPr>
        <w:rFonts w:hint="default"/>
      </w:rPr>
    </w:lvl>
    <w:lvl w:ilvl="1" w:tplc="04260019" w:tentative="1">
      <w:start w:val="1"/>
      <w:numFmt w:val="lowerLetter"/>
      <w:lvlText w:val="%2."/>
      <w:lvlJc w:val="left"/>
      <w:pPr>
        <w:ind w:left="1235" w:hanging="360"/>
      </w:pPr>
    </w:lvl>
    <w:lvl w:ilvl="2" w:tplc="0426001B" w:tentative="1">
      <w:start w:val="1"/>
      <w:numFmt w:val="lowerRoman"/>
      <w:lvlText w:val="%3."/>
      <w:lvlJc w:val="right"/>
      <w:pPr>
        <w:ind w:left="1955" w:hanging="180"/>
      </w:pPr>
    </w:lvl>
    <w:lvl w:ilvl="3" w:tplc="0426000F" w:tentative="1">
      <w:start w:val="1"/>
      <w:numFmt w:val="decimal"/>
      <w:lvlText w:val="%4."/>
      <w:lvlJc w:val="left"/>
      <w:pPr>
        <w:ind w:left="2675" w:hanging="360"/>
      </w:pPr>
    </w:lvl>
    <w:lvl w:ilvl="4" w:tplc="04260019" w:tentative="1">
      <w:start w:val="1"/>
      <w:numFmt w:val="lowerLetter"/>
      <w:lvlText w:val="%5."/>
      <w:lvlJc w:val="left"/>
      <w:pPr>
        <w:ind w:left="3395" w:hanging="360"/>
      </w:pPr>
    </w:lvl>
    <w:lvl w:ilvl="5" w:tplc="0426001B" w:tentative="1">
      <w:start w:val="1"/>
      <w:numFmt w:val="lowerRoman"/>
      <w:lvlText w:val="%6."/>
      <w:lvlJc w:val="right"/>
      <w:pPr>
        <w:ind w:left="4115" w:hanging="180"/>
      </w:pPr>
    </w:lvl>
    <w:lvl w:ilvl="6" w:tplc="0426000F" w:tentative="1">
      <w:start w:val="1"/>
      <w:numFmt w:val="decimal"/>
      <w:lvlText w:val="%7."/>
      <w:lvlJc w:val="left"/>
      <w:pPr>
        <w:ind w:left="4835" w:hanging="360"/>
      </w:pPr>
    </w:lvl>
    <w:lvl w:ilvl="7" w:tplc="04260019" w:tentative="1">
      <w:start w:val="1"/>
      <w:numFmt w:val="lowerLetter"/>
      <w:lvlText w:val="%8."/>
      <w:lvlJc w:val="left"/>
      <w:pPr>
        <w:ind w:left="5555" w:hanging="360"/>
      </w:pPr>
    </w:lvl>
    <w:lvl w:ilvl="8" w:tplc="0426001B" w:tentative="1">
      <w:start w:val="1"/>
      <w:numFmt w:val="lowerRoman"/>
      <w:lvlText w:val="%9."/>
      <w:lvlJc w:val="right"/>
      <w:pPr>
        <w:ind w:left="6275" w:hanging="180"/>
      </w:pPr>
    </w:lvl>
  </w:abstractNum>
  <w:abstractNum w:abstractNumId="4" w15:restartNumberingAfterBreak="0">
    <w:nsid w:val="1B8276A3"/>
    <w:multiLevelType w:val="hybridMultilevel"/>
    <w:tmpl w:val="F4B43FB8"/>
    <w:lvl w:ilvl="0" w:tplc="6D1AD766">
      <w:start w:val="1"/>
      <w:numFmt w:val="lowerLetter"/>
      <w:lvlText w:val="%1)"/>
      <w:lvlJc w:val="left"/>
      <w:pPr>
        <w:ind w:left="365" w:hanging="360"/>
      </w:pPr>
      <w:rPr>
        <w:rFonts w:hint="default"/>
      </w:rPr>
    </w:lvl>
    <w:lvl w:ilvl="1" w:tplc="04260019" w:tentative="1">
      <w:start w:val="1"/>
      <w:numFmt w:val="lowerLetter"/>
      <w:lvlText w:val="%2."/>
      <w:lvlJc w:val="left"/>
      <w:pPr>
        <w:ind w:left="1085" w:hanging="360"/>
      </w:pPr>
    </w:lvl>
    <w:lvl w:ilvl="2" w:tplc="0426001B" w:tentative="1">
      <w:start w:val="1"/>
      <w:numFmt w:val="lowerRoman"/>
      <w:lvlText w:val="%3."/>
      <w:lvlJc w:val="right"/>
      <w:pPr>
        <w:ind w:left="1805" w:hanging="180"/>
      </w:pPr>
    </w:lvl>
    <w:lvl w:ilvl="3" w:tplc="0426000F">
      <w:start w:val="1"/>
      <w:numFmt w:val="decimal"/>
      <w:lvlText w:val="%4."/>
      <w:lvlJc w:val="left"/>
      <w:pPr>
        <w:ind w:left="2525" w:hanging="360"/>
      </w:pPr>
    </w:lvl>
    <w:lvl w:ilvl="4" w:tplc="04260019" w:tentative="1">
      <w:start w:val="1"/>
      <w:numFmt w:val="lowerLetter"/>
      <w:lvlText w:val="%5."/>
      <w:lvlJc w:val="left"/>
      <w:pPr>
        <w:ind w:left="3245" w:hanging="360"/>
      </w:pPr>
    </w:lvl>
    <w:lvl w:ilvl="5" w:tplc="0426001B" w:tentative="1">
      <w:start w:val="1"/>
      <w:numFmt w:val="lowerRoman"/>
      <w:lvlText w:val="%6."/>
      <w:lvlJc w:val="right"/>
      <w:pPr>
        <w:ind w:left="3965" w:hanging="180"/>
      </w:pPr>
    </w:lvl>
    <w:lvl w:ilvl="6" w:tplc="0426000F" w:tentative="1">
      <w:start w:val="1"/>
      <w:numFmt w:val="decimal"/>
      <w:lvlText w:val="%7."/>
      <w:lvlJc w:val="left"/>
      <w:pPr>
        <w:ind w:left="4685" w:hanging="360"/>
      </w:pPr>
    </w:lvl>
    <w:lvl w:ilvl="7" w:tplc="04260019" w:tentative="1">
      <w:start w:val="1"/>
      <w:numFmt w:val="lowerLetter"/>
      <w:lvlText w:val="%8."/>
      <w:lvlJc w:val="left"/>
      <w:pPr>
        <w:ind w:left="5405" w:hanging="360"/>
      </w:pPr>
    </w:lvl>
    <w:lvl w:ilvl="8" w:tplc="0426001B" w:tentative="1">
      <w:start w:val="1"/>
      <w:numFmt w:val="lowerRoman"/>
      <w:lvlText w:val="%9."/>
      <w:lvlJc w:val="right"/>
      <w:pPr>
        <w:ind w:left="6125" w:hanging="180"/>
      </w:pPr>
    </w:lvl>
  </w:abstractNum>
  <w:abstractNum w:abstractNumId="5"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262803A2"/>
    <w:multiLevelType w:val="hybridMultilevel"/>
    <w:tmpl w:val="1A8E26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2A571177"/>
    <w:multiLevelType w:val="multilevel"/>
    <w:tmpl w:val="6400C6EC"/>
    <w:lvl w:ilvl="0">
      <w:start w:val="1"/>
      <w:numFmt w:val="decimal"/>
      <w:lvlText w:val="%1."/>
      <w:lvlJc w:val="left"/>
      <w:pPr>
        <w:ind w:left="720" w:firstLine="1080"/>
      </w:pPr>
      <w:rPr>
        <w:sz w:val="22"/>
        <w:szCs w:val="22"/>
        <w:vertAlign w:val="baseline"/>
      </w:rPr>
    </w:lvl>
    <w:lvl w:ilvl="1">
      <w:start w:val="1"/>
      <w:numFmt w:val="lowerLetter"/>
      <w:lvlText w:val="%2."/>
      <w:lvlJc w:val="left"/>
      <w:pPr>
        <w:ind w:left="1440" w:firstLine="2520"/>
      </w:pPr>
      <w:rPr>
        <w:sz w:val="22"/>
        <w:szCs w:val="22"/>
        <w:vertAlign w:val="baseline"/>
      </w:rPr>
    </w:lvl>
    <w:lvl w:ilvl="2">
      <w:start w:val="1"/>
      <w:numFmt w:val="lowerRoman"/>
      <w:lvlText w:val="%3."/>
      <w:lvlJc w:val="right"/>
      <w:pPr>
        <w:ind w:left="2160" w:firstLine="4140"/>
      </w:pPr>
      <w:rPr>
        <w:sz w:val="22"/>
        <w:szCs w:val="22"/>
        <w:vertAlign w:val="baseline"/>
      </w:rPr>
    </w:lvl>
    <w:lvl w:ilvl="3">
      <w:start w:val="1"/>
      <w:numFmt w:val="decimal"/>
      <w:lvlText w:val="%4."/>
      <w:lvlJc w:val="left"/>
      <w:pPr>
        <w:ind w:left="2880" w:firstLine="5400"/>
      </w:pPr>
      <w:rPr>
        <w:sz w:val="22"/>
        <w:szCs w:val="22"/>
        <w:vertAlign w:val="baseline"/>
      </w:rPr>
    </w:lvl>
    <w:lvl w:ilvl="4">
      <w:start w:val="1"/>
      <w:numFmt w:val="lowerLetter"/>
      <w:lvlText w:val="%5."/>
      <w:lvlJc w:val="left"/>
      <w:pPr>
        <w:ind w:left="3600" w:firstLine="6840"/>
      </w:pPr>
      <w:rPr>
        <w:sz w:val="22"/>
        <w:szCs w:val="22"/>
        <w:vertAlign w:val="baseline"/>
      </w:rPr>
    </w:lvl>
    <w:lvl w:ilvl="5">
      <w:start w:val="1"/>
      <w:numFmt w:val="lowerRoman"/>
      <w:lvlText w:val="%6."/>
      <w:lvlJc w:val="right"/>
      <w:pPr>
        <w:ind w:left="4320" w:firstLine="8460"/>
      </w:pPr>
      <w:rPr>
        <w:sz w:val="22"/>
        <w:szCs w:val="22"/>
        <w:vertAlign w:val="baseline"/>
      </w:rPr>
    </w:lvl>
    <w:lvl w:ilvl="6">
      <w:start w:val="1"/>
      <w:numFmt w:val="decimal"/>
      <w:lvlText w:val="%7."/>
      <w:lvlJc w:val="left"/>
      <w:pPr>
        <w:ind w:left="5040" w:firstLine="9720"/>
      </w:pPr>
      <w:rPr>
        <w:sz w:val="22"/>
        <w:szCs w:val="22"/>
        <w:vertAlign w:val="baseline"/>
      </w:rPr>
    </w:lvl>
    <w:lvl w:ilvl="7">
      <w:start w:val="1"/>
      <w:numFmt w:val="lowerLetter"/>
      <w:lvlText w:val="%8."/>
      <w:lvlJc w:val="left"/>
      <w:pPr>
        <w:ind w:left="5760" w:firstLine="11160"/>
      </w:pPr>
      <w:rPr>
        <w:sz w:val="22"/>
        <w:szCs w:val="22"/>
        <w:vertAlign w:val="baseline"/>
      </w:rPr>
    </w:lvl>
    <w:lvl w:ilvl="8">
      <w:start w:val="1"/>
      <w:numFmt w:val="lowerRoman"/>
      <w:lvlText w:val="%9."/>
      <w:lvlJc w:val="right"/>
      <w:pPr>
        <w:ind w:left="6480" w:firstLine="12780"/>
      </w:pPr>
      <w:rPr>
        <w:sz w:val="22"/>
        <w:szCs w:val="22"/>
        <w:vertAlign w:val="baseline"/>
      </w:rPr>
    </w:lvl>
  </w:abstractNum>
  <w:abstractNum w:abstractNumId="9"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34431E88"/>
    <w:multiLevelType w:val="multilevel"/>
    <w:tmpl w:val="1FBE014E"/>
    <w:lvl w:ilvl="0">
      <w:start w:val="1"/>
      <w:numFmt w:val="lowerLetter"/>
      <w:lvlText w:val="%1)"/>
      <w:lvlJc w:val="left"/>
      <w:pPr>
        <w:ind w:left="720" w:firstLine="1080"/>
      </w:pPr>
      <w:rPr>
        <w:sz w:val="22"/>
        <w:szCs w:val="22"/>
        <w:vertAlign w:val="baseline"/>
      </w:rPr>
    </w:lvl>
    <w:lvl w:ilvl="1">
      <w:start w:val="1"/>
      <w:numFmt w:val="bullet"/>
      <w:lvlText w:val="o"/>
      <w:lvlJc w:val="left"/>
      <w:pPr>
        <w:ind w:left="1440" w:firstLine="2520"/>
      </w:pPr>
      <w:rPr>
        <w:rFonts w:ascii="Arial" w:eastAsia="Arial" w:hAnsi="Arial" w:cs="Arial"/>
        <w:sz w:val="22"/>
        <w:szCs w:val="22"/>
        <w:vertAlign w:val="baseline"/>
      </w:rPr>
    </w:lvl>
    <w:lvl w:ilvl="2">
      <w:start w:val="1"/>
      <w:numFmt w:val="bullet"/>
      <w:lvlText w:val="▪"/>
      <w:lvlJc w:val="left"/>
      <w:pPr>
        <w:ind w:left="2160" w:firstLine="3960"/>
      </w:pPr>
      <w:rPr>
        <w:rFonts w:ascii="Arial" w:eastAsia="Arial" w:hAnsi="Arial" w:cs="Arial"/>
        <w:sz w:val="22"/>
        <w:szCs w:val="22"/>
        <w:vertAlign w:val="baseline"/>
      </w:rPr>
    </w:lvl>
    <w:lvl w:ilvl="3">
      <w:start w:val="1"/>
      <w:numFmt w:val="bullet"/>
      <w:lvlText w:val="●"/>
      <w:lvlJc w:val="left"/>
      <w:pPr>
        <w:ind w:left="2880" w:firstLine="5400"/>
      </w:pPr>
      <w:rPr>
        <w:rFonts w:ascii="Arial" w:eastAsia="Arial" w:hAnsi="Arial" w:cs="Arial"/>
        <w:sz w:val="22"/>
        <w:szCs w:val="22"/>
        <w:vertAlign w:val="baseline"/>
      </w:rPr>
    </w:lvl>
    <w:lvl w:ilvl="4">
      <w:start w:val="1"/>
      <w:numFmt w:val="bullet"/>
      <w:lvlText w:val="o"/>
      <w:lvlJc w:val="left"/>
      <w:pPr>
        <w:ind w:left="3600" w:firstLine="6840"/>
      </w:pPr>
      <w:rPr>
        <w:rFonts w:ascii="Arial" w:eastAsia="Arial" w:hAnsi="Arial" w:cs="Arial"/>
        <w:sz w:val="22"/>
        <w:szCs w:val="22"/>
        <w:vertAlign w:val="baseline"/>
      </w:rPr>
    </w:lvl>
    <w:lvl w:ilvl="5">
      <w:start w:val="1"/>
      <w:numFmt w:val="bullet"/>
      <w:lvlText w:val="▪"/>
      <w:lvlJc w:val="left"/>
      <w:pPr>
        <w:ind w:left="4320" w:firstLine="8280"/>
      </w:pPr>
      <w:rPr>
        <w:rFonts w:ascii="Arial" w:eastAsia="Arial" w:hAnsi="Arial" w:cs="Arial"/>
        <w:sz w:val="22"/>
        <w:szCs w:val="22"/>
        <w:vertAlign w:val="baseline"/>
      </w:rPr>
    </w:lvl>
    <w:lvl w:ilvl="6">
      <w:start w:val="1"/>
      <w:numFmt w:val="bullet"/>
      <w:lvlText w:val="●"/>
      <w:lvlJc w:val="left"/>
      <w:pPr>
        <w:ind w:left="5040" w:firstLine="9720"/>
      </w:pPr>
      <w:rPr>
        <w:rFonts w:ascii="Arial" w:eastAsia="Arial" w:hAnsi="Arial" w:cs="Arial"/>
        <w:sz w:val="22"/>
        <w:szCs w:val="22"/>
        <w:vertAlign w:val="baseline"/>
      </w:rPr>
    </w:lvl>
    <w:lvl w:ilvl="7">
      <w:start w:val="1"/>
      <w:numFmt w:val="bullet"/>
      <w:lvlText w:val="o"/>
      <w:lvlJc w:val="left"/>
      <w:pPr>
        <w:ind w:left="5760" w:firstLine="11160"/>
      </w:pPr>
      <w:rPr>
        <w:rFonts w:ascii="Arial" w:eastAsia="Arial" w:hAnsi="Arial" w:cs="Arial"/>
        <w:sz w:val="22"/>
        <w:szCs w:val="22"/>
        <w:vertAlign w:val="baseline"/>
      </w:rPr>
    </w:lvl>
    <w:lvl w:ilvl="8">
      <w:start w:val="1"/>
      <w:numFmt w:val="bullet"/>
      <w:lvlText w:val="▪"/>
      <w:lvlJc w:val="left"/>
      <w:pPr>
        <w:ind w:left="6480" w:firstLine="12600"/>
      </w:pPr>
      <w:rPr>
        <w:rFonts w:ascii="Arial" w:eastAsia="Arial" w:hAnsi="Arial" w:cs="Arial"/>
        <w:sz w:val="22"/>
        <w:szCs w:val="22"/>
        <w:vertAlign w:val="baseline"/>
      </w:rPr>
    </w:lvl>
  </w:abstractNum>
  <w:abstractNum w:abstractNumId="11"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D287779"/>
    <w:multiLevelType w:val="multilevel"/>
    <w:tmpl w:val="4570336E"/>
    <w:lvl w:ilvl="0">
      <w:start w:val="3"/>
      <w:numFmt w:val="decimal"/>
      <w:lvlText w:val="%1."/>
      <w:lvlJc w:val="left"/>
      <w:pPr>
        <w:ind w:left="450" w:hanging="450"/>
      </w:pPr>
      <w:rPr>
        <w:rFonts w:hint="default"/>
      </w:rPr>
    </w:lvl>
    <w:lvl w:ilvl="1">
      <w:start w:val="2"/>
      <w:numFmt w:val="decimal"/>
      <w:lvlText w:val="%1.%2."/>
      <w:lvlJc w:val="left"/>
      <w:pPr>
        <w:ind w:left="734" w:hanging="450"/>
      </w:pPr>
      <w:rPr>
        <w:rFonts w:hint="default"/>
      </w:rPr>
    </w:lvl>
    <w:lvl w:ilvl="2">
      <w:start w:val="8"/>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43320682"/>
    <w:multiLevelType w:val="hybridMultilevel"/>
    <w:tmpl w:val="172C50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D73CA1"/>
    <w:multiLevelType w:val="multilevel"/>
    <w:tmpl w:val="5E4C152C"/>
    <w:lvl w:ilvl="0">
      <w:start w:val="3"/>
      <w:numFmt w:val="decimal"/>
      <w:lvlText w:val="%1"/>
      <w:lvlJc w:val="left"/>
      <w:pPr>
        <w:ind w:left="480" w:hanging="480"/>
      </w:pPr>
      <w:rPr>
        <w:rFonts w:hint="default"/>
        <w:b w:val="0"/>
      </w:rPr>
    </w:lvl>
    <w:lvl w:ilvl="1">
      <w:start w:val="2"/>
      <w:numFmt w:val="decimal"/>
      <w:lvlText w:val="%1.%2"/>
      <w:lvlJc w:val="left"/>
      <w:pPr>
        <w:ind w:left="780" w:hanging="48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580" w:hanging="108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540" w:hanging="1440"/>
      </w:pPr>
      <w:rPr>
        <w:rFonts w:hint="default"/>
        <w:b w:val="0"/>
      </w:rPr>
    </w:lvl>
    <w:lvl w:ilvl="8">
      <w:start w:val="1"/>
      <w:numFmt w:val="decimal"/>
      <w:lvlText w:val="%1.%2.%3.%4.%5.%6.%7.%8.%9"/>
      <w:lvlJc w:val="left"/>
      <w:pPr>
        <w:ind w:left="4200" w:hanging="1800"/>
      </w:pPr>
      <w:rPr>
        <w:rFonts w:hint="default"/>
        <w:b w:val="0"/>
      </w:rPr>
    </w:lvl>
  </w:abstractNum>
  <w:abstractNum w:abstractNumId="15" w15:restartNumberingAfterBreak="0">
    <w:nsid w:val="56A42AF5"/>
    <w:multiLevelType w:val="hybridMultilevel"/>
    <w:tmpl w:val="52BAFA46"/>
    <w:lvl w:ilvl="0" w:tplc="DE7616C8">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41F4919"/>
    <w:multiLevelType w:val="multilevel"/>
    <w:tmpl w:val="0450AA08"/>
    <w:lvl w:ilvl="0">
      <w:start w:val="2"/>
      <w:numFmt w:val="decimal"/>
      <w:lvlText w:val="%1."/>
      <w:lvlJc w:val="left"/>
      <w:pPr>
        <w:ind w:left="360" w:firstLine="0"/>
      </w:pPr>
      <w:rPr>
        <w:b/>
        <w:position w:val="0"/>
        <w:sz w:val="22"/>
        <w:vertAlign w:val="baseline"/>
      </w:rPr>
    </w:lvl>
    <w:lvl w:ilvl="1">
      <w:start w:val="1"/>
      <w:numFmt w:val="decimal"/>
      <w:lvlText w:val="%1.%2."/>
      <w:lvlJc w:val="left"/>
      <w:pPr>
        <w:ind w:left="720" w:firstLine="0"/>
      </w:pPr>
      <w:rPr>
        <w:b w:val="0"/>
        <w:position w:val="0"/>
        <w:sz w:val="22"/>
        <w:vertAlign w:val="baseline"/>
      </w:rPr>
    </w:lvl>
    <w:lvl w:ilvl="2">
      <w:start w:val="1"/>
      <w:numFmt w:val="decimal"/>
      <w:lvlText w:val="%1.%2.%3."/>
      <w:lvlJc w:val="left"/>
      <w:pPr>
        <w:ind w:left="720" w:firstLine="0"/>
      </w:pPr>
      <w:rPr>
        <w:position w:val="0"/>
        <w:sz w:val="22"/>
        <w:vertAlign w:val="baseline"/>
      </w:rPr>
    </w:lvl>
    <w:lvl w:ilvl="3">
      <w:start w:val="1"/>
      <w:numFmt w:val="decimal"/>
      <w:lvlText w:val="%1.%2.%3.%4."/>
      <w:lvlJc w:val="left"/>
      <w:pPr>
        <w:ind w:left="1080" w:firstLine="0"/>
      </w:pPr>
      <w:rPr>
        <w:position w:val="0"/>
        <w:sz w:val="22"/>
        <w:vertAlign w:val="baseline"/>
      </w:rPr>
    </w:lvl>
    <w:lvl w:ilvl="4">
      <w:start w:val="1"/>
      <w:numFmt w:val="decimal"/>
      <w:lvlText w:val="%1.%2.%3.%4.%5."/>
      <w:lvlJc w:val="left"/>
      <w:pPr>
        <w:ind w:left="1080" w:firstLine="0"/>
      </w:pPr>
      <w:rPr>
        <w:position w:val="0"/>
        <w:sz w:val="22"/>
        <w:vertAlign w:val="baseline"/>
      </w:rPr>
    </w:lvl>
    <w:lvl w:ilvl="5">
      <w:start w:val="1"/>
      <w:numFmt w:val="decimal"/>
      <w:lvlText w:val="%1.%2.%3.%4.%5.%6."/>
      <w:lvlJc w:val="left"/>
      <w:pPr>
        <w:ind w:left="1440" w:firstLine="0"/>
      </w:pPr>
      <w:rPr>
        <w:position w:val="0"/>
        <w:sz w:val="22"/>
        <w:vertAlign w:val="baseline"/>
      </w:rPr>
    </w:lvl>
    <w:lvl w:ilvl="6">
      <w:start w:val="1"/>
      <w:numFmt w:val="decimal"/>
      <w:lvlText w:val="%1.%2.%3.%4.%5.%6.%7."/>
      <w:lvlJc w:val="left"/>
      <w:pPr>
        <w:ind w:left="1440" w:firstLine="0"/>
      </w:pPr>
      <w:rPr>
        <w:position w:val="0"/>
        <w:sz w:val="22"/>
        <w:vertAlign w:val="baseline"/>
      </w:rPr>
    </w:lvl>
    <w:lvl w:ilvl="7">
      <w:start w:val="1"/>
      <w:numFmt w:val="decimal"/>
      <w:lvlText w:val="%1.%2.%3.%4.%5.%6.%7.%8."/>
      <w:lvlJc w:val="left"/>
      <w:pPr>
        <w:ind w:left="1800" w:firstLine="0"/>
      </w:pPr>
      <w:rPr>
        <w:position w:val="0"/>
        <w:sz w:val="22"/>
        <w:vertAlign w:val="baseline"/>
      </w:rPr>
    </w:lvl>
    <w:lvl w:ilvl="8">
      <w:start w:val="1"/>
      <w:numFmt w:val="decimal"/>
      <w:lvlText w:val="%1.%2.%3.%4.%5.%6.%7.%8.%9."/>
      <w:lvlJc w:val="left"/>
      <w:pPr>
        <w:ind w:left="1800" w:firstLine="0"/>
      </w:pPr>
      <w:rPr>
        <w:position w:val="0"/>
        <w:sz w:val="22"/>
        <w:vertAlign w:val="baseline"/>
      </w:rPr>
    </w:lvl>
  </w:abstractNum>
  <w:abstractNum w:abstractNumId="1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EB11F3"/>
    <w:multiLevelType w:val="hybridMultilevel"/>
    <w:tmpl w:val="D1B0C586"/>
    <w:lvl w:ilvl="0" w:tplc="104EE814">
      <w:start w:val="2018"/>
      <w:numFmt w:val="bullet"/>
      <w:lvlText w:val="-"/>
      <w:lvlJc w:val="left"/>
      <w:pPr>
        <w:ind w:left="536" w:hanging="360"/>
      </w:pPr>
      <w:rPr>
        <w:rFonts w:ascii="Times New Roman" w:eastAsia="Calibri" w:hAnsi="Times New Roman" w:cs="Times New Roman" w:hint="default"/>
      </w:rPr>
    </w:lvl>
    <w:lvl w:ilvl="1" w:tplc="04260003" w:tentative="1">
      <w:start w:val="1"/>
      <w:numFmt w:val="bullet"/>
      <w:lvlText w:val="o"/>
      <w:lvlJc w:val="left"/>
      <w:pPr>
        <w:ind w:left="1256" w:hanging="360"/>
      </w:pPr>
      <w:rPr>
        <w:rFonts w:ascii="Courier New" w:hAnsi="Courier New" w:cs="Courier New" w:hint="default"/>
      </w:rPr>
    </w:lvl>
    <w:lvl w:ilvl="2" w:tplc="04260005" w:tentative="1">
      <w:start w:val="1"/>
      <w:numFmt w:val="bullet"/>
      <w:lvlText w:val=""/>
      <w:lvlJc w:val="left"/>
      <w:pPr>
        <w:ind w:left="1976" w:hanging="360"/>
      </w:pPr>
      <w:rPr>
        <w:rFonts w:ascii="Wingdings" w:hAnsi="Wingdings" w:hint="default"/>
      </w:rPr>
    </w:lvl>
    <w:lvl w:ilvl="3" w:tplc="04260001" w:tentative="1">
      <w:start w:val="1"/>
      <w:numFmt w:val="bullet"/>
      <w:lvlText w:val=""/>
      <w:lvlJc w:val="left"/>
      <w:pPr>
        <w:ind w:left="2696" w:hanging="360"/>
      </w:pPr>
      <w:rPr>
        <w:rFonts w:ascii="Symbol" w:hAnsi="Symbol" w:hint="default"/>
      </w:rPr>
    </w:lvl>
    <w:lvl w:ilvl="4" w:tplc="04260003" w:tentative="1">
      <w:start w:val="1"/>
      <w:numFmt w:val="bullet"/>
      <w:lvlText w:val="o"/>
      <w:lvlJc w:val="left"/>
      <w:pPr>
        <w:ind w:left="3416" w:hanging="360"/>
      </w:pPr>
      <w:rPr>
        <w:rFonts w:ascii="Courier New" w:hAnsi="Courier New" w:cs="Courier New" w:hint="default"/>
      </w:rPr>
    </w:lvl>
    <w:lvl w:ilvl="5" w:tplc="04260005" w:tentative="1">
      <w:start w:val="1"/>
      <w:numFmt w:val="bullet"/>
      <w:lvlText w:val=""/>
      <w:lvlJc w:val="left"/>
      <w:pPr>
        <w:ind w:left="4136" w:hanging="360"/>
      </w:pPr>
      <w:rPr>
        <w:rFonts w:ascii="Wingdings" w:hAnsi="Wingdings" w:hint="default"/>
      </w:rPr>
    </w:lvl>
    <w:lvl w:ilvl="6" w:tplc="04260001" w:tentative="1">
      <w:start w:val="1"/>
      <w:numFmt w:val="bullet"/>
      <w:lvlText w:val=""/>
      <w:lvlJc w:val="left"/>
      <w:pPr>
        <w:ind w:left="4856" w:hanging="360"/>
      </w:pPr>
      <w:rPr>
        <w:rFonts w:ascii="Symbol" w:hAnsi="Symbol" w:hint="default"/>
      </w:rPr>
    </w:lvl>
    <w:lvl w:ilvl="7" w:tplc="04260003" w:tentative="1">
      <w:start w:val="1"/>
      <w:numFmt w:val="bullet"/>
      <w:lvlText w:val="o"/>
      <w:lvlJc w:val="left"/>
      <w:pPr>
        <w:ind w:left="5576" w:hanging="360"/>
      </w:pPr>
      <w:rPr>
        <w:rFonts w:ascii="Courier New" w:hAnsi="Courier New" w:cs="Courier New" w:hint="default"/>
      </w:rPr>
    </w:lvl>
    <w:lvl w:ilvl="8" w:tplc="04260005" w:tentative="1">
      <w:start w:val="1"/>
      <w:numFmt w:val="bullet"/>
      <w:lvlText w:val=""/>
      <w:lvlJc w:val="left"/>
      <w:pPr>
        <w:ind w:left="6296" w:hanging="360"/>
      </w:pPr>
      <w:rPr>
        <w:rFonts w:ascii="Wingdings" w:hAnsi="Wingdings" w:hint="default"/>
      </w:rPr>
    </w:lvl>
  </w:abstractNum>
  <w:abstractNum w:abstractNumId="19" w15:restartNumberingAfterBreak="0">
    <w:nsid w:val="732524CC"/>
    <w:multiLevelType w:val="hybridMultilevel"/>
    <w:tmpl w:val="6F0E099C"/>
    <w:lvl w:ilvl="0" w:tplc="4E907E52">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6E29A4"/>
    <w:multiLevelType w:val="hybridMultilevel"/>
    <w:tmpl w:val="6DEEBB54"/>
    <w:lvl w:ilvl="0" w:tplc="2F16B882">
      <w:start w:val="1"/>
      <w:numFmt w:val="decimal"/>
      <w:lvlText w:val="%1)"/>
      <w:lvlJc w:val="left"/>
      <w:pPr>
        <w:ind w:left="785" w:hanging="360"/>
      </w:pPr>
      <w:rPr>
        <w:rFonts w:ascii="Times New Roman" w:eastAsiaTheme="minorHAnsi" w:hAnsi="Times New Roman"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5"/>
  </w:num>
  <w:num w:numId="8">
    <w:abstractNumId w:val="18"/>
  </w:num>
  <w:num w:numId="9">
    <w:abstractNumId w:val="1"/>
  </w:num>
  <w:num w:numId="10">
    <w:abstractNumId w:val="14"/>
  </w:num>
  <w:num w:numId="11">
    <w:abstractNumId w:val="4"/>
  </w:num>
  <w:num w:numId="12">
    <w:abstractNumId w:val="16"/>
  </w:num>
  <w:num w:numId="13">
    <w:abstractNumId w:val="12"/>
  </w:num>
  <w:num w:numId="14">
    <w:abstractNumId w:val="10"/>
  </w:num>
  <w:num w:numId="15">
    <w:abstractNumId w:val="8"/>
  </w:num>
  <w:num w:numId="16">
    <w:abstractNumId w:val="0"/>
  </w:num>
  <w:num w:numId="17">
    <w:abstractNumId w:val="6"/>
  </w:num>
  <w:num w:numId="18">
    <w:abstractNumId w:val="20"/>
  </w:num>
  <w:num w:numId="19">
    <w:abstractNumId w:val="3"/>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27"/>
    <w:rsid w:val="00023869"/>
    <w:rsid w:val="000A1DB2"/>
    <w:rsid w:val="000F4756"/>
    <w:rsid w:val="00104393"/>
    <w:rsid w:val="001821A4"/>
    <w:rsid w:val="001E3E9C"/>
    <w:rsid w:val="001F7751"/>
    <w:rsid w:val="0025126F"/>
    <w:rsid w:val="002F033B"/>
    <w:rsid w:val="0037760F"/>
    <w:rsid w:val="00393747"/>
    <w:rsid w:val="003C327B"/>
    <w:rsid w:val="003D0807"/>
    <w:rsid w:val="003F2759"/>
    <w:rsid w:val="00403E27"/>
    <w:rsid w:val="00470D08"/>
    <w:rsid w:val="00510407"/>
    <w:rsid w:val="00524326"/>
    <w:rsid w:val="005E7C91"/>
    <w:rsid w:val="00637E5A"/>
    <w:rsid w:val="006D49A2"/>
    <w:rsid w:val="007251B9"/>
    <w:rsid w:val="00742B16"/>
    <w:rsid w:val="00744CE8"/>
    <w:rsid w:val="0076173A"/>
    <w:rsid w:val="00794E8E"/>
    <w:rsid w:val="007B55E7"/>
    <w:rsid w:val="007D6F0C"/>
    <w:rsid w:val="007F29A5"/>
    <w:rsid w:val="008706B7"/>
    <w:rsid w:val="008A0C93"/>
    <w:rsid w:val="0090247A"/>
    <w:rsid w:val="009214C0"/>
    <w:rsid w:val="009736E1"/>
    <w:rsid w:val="009D26E5"/>
    <w:rsid w:val="009F1230"/>
    <w:rsid w:val="00A75638"/>
    <w:rsid w:val="00A94B88"/>
    <w:rsid w:val="00AC2AD3"/>
    <w:rsid w:val="00B62A62"/>
    <w:rsid w:val="00BD31FF"/>
    <w:rsid w:val="00BF39D8"/>
    <w:rsid w:val="00C11888"/>
    <w:rsid w:val="00C640E2"/>
    <w:rsid w:val="00CC04E3"/>
    <w:rsid w:val="00D856D8"/>
    <w:rsid w:val="00DA1F40"/>
    <w:rsid w:val="00E371F3"/>
    <w:rsid w:val="00ED114D"/>
    <w:rsid w:val="00F27A7D"/>
    <w:rsid w:val="00F46B03"/>
    <w:rsid w:val="00F94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826DD-2C6C-422B-ACB1-D4FEA0D8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7A7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03E2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3E27"/>
  </w:style>
  <w:style w:type="table" w:styleId="Reatabula">
    <w:name w:val="Table Grid"/>
    <w:basedOn w:val="Parastatabula"/>
    <w:uiPriority w:val="59"/>
    <w:rsid w:val="00403E27"/>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403E27"/>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94E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4E8E"/>
    <w:rPr>
      <w:rFonts w:ascii="Segoe UI" w:hAnsi="Segoe UI" w:cs="Segoe UI"/>
      <w:sz w:val="18"/>
      <w:szCs w:val="18"/>
    </w:rPr>
  </w:style>
  <w:style w:type="character" w:customStyle="1" w:styleId="Bodytext95pt">
    <w:name w:val="Body text + 9;5 pt"/>
    <w:rsid w:val="00104393"/>
    <w:rPr>
      <w:rFonts w:ascii="Times New Roman" w:eastAsia="Times New Roman" w:hAnsi="Times New Roman" w:cs="Times New Roman"/>
      <w:b w:val="0"/>
      <w:bCs w:val="0"/>
      <w:i w:val="0"/>
      <w:iCs w:val="0"/>
      <w:strike w:val="0"/>
      <w:dstrike w:val="0"/>
      <w:color w:val="000000"/>
      <w:spacing w:val="0"/>
      <w:w w:val="100"/>
      <w:position w:val="0"/>
      <w:sz w:val="19"/>
      <w:szCs w:val="19"/>
      <w:u w:val="none"/>
      <w:vertAlign w:val="baseline"/>
      <w:lang w:val="lv-LV"/>
    </w:rPr>
  </w:style>
  <w:style w:type="paragraph" w:styleId="Sarakstarindkopa">
    <w:name w:val="List Paragraph"/>
    <w:aliases w:val="Strip,Virsraksti"/>
    <w:basedOn w:val="Parasts"/>
    <w:link w:val="SarakstarindkopaRakstz"/>
    <w:uiPriority w:val="34"/>
    <w:qFormat/>
    <w:rsid w:val="00104393"/>
    <w:pPr>
      <w:ind w:left="720"/>
      <w:contextualSpacing/>
    </w:pPr>
  </w:style>
  <w:style w:type="character" w:customStyle="1" w:styleId="SarakstarindkopaRakstz">
    <w:name w:val="Saraksta rindkopa Rakstz."/>
    <w:aliases w:val="Strip Rakstz.,Virsraksti Rakstz."/>
    <w:link w:val="Sarakstarindkopa"/>
    <w:uiPriority w:val="34"/>
    <w:locked/>
    <w:rsid w:val="00F2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06742">
      <w:bodyDiv w:val="1"/>
      <w:marLeft w:val="0"/>
      <w:marRight w:val="0"/>
      <w:marTop w:val="0"/>
      <w:marBottom w:val="0"/>
      <w:divBdr>
        <w:top w:val="none" w:sz="0" w:space="0" w:color="auto"/>
        <w:left w:val="none" w:sz="0" w:space="0" w:color="auto"/>
        <w:bottom w:val="none" w:sz="0" w:space="0" w:color="auto"/>
        <w:right w:val="none" w:sz="0" w:space="0" w:color="auto"/>
      </w:divBdr>
    </w:div>
    <w:div w:id="1045639643">
      <w:bodyDiv w:val="1"/>
      <w:marLeft w:val="0"/>
      <w:marRight w:val="0"/>
      <w:marTop w:val="0"/>
      <w:marBottom w:val="0"/>
      <w:divBdr>
        <w:top w:val="none" w:sz="0" w:space="0" w:color="auto"/>
        <w:left w:val="none" w:sz="0" w:space="0" w:color="auto"/>
        <w:bottom w:val="none" w:sz="0" w:space="0" w:color="auto"/>
        <w:right w:val="none" w:sz="0" w:space="0" w:color="auto"/>
      </w:divBdr>
    </w:div>
    <w:div w:id="1996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0" Type="http://schemas.openxmlformats.org/officeDocument/2006/relationships/hyperlink" Target="mailto:liene.berg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7F93-3BFC-4B45-9DFB-15A06775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9177</Words>
  <Characters>5232</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cp:lastModifiedBy>
  <cp:revision>3</cp:revision>
  <cp:lastPrinted>2019-04-04T08:49:00Z</cp:lastPrinted>
  <dcterms:created xsi:type="dcterms:W3CDTF">2019-04-04T08:50:00Z</dcterms:created>
  <dcterms:modified xsi:type="dcterms:W3CDTF">2019-04-04T08:50:00Z</dcterms:modified>
</cp:coreProperties>
</file>