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E27" w:rsidRPr="00403E27" w:rsidRDefault="00403E27" w:rsidP="00403E27">
      <w:pPr>
        <w:spacing w:after="0" w:line="240" w:lineRule="auto"/>
        <w:jc w:val="both"/>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center"/>
        <w:rPr>
          <w:rFonts w:eastAsia="Calibri" w:cs="Times New Roman"/>
          <w:sz w:val="22"/>
          <w:lang w:eastAsia="lv-LV"/>
        </w:rPr>
      </w:pPr>
    </w:p>
    <w:p w:rsidR="00403E27" w:rsidRDefault="00403E27" w:rsidP="00403E27">
      <w:pPr>
        <w:spacing w:after="0" w:line="240" w:lineRule="auto"/>
        <w:jc w:val="right"/>
        <w:rPr>
          <w:rFonts w:eastAsia="Calibri" w:cs="Times New Roman"/>
          <w:sz w:val="22"/>
          <w:lang w:eastAsia="lv-LV"/>
        </w:rPr>
      </w:pPr>
    </w:p>
    <w:p w:rsidR="00CC6DCC" w:rsidRDefault="00CC6DCC" w:rsidP="00403E27">
      <w:pPr>
        <w:spacing w:after="0" w:line="240" w:lineRule="auto"/>
        <w:jc w:val="right"/>
        <w:rPr>
          <w:rFonts w:eastAsia="Calibri" w:cs="Times New Roman"/>
          <w:sz w:val="22"/>
          <w:lang w:eastAsia="lv-LV"/>
        </w:rPr>
      </w:pPr>
    </w:p>
    <w:p w:rsidR="00CC6DCC" w:rsidRDefault="00CC6DCC" w:rsidP="00403E27">
      <w:pPr>
        <w:spacing w:after="0" w:line="240" w:lineRule="auto"/>
        <w:jc w:val="right"/>
        <w:rPr>
          <w:rFonts w:eastAsia="Calibri" w:cs="Times New Roman"/>
          <w:sz w:val="22"/>
          <w:lang w:eastAsia="lv-LV"/>
        </w:rPr>
      </w:pPr>
    </w:p>
    <w:p w:rsidR="00CC6DCC" w:rsidRPr="00403E27" w:rsidRDefault="00CC6DCC"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both"/>
        <w:rPr>
          <w:rFonts w:eastAsia="Calibri" w:cs="Times New Roman"/>
          <w:sz w:val="22"/>
          <w:lang w:eastAsia="lv-LV"/>
        </w:rPr>
      </w:pPr>
    </w:p>
    <w:p w:rsidR="00403E27" w:rsidRPr="00403E27" w:rsidRDefault="00403E27" w:rsidP="00403E27">
      <w:pPr>
        <w:spacing w:after="0" w:line="240" w:lineRule="auto"/>
        <w:jc w:val="center"/>
        <w:rPr>
          <w:rFonts w:eastAsia="Calibri" w:cs="Times New Roman"/>
          <w:b/>
          <w:sz w:val="28"/>
          <w:szCs w:val="28"/>
          <w:lang w:eastAsia="lv-LV"/>
        </w:rPr>
      </w:pPr>
      <w:r w:rsidRPr="00403E27">
        <w:rPr>
          <w:rFonts w:eastAsia="Calibri" w:cs="Times New Roman"/>
          <w:sz w:val="28"/>
          <w:szCs w:val="28"/>
          <w:lang w:eastAsia="lv-LV"/>
        </w:rPr>
        <w:t>Cenu aptaujas</w:t>
      </w:r>
    </w:p>
    <w:p w:rsidR="00403E27" w:rsidRPr="00403E27" w:rsidRDefault="00403E27" w:rsidP="00403E27">
      <w:pPr>
        <w:spacing w:after="0" w:line="240" w:lineRule="auto"/>
        <w:jc w:val="center"/>
        <w:rPr>
          <w:rFonts w:eastAsia="Calibri" w:cs="Times New Roman"/>
          <w:sz w:val="28"/>
          <w:szCs w:val="28"/>
          <w:lang w:eastAsia="lv-LV"/>
        </w:rPr>
      </w:pPr>
      <w:r w:rsidRPr="00403E27">
        <w:rPr>
          <w:rFonts w:eastAsia="Calibri" w:cs="Times New Roman"/>
          <w:sz w:val="28"/>
          <w:szCs w:val="28"/>
          <w:lang w:eastAsia="lv-LV"/>
        </w:rPr>
        <w:t>Nr.</w:t>
      </w:r>
      <w:r w:rsidR="00235AF8">
        <w:rPr>
          <w:rFonts w:eastAsia="Calibri" w:cs="Times New Roman"/>
          <w:sz w:val="28"/>
          <w:szCs w:val="28"/>
          <w:lang w:eastAsia="lv-LV"/>
        </w:rPr>
        <w:t xml:space="preserve"> </w:t>
      </w:r>
      <w:r w:rsidRPr="00403E27">
        <w:rPr>
          <w:rFonts w:eastAsia="Calibri" w:cs="Times New Roman"/>
          <w:sz w:val="28"/>
          <w:szCs w:val="28"/>
          <w:lang w:eastAsia="lv-LV"/>
        </w:rPr>
        <w:t>CA/</w:t>
      </w:r>
      <w:r w:rsidRPr="00C125D1">
        <w:rPr>
          <w:rFonts w:eastAsia="Calibri" w:cs="Times New Roman"/>
          <w:sz w:val="28"/>
          <w:szCs w:val="28"/>
          <w:lang w:eastAsia="lv-LV"/>
        </w:rPr>
        <w:t>201</w:t>
      </w:r>
      <w:r w:rsidR="008A0C93" w:rsidRPr="00C125D1">
        <w:rPr>
          <w:rFonts w:eastAsia="Calibri" w:cs="Times New Roman"/>
          <w:sz w:val="28"/>
          <w:szCs w:val="28"/>
          <w:lang w:eastAsia="lv-LV"/>
        </w:rPr>
        <w:t>9</w:t>
      </w:r>
      <w:r w:rsidRPr="00C125D1">
        <w:rPr>
          <w:rFonts w:eastAsia="Calibri" w:cs="Times New Roman"/>
          <w:sz w:val="28"/>
          <w:szCs w:val="28"/>
          <w:lang w:eastAsia="lv-LV"/>
        </w:rPr>
        <w:t>/</w:t>
      </w:r>
      <w:r w:rsidR="00266A94">
        <w:rPr>
          <w:rFonts w:eastAsia="Calibri" w:cs="Times New Roman"/>
          <w:sz w:val="28"/>
          <w:szCs w:val="28"/>
          <w:lang w:eastAsia="lv-LV"/>
        </w:rPr>
        <w:t>22</w:t>
      </w: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b/>
          <w:sz w:val="32"/>
          <w:szCs w:val="32"/>
          <w:lang w:eastAsia="lv-LV"/>
        </w:rPr>
      </w:pPr>
      <w:r w:rsidRPr="00403E27">
        <w:rPr>
          <w:b/>
          <w:sz w:val="32"/>
          <w:szCs w:val="32"/>
        </w:rPr>
        <w:t>“</w:t>
      </w:r>
      <w:r w:rsidR="00CC6DCC" w:rsidRPr="00CC6DCC">
        <w:rPr>
          <w:b/>
          <w:sz w:val="32"/>
          <w:szCs w:val="32"/>
        </w:rPr>
        <w:t>Ugunsgrēka atklāšanas un trauksmes signalizācijas sistēma</w:t>
      </w:r>
      <w:r w:rsidR="00CC6DCC">
        <w:rPr>
          <w:b/>
          <w:sz w:val="32"/>
          <w:szCs w:val="32"/>
        </w:rPr>
        <w:t>s tehniskā apkope un uzturēšana</w:t>
      </w:r>
      <w:r w:rsidRPr="00403E27">
        <w:rPr>
          <w:b/>
          <w:sz w:val="32"/>
          <w:szCs w:val="32"/>
        </w:rPr>
        <w:t>”</w:t>
      </w: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b/>
          <w:sz w:val="28"/>
          <w:szCs w:val="28"/>
          <w:lang w:eastAsia="lv-LV"/>
        </w:rPr>
      </w:pPr>
      <w:r w:rsidRPr="00403E27">
        <w:rPr>
          <w:rFonts w:eastAsia="Calibri" w:cs="Times New Roman"/>
          <w:b/>
          <w:sz w:val="28"/>
          <w:szCs w:val="28"/>
          <w:lang w:eastAsia="lv-LV"/>
        </w:rPr>
        <w:t>NOTEIKUMI</w:t>
      </w: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rPr>
          <w:rFonts w:eastAsia="Calibri" w:cs="Times New Roman"/>
          <w:sz w:val="28"/>
          <w:szCs w:val="28"/>
          <w:lang w:eastAsia="lv-LV"/>
        </w:rPr>
      </w:pPr>
    </w:p>
    <w:p w:rsidR="00403E27" w:rsidRPr="00403E27" w:rsidRDefault="00403E27" w:rsidP="00403E27">
      <w:pPr>
        <w:spacing w:after="0" w:line="240" w:lineRule="auto"/>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center"/>
        <w:rPr>
          <w:rFonts w:eastAsia="Calibri" w:cs="Times New Roman"/>
          <w:szCs w:val="24"/>
          <w:lang w:eastAsia="lv-LV"/>
        </w:rPr>
      </w:pPr>
      <w:r w:rsidRPr="00403E27">
        <w:rPr>
          <w:rFonts w:eastAsia="Calibri" w:cs="Times New Roman"/>
          <w:szCs w:val="24"/>
          <w:lang w:eastAsia="lv-LV"/>
        </w:rPr>
        <w:t>Alojā, 201</w:t>
      </w:r>
      <w:r w:rsidR="008A0C93">
        <w:rPr>
          <w:rFonts w:eastAsia="Calibri" w:cs="Times New Roman"/>
          <w:szCs w:val="24"/>
          <w:lang w:eastAsia="lv-LV"/>
        </w:rPr>
        <w:t>9</w:t>
      </w:r>
    </w:p>
    <w:p w:rsidR="00403E27" w:rsidRPr="00403E27" w:rsidRDefault="00403E27" w:rsidP="00403E27">
      <w:pPr>
        <w:spacing w:after="0" w:line="240" w:lineRule="auto"/>
        <w:jc w:val="center"/>
        <w:rPr>
          <w:rFonts w:eastAsia="Calibri" w:cs="Times New Roman"/>
          <w:szCs w:val="24"/>
          <w:lang w:eastAsia="lv-LV"/>
        </w:rPr>
      </w:pPr>
    </w:p>
    <w:p w:rsidR="00403E27" w:rsidRPr="00403E27" w:rsidRDefault="00403E27" w:rsidP="00403E27">
      <w:pPr>
        <w:spacing w:after="0" w:line="240" w:lineRule="auto"/>
        <w:jc w:val="center"/>
        <w:rPr>
          <w:rFonts w:eastAsia="Calibri" w:cs="Times New Roman"/>
          <w:szCs w:val="24"/>
          <w:lang w:eastAsia="lv-LV"/>
        </w:rPr>
      </w:pPr>
    </w:p>
    <w:p w:rsidR="00403E27" w:rsidRPr="00403E27" w:rsidRDefault="00403E27" w:rsidP="00403E27">
      <w:pPr>
        <w:spacing w:after="0" w:line="240" w:lineRule="auto"/>
        <w:jc w:val="center"/>
        <w:rPr>
          <w:rFonts w:eastAsia="Calibri" w:cs="Times New Roman"/>
          <w:szCs w:val="24"/>
          <w:lang w:eastAsia="lv-LV"/>
        </w:rPr>
      </w:pPr>
    </w:p>
    <w:p w:rsidR="00403E27" w:rsidRPr="00403E27" w:rsidRDefault="00403E27" w:rsidP="00403E27">
      <w:pPr>
        <w:numPr>
          <w:ilvl w:val="0"/>
          <w:numId w:val="1"/>
        </w:numPr>
        <w:spacing w:after="120" w:line="240" w:lineRule="auto"/>
        <w:jc w:val="center"/>
        <w:rPr>
          <w:rFonts w:eastAsia="Calibri" w:cs="Times New Roman"/>
          <w:b/>
          <w:szCs w:val="24"/>
          <w:lang w:eastAsia="lv-LV"/>
        </w:rPr>
      </w:pPr>
      <w:r w:rsidRPr="00403E27">
        <w:rPr>
          <w:rFonts w:eastAsia="Calibri" w:cs="Times New Roman"/>
          <w:b/>
          <w:szCs w:val="24"/>
          <w:lang w:eastAsia="lv-LV"/>
        </w:rPr>
        <w:lastRenderedPageBreak/>
        <w:t>Vispārīgā informācija</w:t>
      </w:r>
    </w:p>
    <w:p w:rsidR="00403E27" w:rsidRPr="00403E27" w:rsidRDefault="00403E27" w:rsidP="00403E27">
      <w:pPr>
        <w:numPr>
          <w:ilvl w:val="1"/>
          <w:numId w:val="1"/>
        </w:numPr>
        <w:spacing w:after="0" w:line="240" w:lineRule="auto"/>
        <w:jc w:val="both"/>
        <w:rPr>
          <w:rFonts w:eastAsia="Calibri" w:cs="Times New Roman"/>
          <w:szCs w:val="24"/>
          <w:lang w:eastAsia="lv-LV"/>
        </w:rPr>
      </w:pPr>
      <w:r w:rsidRPr="00403E27">
        <w:rPr>
          <w:rFonts w:eastAsia="Calibri" w:cs="Times New Roman"/>
          <w:b/>
          <w:szCs w:val="24"/>
          <w:lang w:eastAsia="lv-LV"/>
        </w:rPr>
        <w:t>Pasūtītājs</w:t>
      </w:r>
      <w:r w:rsidRPr="00403E27">
        <w:rPr>
          <w:rFonts w:eastAsia="Calibri"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403E27" w:rsidRPr="00403E27" w:rsidTr="003A6574">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403E27" w:rsidP="00403E27">
            <w:pPr>
              <w:tabs>
                <w:tab w:val="center" w:pos="4153"/>
                <w:tab w:val="right" w:pos="8306"/>
              </w:tabs>
              <w:spacing w:after="0" w:line="240" w:lineRule="auto"/>
              <w:rPr>
                <w:rFonts w:eastAsia="Times New Roman" w:cs="Times New Roman"/>
                <w:color w:val="000000"/>
                <w:szCs w:val="24"/>
                <w:lang w:eastAsia="lv-LV"/>
              </w:rPr>
            </w:pPr>
            <w:r w:rsidRPr="00403E27">
              <w:rPr>
                <w:rFonts w:eastAsia="Times New Roman" w:cs="Times New Roman"/>
                <w:color w:val="000000"/>
                <w:szCs w:val="24"/>
                <w:lang w:eastAsia="lv-LV"/>
              </w:rPr>
              <w:t>Alojas novada dome</w:t>
            </w:r>
          </w:p>
        </w:tc>
      </w:tr>
      <w:tr w:rsidR="00403E27" w:rsidRPr="00403E27" w:rsidTr="003A6574">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color w:val="000000"/>
                <w:szCs w:val="24"/>
                <w:lang w:eastAsia="lv-LV"/>
              </w:rPr>
              <w:t>Jūras iela 13, Aloja, Alojas novads, LV-4064</w:t>
            </w:r>
          </w:p>
        </w:tc>
      </w:tr>
      <w:tr w:rsidR="00403E27" w:rsidRPr="00403E27" w:rsidTr="003A6574">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lang w:eastAsia="lv-LV"/>
              </w:rPr>
              <w:t>90000060032</w:t>
            </w:r>
          </w:p>
        </w:tc>
      </w:tr>
      <w:tr w:rsidR="00403E27" w:rsidRPr="00403E27" w:rsidTr="003A6574">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b/>
                <w:color w:val="000000"/>
                <w:szCs w:val="24"/>
                <w:lang w:eastAsia="lv-LV"/>
              </w:rPr>
            </w:pPr>
            <w:r w:rsidRPr="00403E27">
              <w:rPr>
                <w:rFonts w:eastAsia="Times New Roman"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color w:val="000000"/>
                <w:szCs w:val="24"/>
                <w:lang w:eastAsia="lv-LV"/>
              </w:rPr>
              <w:t>64023925</w:t>
            </w:r>
          </w:p>
        </w:tc>
      </w:tr>
      <w:tr w:rsidR="00403E27" w:rsidRPr="00403E27" w:rsidTr="003A6574">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b/>
                <w:color w:val="000000"/>
                <w:szCs w:val="24"/>
                <w:lang w:eastAsia="lv-LV"/>
              </w:rPr>
            </w:pPr>
            <w:r w:rsidRPr="00403E27">
              <w:rPr>
                <w:rFonts w:eastAsia="Times New Roman"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776467" w:rsidP="00403E27">
            <w:pPr>
              <w:spacing w:after="0" w:line="240" w:lineRule="auto"/>
              <w:rPr>
                <w:rFonts w:eastAsia="Times New Roman" w:cs="Times New Roman"/>
                <w:color w:val="000000"/>
                <w:szCs w:val="24"/>
                <w:lang w:eastAsia="lv-LV"/>
              </w:rPr>
            </w:pPr>
            <w:hyperlink r:id="rId7" w:history="1">
              <w:r w:rsidR="00403E27" w:rsidRPr="00403E27">
                <w:rPr>
                  <w:rFonts w:eastAsia="Times New Roman"/>
                  <w:color w:val="0000FF"/>
                  <w:szCs w:val="24"/>
                  <w:u w:val="single"/>
                </w:rPr>
                <w:t>dome@aloja.lv</w:t>
              </w:r>
            </w:hyperlink>
            <w:r w:rsidR="00403E27" w:rsidRPr="00403E27">
              <w:rPr>
                <w:rFonts w:eastAsia="Times New Roman" w:cs="Times New Roman"/>
                <w:color w:val="000000"/>
                <w:szCs w:val="24"/>
                <w:lang w:eastAsia="lv-LV"/>
              </w:rPr>
              <w:t xml:space="preserve"> </w:t>
            </w:r>
          </w:p>
        </w:tc>
      </w:tr>
      <w:tr w:rsidR="00403E27" w:rsidRPr="00403E27" w:rsidTr="003A6574">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b/>
                <w:color w:val="000000"/>
                <w:szCs w:val="24"/>
                <w:lang w:eastAsia="lv-LV"/>
              </w:rPr>
            </w:pPr>
            <w:r w:rsidRPr="00403E27">
              <w:rPr>
                <w:rFonts w:eastAsia="Times New Roman" w:cs="Times New Roman"/>
                <w:b/>
                <w:color w:val="000000"/>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776467" w:rsidP="00403E27">
            <w:pPr>
              <w:spacing w:after="0" w:line="240" w:lineRule="auto"/>
              <w:rPr>
                <w:rFonts w:eastAsia="Times New Roman" w:cs="Times New Roman"/>
                <w:color w:val="000000"/>
                <w:szCs w:val="24"/>
                <w:lang w:eastAsia="lv-LV"/>
              </w:rPr>
            </w:pPr>
            <w:hyperlink r:id="rId8" w:history="1">
              <w:r w:rsidR="00403E27" w:rsidRPr="00403E27">
                <w:rPr>
                  <w:rFonts w:eastAsia="Times New Roman"/>
                  <w:color w:val="0000FF"/>
                  <w:szCs w:val="24"/>
                  <w:u w:val="single"/>
                </w:rPr>
                <w:t>www.aloja.lv</w:t>
              </w:r>
            </w:hyperlink>
          </w:p>
        </w:tc>
      </w:tr>
      <w:tr w:rsidR="00403E27" w:rsidRPr="00403E27" w:rsidTr="003A6574">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b/>
                <w:bCs/>
                <w:color w:val="000000"/>
                <w:szCs w:val="24"/>
                <w:lang w:eastAsia="lv-LV"/>
              </w:rPr>
            </w:pPr>
            <w:r w:rsidRPr="00403E27">
              <w:rPr>
                <w:rFonts w:eastAsia="Times New Roman" w:cs="Times New Roman"/>
                <w:b/>
                <w:bCs/>
                <w:color w:val="000000"/>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403E27" w:rsidP="00403E27">
            <w:pPr>
              <w:spacing w:after="0"/>
              <w:jc w:val="both"/>
              <w:rPr>
                <w:lang w:eastAsia="lv-LV"/>
              </w:rPr>
            </w:pPr>
          </w:p>
          <w:p w:rsidR="00403E27" w:rsidRPr="00403E27" w:rsidRDefault="00403E27" w:rsidP="00403E27">
            <w:pPr>
              <w:jc w:val="both"/>
              <w:rPr>
                <w:bdr w:val="none" w:sz="0" w:space="0" w:color="auto" w:frame="1"/>
                <w:lang w:eastAsia="lv-LV"/>
              </w:rPr>
            </w:pPr>
            <w:r w:rsidRPr="00403E27">
              <w:rPr>
                <w:bdr w:val="none" w:sz="0" w:space="0" w:color="auto" w:frame="1"/>
                <w:lang w:eastAsia="lv-LV"/>
              </w:rPr>
              <w:t xml:space="preserve">Alojas novada domes izpilddirektora vietnieks saimnieciskajos jautājumos Aivars Krūmiņš, tālr. 22014160, e-pasts: </w:t>
            </w:r>
            <w:hyperlink r:id="rId9" w:history="1">
              <w:r w:rsidRPr="00403E27">
                <w:rPr>
                  <w:color w:val="0563C1" w:themeColor="hyperlink"/>
                  <w:u w:val="single"/>
                  <w:bdr w:val="none" w:sz="0" w:space="0" w:color="auto" w:frame="1"/>
                  <w:lang w:eastAsia="lv-LV"/>
                </w:rPr>
                <w:t>aivars.krumins@aloja.lv</w:t>
              </w:r>
            </w:hyperlink>
            <w:r w:rsidRPr="00403E27">
              <w:rPr>
                <w:bdr w:val="none" w:sz="0" w:space="0" w:color="auto" w:frame="1"/>
                <w:lang w:eastAsia="lv-LV"/>
              </w:rPr>
              <w:t xml:space="preserve">. </w:t>
            </w:r>
          </w:p>
          <w:p w:rsidR="00403E27" w:rsidRPr="00403E27" w:rsidRDefault="00403E27" w:rsidP="00403E27">
            <w:pPr>
              <w:spacing w:after="0" w:line="240" w:lineRule="auto"/>
              <w:rPr>
                <w:rFonts w:eastAsia="Times New Roman" w:cs="Times New Roman"/>
                <w:color w:val="000000"/>
                <w:szCs w:val="24"/>
                <w:lang w:eastAsia="lv-LV"/>
              </w:rPr>
            </w:pPr>
          </w:p>
        </w:tc>
      </w:tr>
    </w:tbl>
    <w:p w:rsidR="00403E27" w:rsidRPr="00403E27" w:rsidRDefault="00403E27" w:rsidP="00403E27">
      <w:pPr>
        <w:spacing w:after="0" w:line="240" w:lineRule="auto"/>
        <w:ind w:left="792"/>
        <w:jc w:val="both"/>
        <w:rPr>
          <w:rFonts w:eastAsia="Calibri" w:cs="Times New Roman"/>
          <w:b/>
          <w:szCs w:val="24"/>
          <w:lang w:eastAsia="lv-LV"/>
        </w:rPr>
      </w:pPr>
    </w:p>
    <w:p w:rsidR="00403E27" w:rsidRPr="00403E27" w:rsidRDefault="00403E27" w:rsidP="00403E27">
      <w:pPr>
        <w:numPr>
          <w:ilvl w:val="1"/>
          <w:numId w:val="1"/>
        </w:numPr>
        <w:spacing w:after="0" w:line="240" w:lineRule="auto"/>
        <w:jc w:val="both"/>
        <w:rPr>
          <w:rFonts w:eastAsia="Calibri" w:cs="Times New Roman"/>
          <w:b/>
          <w:szCs w:val="24"/>
          <w:lang w:eastAsia="lv-LV"/>
        </w:rPr>
      </w:pPr>
      <w:r w:rsidRPr="00403E27">
        <w:rPr>
          <w:rFonts w:eastAsia="Calibri" w:cs="Times New Roman"/>
          <w:b/>
          <w:szCs w:val="24"/>
          <w:lang w:eastAsia="lv-LV"/>
        </w:rPr>
        <w:t>Piedāvājumu iesniegšanas termiņš: līdz 201</w:t>
      </w:r>
      <w:r w:rsidR="008A0C93">
        <w:rPr>
          <w:rFonts w:eastAsia="Calibri" w:cs="Times New Roman"/>
          <w:b/>
          <w:szCs w:val="24"/>
          <w:lang w:eastAsia="lv-LV"/>
        </w:rPr>
        <w:t>9</w:t>
      </w:r>
      <w:r w:rsidRPr="00403E27">
        <w:rPr>
          <w:rFonts w:eastAsia="Calibri" w:cs="Times New Roman"/>
          <w:b/>
          <w:szCs w:val="24"/>
          <w:lang w:eastAsia="lv-LV"/>
        </w:rPr>
        <w:t xml:space="preserve">. </w:t>
      </w:r>
      <w:r w:rsidRPr="00D61192">
        <w:rPr>
          <w:rFonts w:eastAsia="Calibri" w:cs="Times New Roman"/>
          <w:b/>
          <w:szCs w:val="24"/>
          <w:lang w:eastAsia="lv-LV"/>
        </w:rPr>
        <w:t xml:space="preserve">gada </w:t>
      </w:r>
      <w:r w:rsidR="00D61192" w:rsidRPr="00D61192">
        <w:rPr>
          <w:rFonts w:eastAsia="Calibri" w:cs="Times New Roman"/>
          <w:b/>
          <w:szCs w:val="24"/>
          <w:lang w:eastAsia="lv-LV"/>
        </w:rPr>
        <w:t>15</w:t>
      </w:r>
      <w:r w:rsidR="008A0C93" w:rsidRPr="00D61192">
        <w:rPr>
          <w:rFonts w:eastAsia="Calibri" w:cs="Times New Roman"/>
          <w:b/>
          <w:szCs w:val="24"/>
          <w:lang w:eastAsia="lv-LV"/>
        </w:rPr>
        <w:t xml:space="preserve">. </w:t>
      </w:r>
      <w:r w:rsidR="008706B7" w:rsidRPr="00D61192">
        <w:rPr>
          <w:rFonts w:eastAsia="Calibri" w:cs="Times New Roman"/>
          <w:b/>
          <w:szCs w:val="24"/>
          <w:lang w:eastAsia="lv-LV"/>
        </w:rPr>
        <w:t>m</w:t>
      </w:r>
      <w:r w:rsidR="00D61192" w:rsidRPr="00D61192">
        <w:rPr>
          <w:rFonts w:eastAsia="Calibri" w:cs="Times New Roman"/>
          <w:b/>
          <w:szCs w:val="24"/>
          <w:lang w:eastAsia="lv-LV"/>
        </w:rPr>
        <w:t>aijam</w:t>
      </w:r>
      <w:r w:rsidRPr="00D61192">
        <w:rPr>
          <w:rFonts w:eastAsia="Calibri" w:cs="Times New Roman"/>
          <w:b/>
          <w:szCs w:val="24"/>
          <w:lang w:eastAsia="lv-LV"/>
        </w:rPr>
        <w:t xml:space="preserve"> plkst.</w:t>
      </w:r>
      <w:r w:rsidR="00D61192" w:rsidRPr="00D61192">
        <w:rPr>
          <w:rFonts w:eastAsia="Calibri" w:cs="Times New Roman"/>
          <w:b/>
          <w:szCs w:val="24"/>
          <w:lang w:eastAsia="lv-LV"/>
        </w:rPr>
        <w:t xml:space="preserve"> </w:t>
      </w:r>
      <w:r w:rsidRPr="00D61192">
        <w:rPr>
          <w:rFonts w:eastAsia="Calibri" w:cs="Times New Roman"/>
          <w:b/>
          <w:szCs w:val="24"/>
          <w:lang w:eastAsia="lv-LV"/>
        </w:rPr>
        <w:t>1</w:t>
      </w:r>
      <w:r w:rsidR="00D61192" w:rsidRPr="00D61192">
        <w:rPr>
          <w:rFonts w:eastAsia="Calibri" w:cs="Times New Roman"/>
          <w:b/>
          <w:szCs w:val="24"/>
          <w:lang w:eastAsia="lv-LV"/>
        </w:rPr>
        <w:t>0</w:t>
      </w:r>
      <w:r w:rsidR="008A0C93" w:rsidRPr="00D61192">
        <w:rPr>
          <w:rFonts w:eastAsia="Calibri" w:cs="Times New Roman"/>
          <w:b/>
          <w:szCs w:val="24"/>
          <w:lang w:eastAsia="lv-LV"/>
        </w:rPr>
        <w:t>:0</w:t>
      </w:r>
      <w:r w:rsidRPr="00D61192">
        <w:rPr>
          <w:rFonts w:eastAsia="Calibri" w:cs="Times New Roman"/>
          <w:b/>
          <w:szCs w:val="24"/>
          <w:lang w:eastAsia="lv-LV"/>
        </w:rPr>
        <w:t>0.</w:t>
      </w:r>
    </w:p>
    <w:p w:rsidR="00403E27" w:rsidRPr="00403E27" w:rsidRDefault="00403E27" w:rsidP="00403E27">
      <w:pPr>
        <w:numPr>
          <w:ilvl w:val="1"/>
          <w:numId w:val="1"/>
        </w:numPr>
        <w:spacing w:after="0" w:line="240" w:lineRule="auto"/>
        <w:jc w:val="both"/>
        <w:rPr>
          <w:rFonts w:eastAsia="Calibri" w:cs="Times New Roman"/>
          <w:b/>
          <w:szCs w:val="24"/>
          <w:lang w:eastAsia="lv-LV"/>
        </w:rPr>
      </w:pPr>
      <w:r w:rsidRPr="00403E27">
        <w:rPr>
          <w:rFonts w:eastAsia="Calibri" w:cs="Times New Roman"/>
          <w:b/>
          <w:szCs w:val="24"/>
          <w:lang w:eastAsia="lv-LV"/>
        </w:rPr>
        <w:t>Piedāvājumi var tikt iesniegti:</w:t>
      </w:r>
    </w:p>
    <w:p w:rsidR="00403E27" w:rsidRPr="00403E27" w:rsidRDefault="00403E27" w:rsidP="00403E27">
      <w:pPr>
        <w:numPr>
          <w:ilvl w:val="2"/>
          <w:numId w:val="1"/>
        </w:numPr>
        <w:spacing w:after="0" w:line="240" w:lineRule="auto"/>
        <w:jc w:val="both"/>
        <w:rPr>
          <w:lang w:eastAsia="lv-LV"/>
        </w:rPr>
      </w:pPr>
      <w:r w:rsidRPr="00403E27">
        <w:rPr>
          <w:lang w:eastAsia="lv-LV"/>
        </w:rPr>
        <w:t>iesniedzot personīgi Alojas novada domē, Jūras ielā 13, Alojā;</w:t>
      </w:r>
    </w:p>
    <w:p w:rsidR="00403E27" w:rsidRPr="00403E27" w:rsidRDefault="00403E27" w:rsidP="00403E27">
      <w:pPr>
        <w:numPr>
          <w:ilvl w:val="2"/>
          <w:numId w:val="1"/>
        </w:numPr>
        <w:spacing w:after="0" w:line="240" w:lineRule="auto"/>
        <w:jc w:val="both"/>
        <w:rPr>
          <w:lang w:eastAsia="lv-LV"/>
        </w:rPr>
      </w:pPr>
      <w:r w:rsidRPr="00403E27">
        <w:rPr>
          <w:lang w:eastAsia="lv-LV"/>
        </w:rPr>
        <w:t>nosūtot pa pastu vai nogādājot ar kurjeru, adresējot: Alojas novada dome, Jūras iela 13, Aloja, Alojas novads, LV-4064;</w:t>
      </w:r>
    </w:p>
    <w:p w:rsidR="00403E27" w:rsidRPr="00403E27" w:rsidRDefault="00403E27" w:rsidP="00403E27">
      <w:pPr>
        <w:numPr>
          <w:ilvl w:val="2"/>
          <w:numId w:val="1"/>
        </w:numPr>
        <w:spacing w:after="0" w:line="240" w:lineRule="auto"/>
        <w:jc w:val="both"/>
        <w:rPr>
          <w:rFonts w:eastAsia="Calibri" w:cs="Times New Roman"/>
          <w:b/>
          <w:szCs w:val="24"/>
          <w:lang w:eastAsia="lv-LV"/>
        </w:rPr>
      </w:pPr>
      <w:r w:rsidRPr="00403E27">
        <w:rPr>
          <w:lang w:eastAsia="lv-LV"/>
        </w:rPr>
        <w:t xml:space="preserve">nosūtot elektroniski uz e-pastu: </w:t>
      </w:r>
      <w:hyperlink r:id="rId10" w:history="1">
        <w:r w:rsidR="00235AF8" w:rsidRPr="00553C12">
          <w:rPr>
            <w:rStyle w:val="Hipersaite"/>
          </w:rPr>
          <w:t>dome@aloja.lv</w:t>
        </w:r>
      </w:hyperlink>
    </w:p>
    <w:p w:rsidR="00403E27" w:rsidRPr="00403E27" w:rsidRDefault="00403E27" w:rsidP="00403E27">
      <w:pPr>
        <w:spacing w:after="120" w:line="240" w:lineRule="auto"/>
        <w:ind w:left="360"/>
        <w:jc w:val="both"/>
        <w:rPr>
          <w:rFonts w:eastAsia="Calibri" w:cs="Times New Roman"/>
          <w:b/>
          <w:szCs w:val="24"/>
          <w:lang w:eastAsia="lv-LV"/>
        </w:rPr>
      </w:pPr>
    </w:p>
    <w:p w:rsidR="00403E27" w:rsidRPr="00403E27" w:rsidRDefault="00403E27" w:rsidP="00403E27">
      <w:pPr>
        <w:numPr>
          <w:ilvl w:val="0"/>
          <w:numId w:val="1"/>
        </w:numPr>
        <w:spacing w:after="120" w:line="240" w:lineRule="auto"/>
        <w:jc w:val="center"/>
        <w:rPr>
          <w:rFonts w:eastAsia="Calibri" w:cs="Times New Roman"/>
          <w:b/>
          <w:szCs w:val="24"/>
          <w:lang w:eastAsia="lv-LV"/>
        </w:rPr>
      </w:pPr>
      <w:r w:rsidRPr="00403E27">
        <w:rPr>
          <w:rFonts w:eastAsia="Calibri" w:cs="Times New Roman"/>
          <w:b/>
          <w:szCs w:val="24"/>
          <w:lang w:eastAsia="lv-LV"/>
        </w:rPr>
        <w:t>Informācija par iepirkuma priekšmetu</w:t>
      </w:r>
    </w:p>
    <w:p w:rsidR="00403E27" w:rsidRPr="00403E27" w:rsidRDefault="008A0C93" w:rsidP="00CC6DCC">
      <w:pPr>
        <w:numPr>
          <w:ilvl w:val="1"/>
          <w:numId w:val="1"/>
        </w:numPr>
        <w:suppressAutoHyphens/>
        <w:spacing w:after="0" w:line="240" w:lineRule="auto"/>
        <w:jc w:val="both"/>
        <w:rPr>
          <w:rFonts w:eastAsia="Calibri" w:cs="Times New Roman"/>
          <w:bCs/>
          <w:szCs w:val="24"/>
          <w:lang w:eastAsia="lv-LV"/>
        </w:rPr>
      </w:pPr>
      <w:r>
        <w:rPr>
          <w:rFonts w:eastAsia="Calibri" w:cs="Times New Roman"/>
          <w:szCs w:val="24"/>
          <w:lang w:eastAsia="lv-LV"/>
        </w:rPr>
        <w:t>Cenu aptaujas</w:t>
      </w:r>
      <w:r w:rsidR="00403E27" w:rsidRPr="00403E27">
        <w:rPr>
          <w:rFonts w:eastAsia="Calibri" w:cs="Times New Roman"/>
          <w:szCs w:val="24"/>
          <w:lang w:eastAsia="lv-LV"/>
        </w:rPr>
        <w:t xml:space="preserve"> priekšmets:</w:t>
      </w:r>
      <w:r w:rsidR="00403E27" w:rsidRPr="00403E27">
        <w:rPr>
          <w:rFonts w:eastAsia="Calibri" w:cs="Times New Roman"/>
          <w:b/>
          <w:szCs w:val="24"/>
          <w:lang w:eastAsia="lv-LV"/>
        </w:rPr>
        <w:t xml:space="preserve"> </w:t>
      </w:r>
      <w:r w:rsidR="00CC6DCC" w:rsidRPr="00CC6DCC">
        <w:rPr>
          <w:b/>
        </w:rPr>
        <w:t>Ugunsgrēka atklāšanas un trauksmes signalizācijas sistēmas tehniskā apkope un uzturēšana</w:t>
      </w:r>
      <w:r w:rsidR="00403E27" w:rsidRPr="00403E27">
        <w:t>.</w:t>
      </w:r>
    </w:p>
    <w:p w:rsidR="00403E27" w:rsidRPr="00403E27" w:rsidRDefault="00403E27" w:rsidP="00403E27">
      <w:pPr>
        <w:numPr>
          <w:ilvl w:val="1"/>
          <w:numId w:val="1"/>
        </w:numPr>
        <w:suppressAutoHyphens/>
        <w:spacing w:after="0" w:line="240" w:lineRule="auto"/>
        <w:jc w:val="both"/>
        <w:rPr>
          <w:rFonts w:eastAsia="Calibri" w:cs="Times New Roman"/>
          <w:bCs/>
          <w:szCs w:val="24"/>
          <w:lang w:eastAsia="lv-LV"/>
        </w:rPr>
      </w:pPr>
      <w:r w:rsidRPr="00403E27">
        <w:rPr>
          <w:rFonts w:eastAsia="Calibri" w:cs="Times New Roman"/>
          <w:bCs/>
          <w:szCs w:val="24"/>
          <w:lang w:eastAsia="lv-LV"/>
        </w:rPr>
        <w:t>Līguma izpildes vieta:</w:t>
      </w:r>
      <w:r w:rsidRPr="00403E27">
        <w:rPr>
          <w:rFonts w:eastAsia="Calibri" w:cs="Times New Roman"/>
          <w:b/>
          <w:bCs/>
          <w:szCs w:val="24"/>
          <w:lang w:eastAsia="lv-LV"/>
        </w:rPr>
        <w:t xml:space="preserve"> </w:t>
      </w:r>
      <w:r w:rsidR="00CC6DCC">
        <w:rPr>
          <w:rFonts w:eastAsia="Calibri" w:cs="Times New Roman"/>
          <w:b/>
          <w:bCs/>
          <w:szCs w:val="24"/>
          <w:lang w:eastAsia="lv-LV"/>
        </w:rPr>
        <w:t>Alojas novads</w:t>
      </w:r>
      <w:r w:rsidRPr="00403E27">
        <w:rPr>
          <w:szCs w:val="24"/>
        </w:rPr>
        <w:t>.</w:t>
      </w:r>
    </w:p>
    <w:p w:rsidR="00403E27" w:rsidRPr="00403E27" w:rsidRDefault="00403E27" w:rsidP="00403E27">
      <w:pPr>
        <w:numPr>
          <w:ilvl w:val="1"/>
          <w:numId w:val="1"/>
        </w:numPr>
        <w:suppressAutoHyphens/>
        <w:spacing w:after="0" w:line="240" w:lineRule="auto"/>
        <w:jc w:val="both"/>
        <w:rPr>
          <w:rFonts w:eastAsia="Calibri" w:cs="Times New Roman"/>
          <w:bCs/>
          <w:szCs w:val="24"/>
          <w:lang w:eastAsia="lv-LV"/>
        </w:rPr>
      </w:pPr>
      <w:r w:rsidRPr="00403E27">
        <w:rPr>
          <w:rFonts w:eastAsia="Calibri" w:cs="Times New Roman"/>
          <w:szCs w:val="24"/>
          <w:lang w:eastAsia="lv-LV"/>
        </w:rPr>
        <w:t>Līguma termiņš:</w:t>
      </w:r>
      <w:r w:rsidRPr="00403E27">
        <w:rPr>
          <w:rFonts w:eastAsia="Calibri" w:cs="Times New Roman"/>
          <w:b/>
          <w:szCs w:val="24"/>
          <w:lang w:eastAsia="lv-LV"/>
        </w:rPr>
        <w:t xml:space="preserve"> </w:t>
      </w:r>
      <w:r w:rsidR="00CC6DCC">
        <w:rPr>
          <w:rFonts w:eastAsia="Calibri" w:cs="Times New Roman"/>
          <w:i/>
          <w:szCs w:val="24"/>
          <w:lang w:eastAsia="lv-LV"/>
        </w:rPr>
        <w:t>12 mēneši</w:t>
      </w:r>
      <w:r w:rsidRPr="00403E27">
        <w:rPr>
          <w:rFonts w:eastAsia="Calibri" w:cs="Times New Roman"/>
          <w:i/>
          <w:szCs w:val="24"/>
          <w:lang w:eastAsia="lv-LV"/>
        </w:rPr>
        <w:t xml:space="preserve"> no līguma noslēgšanas brīža</w:t>
      </w:r>
      <w:r w:rsidRPr="00403E27">
        <w:rPr>
          <w:rFonts w:eastAsia="Calibri" w:cs="Times New Roman"/>
          <w:szCs w:val="24"/>
          <w:lang w:eastAsia="lv-LV"/>
        </w:rPr>
        <w:t>.</w:t>
      </w:r>
    </w:p>
    <w:p w:rsidR="00896060" w:rsidRDefault="00403E27" w:rsidP="00091E34">
      <w:pPr>
        <w:pStyle w:val="Default"/>
        <w:numPr>
          <w:ilvl w:val="0"/>
          <w:numId w:val="1"/>
        </w:numPr>
        <w:ind w:firstLine="2050"/>
        <w:rPr>
          <w:rFonts w:eastAsia="Calibri"/>
          <w:b/>
          <w:kern w:val="22"/>
          <w:lang w:eastAsia="ar-SA"/>
        </w:rPr>
      </w:pPr>
      <w:r w:rsidRPr="00403E27">
        <w:rPr>
          <w:rFonts w:eastAsia="Calibri"/>
          <w:b/>
          <w:kern w:val="22"/>
          <w:lang w:eastAsia="ar-SA"/>
        </w:rPr>
        <w:t>Prasības pretendentiem un iesniedzamie dokumenti</w:t>
      </w:r>
    </w:p>
    <w:p w:rsidR="00091E34" w:rsidRDefault="00403E27" w:rsidP="00091E34">
      <w:pPr>
        <w:numPr>
          <w:ilvl w:val="1"/>
          <w:numId w:val="1"/>
        </w:numPr>
        <w:spacing w:after="0" w:line="240" w:lineRule="auto"/>
        <w:jc w:val="both"/>
        <w:rPr>
          <w:rFonts w:eastAsia="Calibri" w:cs="Times New Roman"/>
          <w:kern w:val="22"/>
          <w:szCs w:val="24"/>
          <w:lang w:eastAsia="ar-SA"/>
        </w:rPr>
      </w:pPr>
      <w:r w:rsidRPr="00403E27">
        <w:rPr>
          <w:rFonts w:eastAsia="Calibri" w:cs="Times New Roman"/>
          <w:kern w:val="22"/>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091E34" w:rsidRDefault="00091E34" w:rsidP="00091E34">
      <w:pPr>
        <w:numPr>
          <w:ilvl w:val="1"/>
          <w:numId w:val="1"/>
        </w:numPr>
        <w:spacing w:after="0" w:line="240" w:lineRule="auto"/>
        <w:jc w:val="both"/>
        <w:rPr>
          <w:rFonts w:eastAsia="Calibri" w:cs="Times New Roman"/>
          <w:kern w:val="22"/>
          <w:szCs w:val="24"/>
          <w:lang w:eastAsia="ar-SA"/>
        </w:rPr>
      </w:pPr>
      <w:r w:rsidRPr="00091E34">
        <w:rPr>
          <w:rFonts w:eastAsia="Calibri" w:cs="Times New Roman"/>
          <w:color w:val="000000"/>
          <w:szCs w:val="24"/>
          <w:lang w:eastAsia="lv-LV"/>
        </w:rPr>
        <w:t xml:space="preserve">Pasūtītājs izslēdz pretendentu no dalības </w:t>
      </w:r>
      <w:r>
        <w:rPr>
          <w:rFonts w:eastAsia="Calibri" w:cs="Times New Roman"/>
          <w:color w:val="000000"/>
          <w:szCs w:val="24"/>
          <w:lang w:eastAsia="lv-LV"/>
        </w:rPr>
        <w:t>cenu aptaujā</w:t>
      </w:r>
      <w:r w:rsidRPr="00091E34">
        <w:rPr>
          <w:rFonts w:eastAsia="Calibri" w:cs="Times New Roman"/>
          <w:color w:val="000000"/>
          <w:szCs w:val="24"/>
          <w:lang w:eastAsia="lv-LV"/>
        </w:rPr>
        <w:t xml:space="preserve"> jebkurā no šādiem gadījumiem:</w:t>
      </w:r>
    </w:p>
    <w:p w:rsidR="00091E34" w:rsidRDefault="00091E34" w:rsidP="00091E34">
      <w:pPr>
        <w:numPr>
          <w:ilvl w:val="2"/>
          <w:numId w:val="1"/>
        </w:numPr>
        <w:spacing w:after="0" w:line="240" w:lineRule="auto"/>
        <w:jc w:val="both"/>
        <w:rPr>
          <w:rFonts w:eastAsia="Calibri" w:cs="Times New Roman"/>
          <w:kern w:val="22"/>
          <w:szCs w:val="24"/>
          <w:lang w:eastAsia="ar-SA"/>
        </w:rPr>
      </w:pPr>
      <w:r w:rsidRPr="00091E34">
        <w:rPr>
          <w:rFonts w:eastAsia="Calibri" w:cs="Times New Roman"/>
          <w:kern w:val="22"/>
          <w:szCs w:val="24"/>
          <w:lang w:eastAsia="ar-SA"/>
        </w:rPr>
        <w:t>pasludināts pretendenta maksātnespējas process (izņemot gadījumu, kad maksātnespējas procesā tiek piemērots uz parādnieka maksātspējas atjaunošanu vērsts pasākumu kopums), apturēta tā saimnieciskā darbība vai pretendents tiek likvidēts;</w:t>
      </w:r>
    </w:p>
    <w:p w:rsidR="00091E34" w:rsidRDefault="00091E34" w:rsidP="00091E34">
      <w:pPr>
        <w:numPr>
          <w:ilvl w:val="2"/>
          <w:numId w:val="1"/>
        </w:numPr>
        <w:spacing w:after="0" w:line="240" w:lineRule="auto"/>
        <w:jc w:val="both"/>
        <w:rPr>
          <w:rFonts w:eastAsia="Calibri" w:cs="Times New Roman"/>
          <w:kern w:val="22"/>
          <w:szCs w:val="24"/>
          <w:lang w:eastAsia="ar-SA"/>
        </w:rPr>
      </w:pPr>
      <w:r w:rsidRPr="00091E34">
        <w:rPr>
          <w:rFonts w:eastAsia="Calibri" w:cs="Times New Roman"/>
          <w:kern w:val="22"/>
          <w:szCs w:val="24"/>
          <w:lang w:eastAsia="ar-SA"/>
        </w:rPr>
        <w:t xml:space="preserve">ir konstatēts, ka piedāvājumu iesniegšanas termiņa pēdējā dienā pretendentam Latvijā vai valstī, kurā tas reģistrēts vai kurā atrodas tā pastāvīgā dzīvesvieta, ir nodokļu parādi, tai skaitā valsts sociālās apdrošināšanas obligāto iemaksu parādi, kas kopsummā kādā no valstīm pārsniedz 150 </w:t>
      </w:r>
      <w:r w:rsidRPr="00091E34">
        <w:rPr>
          <w:rFonts w:eastAsia="Calibri" w:cs="Times New Roman"/>
          <w:i/>
          <w:kern w:val="22"/>
          <w:szCs w:val="24"/>
          <w:lang w:eastAsia="ar-SA"/>
        </w:rPr>
        <w:t xml:space="preserve">euro </w:t>
      </w:r>
      <w:r w:rsidRPr="00091E34">
        <w:rPr>
          <w:rFonts w:eastAsia="Calibri" w:cs="Times New Roman"/>
          <w:kern w:val="22"/>
          <w:szCs w:val="24"/>
          <w:lang w:eastAsia="ar-SA"/>
        </w:rPr>
        <w:t>(EUR</w:t>
      </w:r>
      <w:r w:rsidRPr="00091E34">
        <w:rPr>
          <w:rFonts w:eastAsia="Calibri" w:cs="Times New Roman"/>
          <w:i/>
          <w:kern w:val="22"/>
          <w:szCs w:val="24"/>
          <w:lang w:eastAsia="ar-SA"/>
        </w:rPr>
        <w:t>)</w:t>
      </w:r>
      <w:r>
        <w:rPr>
          <w:rFonts w:eastAsia="Calibri" w:cs="Times New Roman"/>
          <w:kern w:val="22"/>
          <w:szCs w:val="24"/>
          <w:lang w:eastAsia="ar-SA"/>
        </w:rPr>
        <w:t>.</w:t>
      </w:r>
    </w:p>
    <w:p w:rsidR="00403E27" w:rsidRPr="00091E34" w:rsidRDefault="00403E27" w:rsidP="00091E34">
      <w:pPr>
        <w:numPr>
          <w:ilvl w:val="1"/>
          <w:numId w:val="1"/>
        </w:numPr>
        <w:spacing w:after="0" w:line="240" w:lineRule="auto"/>
        <w:jc w:val="both"/>
        <w:rPr>
          <w:rFonts w:eastAsia="Calibri" w:cs="Times New Roman"/>
          <w:kern w:val="22"/>
          <w:szCs w:val="24"/>
          <w:lang w:eastAsia="ar-SA"/>
        </w:rPr>
      </w:pPr>
      <w:r w:rsidRPr="00091E34">
        <w:rPr>
          <w:rFonts w:eastAsia="Calibri" w:cs="Times New Roman"/>
          <w:kern w:val="22"/>
          <w:szCs w:val="24"/>
          <w:u w:val="single"/>
          <w:lang w:eastAsia="ar-SA"/>
        </w:rPr>
        <w:t>Pretendentu atlases un kvalifikācijas prasības un iesniedzamie dokumenti</w:t>
      </w:r>
      <w:r w:rsidRPr="00091E34">
        <w:rPr>
          <w:rFonts w:eastAsia="Calibri" w:cs="Times New Roman"/>
          <w:b/>
          <w:kern w:val="22"/>
          <w:szCs w:val="24"/>
          <w:lang w:eastAsia="ar-SA"/>
        </w:rPr>
        <w:t>:</w:t>
      </w:r>
    </w:p>
    <w:p w:rsidR="00091E34" w:rsidRPr="00091E34" w:rsidRDefault="00091E34" w:rsidP="00091E34">
      <w:pPr>
        <w:spacing w:after="0" w:line="240" w:lineRule="auto"/>
        <w:ind w:left="1105"/>
        <w:jc w:val="both"/>
        <w:rPr>
          <w:rFonts w:eastAsia="Calibri" w:cs="Times New Roman"/>
          <w:kern w:val="22"/>
          <w:szCs w:val="24"/>
          <w:lang w:eastAsia="ar-SA"/>
        </w:rPr>
      </w:pPr>
    </w:p>
    <w:tbl>
      <w:tblPr>
        <w:tblStyle w:val="TableGrid1"/>
        <w:tblW w:w="8959" w:type="dxa"/>
        <w:tblInd w:w="108" w:type="dxa"/>
        <w:tblLayout w:type="fixed"/>
        <w:tblLook w:val="04A0" w:firstRow="1" w:lastRow="0" w:firstColumn="1" w:lastColumn="0" w:noHBand="0" w:noVBand="1"/>
      </w:tblPr>
      <w:tblGrid>
        <w:gridCol w:w="4990"/>
        <w:gridCol w:w="3969"/>
      </w:tblGrid>
      <w:tr w:rsidR="00403E27" w:rsidRPr="00403E27" w:rsidTr="003A6574">
        <w:tc>
          <w:tcPr>
            <w:tcW w:w="4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03E27" w:rsidRPr="00403E27" w:rsidRDefault="00403E27" w:rsidP="00403E27">
            <w:pPr>
              <w:spacing w:before="120" w:after="120" w:line="276" w:lineRule="auto"/>
              <w:ind w:left="788" w:hanging="431"/>
              <w:jc w:val="center"/>
              <w:rPr>
                <w:rFonts w:eastAsia="Calibri"/>
                <w:b/>
                <w:kern w:val="22"/>
                <w:szCs w:val="24"/>
                <w:lang w:eastAsia="ar-SA"/>
              </w:rPr>
            </w:pPr>
            <w:r w:rsidRPr="00403E27">
              <w:rPr>
                <w:rFonts w:eastAsia="Calibri"/>
                <w:b/>
                <w:kern w:val="22"/>
                <w:szCs w:val="24"/>
                <w:lang w:eastAsia="ar-SA"/>
              </w:rPr>
              <w:t>Prasība</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03E27" w:rsidRPr="00403E27" w:rsidRDefault="00403E27" w:rsidP="00403E27">
            <w:pPr>
              <w:keepNext/>
              <w:spacing w:before="120" w:after="120" w:line="276" w:lineRule="auto"/>
              <w:jc w:val="center"/>
              <w:outlineLvl w:val="4"/>
              <w:rPr>
                <w:rFonts w:eastAsia="Calibri"/>
                <w:b/>
                <w:kern w:val="22"/>
                <w:szCs w:val="24"/>
                <w:lang w:eastAsia="ar-SA"/>
              </w:rPr>
            </w:pPr>
            <w:r w:rsidRPr="00403E27">
              <w:rPr>
                <w:rFonts w:eastAsia="Calibri"/>
                <w:b/>
                <w:kern w:val="22"/>
                <w:szCs w:val="24"/>
                <w:lang w:eastAsia="ar-SA"/>
              </w:rPr>
              <w:t>Iesniedzamie dokumenti</w:t>
            </w:r>
          </w:p>
        </w:tc>
      </w:tr>
      <w:tr w:rsidR="00403E27" w:rsidRPr="00403E27" w:rsidTr="003A6574">
        <w:tc>
          <w:tcPr>
            <w:tcW w:w="4990" w:type="dxa"/>
            <w:tcBorders>
              <w:top w:val="single" w:sz="4" w:space="0" w:color="auto"/>
              <w:left w:val="single" w:sz="4" w:space="0" w:color="auto"/>
              <w:bottom w:val="single" w:sz="4" w:space="0" w:color="auto"/>
              <w:right w:val="single" w:sz="4" w:space="0" w:color="auto"/>
            </w:tcBorders>
            <w:hideMark/>
          </w:tcPr>
          <w:p w:rsidR="00403E27" w:rsidRPr="00403E27" w:rsidRDefault="00091E34" w:rsidP="00091E34">
            <w:pPr>
              <w:spacing w:after="120"/>
              <w:jc w:val="both"/>
              <w:rPr>
                <w:sz w:val="24"/>
                <w:szCs w:val="24"/>
              </w:rPr>
            </w:pPr>
            <w:r>
              <w:rPr>
                <w:rFonts w:eastAsia="Calibri"/>
                <w:b/>
                <w:kern w:val="22"/>
                <w:sz w:val="24"/>
                <w:szCs w:val="24"/>
                <w:lang w:eastAsia="ar-SA"/>
              </w:rPr>
              <w:t xml:space="preserve">3.3.1. </w:t>
            </w:r>
            <w:r w:rsidR="00403E27" w:rsidRPr="00403E27">
              <w:rPr>
                <w:rFonts w:eastAsia="Calibri"/>
                <w:kern w:val="22"/>
                <w:sz w:val="24"/>
                <w:szCs w:val="24"/>
                <w:lang w:eastAsia="ar-SA"/>
              </w:rPr>
              <w:t>Pretendents ir reģistrēts atbilstoši normatīvo aktu prasībām.</w:t>
            </w:r>
            <w:r w:rsidR="00403E27" w:rsidRPr="00403E27">
              <w:rPr>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spacing w:after="120"/>
              <w:ind w:left="176"/>
              <w:jc w:val="both"/>
              <w:rPr>
                <w:kern w:val="22"/>
                <w:sz w:val="24"/>
                <w:szCs w:val="24"/>
                <w:lang w:eastAsia="ar-SA"/>
              </w:rPr>
            </w:pPr>
            <w:r w:rsidRPr="00403E27">
              <w:rPr>
                <w:kern w:val="22"/>
                <w:sz w:val="24"/>
                <w:szCs w:val="24"/>
                <w:lang w:eastAsia="ar-SA"/>
              </w:rPr>
              <w:t xml:space="preserve">Pretendentiem, kas nav reģistrēti Latvijā, jāiesniedz reģistrācijas valstī izsniegtas </w:t>
            </w:r>
            <w:r w:rsidRPr="00403E27">
              <w:rPr>
                <w:kern w:val="22"/>
                <w:sz w:val="24"/>
                <w:szCs w:val="24"/>
                <w:u w:val="single"/>
                <w:lang w:eastAsia="ar-SA"/>
              </w:rPr>
              <w:t>reģistrācijas apliecības kopija</w:t>
            </w:r>
            <w:r w:rsidRPr="00403E27">
              <w:rPr>
                <w:kern w:val="22"/>
                <w:sz w:val="24"/>
                <w:szCs w:val="24"/>
                <w:lang w:eastAsia="ar-SA"/>
              </w:rPr>
              <w:t>.</w:t>
            </w:r>
          </w:p>
        </w:tc>
      </w:tr>
      <w:tr w:rsidR="00403E27" w:rsidRPr="00403E27" w:rsidTr="003A6574">
        <w:tc>
          <w:tcPr>
            <w:tcW w:w="4990" w:type="dxa"/>
            <w:tcBorders>
              <w:top w:val="single" w:sz="4" w:space="0" w:color="auto"/>
              <w:left w:val="single" w:sz="4" w:space="0" w:color="auto"/>
              <w:bottom w:val="single" w:sz="4" w:space="0" w:color="auto"/>
              <w:right w:val="single" w:sz="4" w:space="0" w:color="auto"/>
            </w:tcBorders>
            <w:hideMark/>
          </w:tcPr>
          <w:p w:rsidR="00403E27" w:rsidRPr="00403E27" w:rsidRDefault="00091E34" w:rsidP="00403E27">
            <w:pPr>
              <w:spacing w:after="120"/>
              <w:ind w:left="63"/>
              <w:jc w:val="both"/>
              <w:rPr>
                <w:rFonts w:eastAsia="Calibri"/>
                <w:kern w:val="22"/>
                <w:sz w:val="24"/>
                <w:szCs w:val="24"/>
                <w:lang w:eastAsia="ar-SA"/>
              </w:rPr>
            </w:pPr>
            <w:r>
              <w:rPr>
                <w:rFonts w:eastAsia="Calibri"/>
                <w:b/>
                <w:kern w:val="22"/>
                <w:sz w:val="24"/>
                <w:szCs w:val="24"/>
                <w:lang w:eastAsia="ar-SA"/>
              </w:rPr>
              <w:lastRenderedPageBreak/>
              <w:t>3.3</w:t>
            </w:r>
            <w:r w:rsidR="00403E27" w:rsidRPr="00403E27">
              <w:rPr>
                <w:rFonts w:eastAsia="Calibri"/>
                <w:b/>
                <w:kern w:val="22"/>
                <w:sz w:val="24"/>
                <w:szCs w:val="24"/>
                <w:lang w:eastAsia="ar-SA"/>
              </w:rPr>
              <w:t>.2.</w:t>
            </w:r>
            <w:r w:rsidR="00403E27" w:rsidRPr="00403E27">
              <w:rPr>
                <w:rFonts w:eastAsia="Calibri"/>
                <w:kern w:val="22"/>
                <w:sz w:val="24"/>
                <w:szCs w:val="24"/>
                <w:lang w:eastAsia="ar-SA"/>
              </w:rPr>
              <w:t xml:space="preserve"> Pretendenta amatpersonai, kas parakstījusi piedāvājuma dokumentus, ir likumā noteiktajā kārtībā nostiprinātas paraksta tiesības. </w:t>
            </w:r>
          </w:p>
        </w:tc>
        <w:tc>
          <w:tcPr>
            <w:tcW w:w="3969" w:type="dxa"/>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spacing w:after="120"/>
              <w:ind w:left="176"/>
              <w:jc w:val="both"/>
              <w:rPr>
                <w:kern w:val="22"/>
                <w:sz w:val="24"/>
                <w:szCs w:val="24"/>
                <w:lang w:eastAsia="ar-SA"/>
              </w:rPr>
            </w:pPr>
            <w:r w:rsidRPr="00403E27">
              <w:rPr>
                <w:kern w:val="22"/>
                <w:sz w:val="24"/>
                <w:szCs w:val="24"/>
                <w:lang w:eastAsia="ar-SA"/>
              </w:rPr>
              <w:t xml:space="preserve">Ja piedāvājuma dokumentus paraksta pilnvarotā persona, jāpievieno atbilstoši noformētas </w:t>
            </w:r>
            <w:r w:rsidRPr="00403E27">
              <w:rPr>
                <w:kern w:val="22"/>
                <w:sz w:val="24"/>
                <w:szCs w:val="24"/>
                <w:u w:val="single"/>
                <w:lang w:eastAsia="ar-SA"/>
              </w:rPr>
              <w:t>pilnvaras kopija.</w:t>
            </w:r>
          </w:p>
        </w:tc>
      </w:tr>
      <w:tr w:rsidR="00403E27" w:rsidRPr="00403E27" w:rsidTr="003A6574">
        <w:tc>
          <w:tcPr>
            <w:tcW w:w="4990" w:type="dxa"/>
            <w:tcBorders>
              <w:top w:val="single" w:sz="4" w:space="0" w:color="auto"/>
              <w:left w:val="single" w:sz="4" w:space="0" w:color="auto"/>
              <w:bottom w:val="single" w:sz="4" w:space="0" w:color="auto"/>
              <w:right w:val="single" w:sz="4" w:space="0" w:color="auto"/>
            </w:tcBorders>
            <w:shd w:val="clear" w:color="auto" w:fill="auto"/>
          </w:tcPr>
          <w:p w:rsidR="00403E27" w:rsidRPr="00403E27" w:rsidRDefault="00091E34" w:rsidP="00CC6DCC">
            <w:pPr>
              <w:numPr>
                <w:ilvl w:val="2"/>
                <w:numId w:val="6"/>
              </w:numPr>
              <w:ind w:left="63"/>
              <w:jc w:val="both"/>
              <w:rPr>
                <w:rFonts w:eastAsia="Calibri"/>
                <w:kern w:val="22"/>
                <w:sz w:val="24"/>
                <w:szCs w:val="24"/>
                <w:lang w:val="en-GB" w:eastAsia="ar-SA"/>
              </w:rPr>
            </w:pPr>
            <w:r>
              <w:rPr>
                <w:b/>
                <w:sz w:val="24"/>
                <w:szCs w:val="24"/>
              </w:rPr>
              <w:t>3.3</w:t>
            </w:r>
            <w:r w:rsidR="00403E27" w:rsidRPr="00403E27">
              <w:rPr>
                <w:b/>
                <w:sz w:val="24"/>
                <w:szCs w:val="24"/>
              </w:rPr>
              <w:t>.</w:t>
            </w:r>
            <w:r w:rsidR="00403E27" w:rsidRPr="0030459B">
              <w:rPr>
                <w:b/>
                <w:sz w:val="24"/>
                <w:szCs w:val="24"/>
              </w:rPr>
              <w:t>3</w:t>
            </w:r>
            <w:r w:rsidR="00403E27" w:rsidRPr="0030459B">
              <w:rPr>
                <w:sz w:val="24"/>
                <w:szCs w:val="24"/>
              </w:rPr>
              <w:t xml:space="preserve">. </w:t>
            </w:r>
            <w:r w:rsidR="00CC6DCC" w:rsidRPr="0030459B">
              <w:rPr>
                <w:sz w:val="24"/>
                <w:szCs w:val="24"/>
              </w:rPr>
              <w:t>Pretendents ir reģistrēts Būvkomersantu reģistrā</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03E27" w:rsidRPr="00403E27" w:rsidRDefault="00D346C8" w:rsidP="003225B8">
            <w:pPr>
              <w:spacing w:after="120"/>
              <w:ind w:left="176"/>
              <w:jc w:val="both"/>
              <w:rPr>
                <w:kern w:val="22"/>
                <w:sz w:val="24"/>
                <w:szCs w:val="24"/>
                <w:lang w:eastAsia="ar-SA"/>
              </w:rPr>
            </w:pPr>
            <w:r w:rsidRPr="00445752">
              <w:rPr>
                <w:rFonts w:eastAsia="Calibri"/>
                <w:sz w:val="24"/>
                <w:lang w:eastAsia="lv-LV"/>
              </w:rPr>
              <w:t xml:space="preserve">Pretendenta, kas reģistrēts Latvijas Republikas Būvkomersantu reģistrā, reģistrācijas faktu </w:t>
            </w:r>
            <w:r w:rsidR="003225B8">
              <w:rPr>
                <w:rFonts w:eastAsia="Calibri"/>
                <w:sz w:val="24"/>
                <w:lang w:eastAsia="lv-LV"/>
              </w:rPr>
              <w:t xml:space="preserve">Pasūtītājs </w:t>
            </w:r>
            <w:r w:rsidRPr="00445752">
              <w:rPr>
                <w:rFonts w:eastAsia="Calibri"/>
                <w:sz w:val="24"/>
                <w:lang w:eastAsia="lv-LV"/>
              </w:rPr>
              <w:t>pārbauda Latvijas Republikas Būvkomersantu reģistrā</w:t>
            </w:r>
            <w:r w:rsidRPr="00445752">
              <w:rPr>
                <w:rFonts w:eastAsia="Calibri"/>
                <w:i/>
                <w:sz w:val="24"/>
                <w:lang w:eastAsia="lv-LV"/>
              </w:rPr>
              <w:t xml:space="preserve"> </w:t>
            </w:r>
            <w:hyperlink r:id="rId11" w:history="1">
              <w:r w:rsidRPr="00445752">
                <w:rPr>
                  <w:rFonts w:eastAsia="Calibri"/>
                  <w:i/>
                  <w:color w:val="0000FF"/>
                  <w:sz w:val="24"/>
                  <w:u w:val="single"/>
                  <w:lang w:eastAsia="lv-LV"/>
                </w:rPr>
                <w:t>https://bis.gov.lv</w:t>
              </w:r>
            </w:hyperlink>
          </w:p>
        </w:tc>
      </w:tr>
      <w:tr w:rsidR="00403E27" w:rsidRPr="00403E27" w:rsidTr="003A6574">
        <w:trPr>
          <w:trHeight w:val="557"/>
        </w:trPr>
        <w:tc>
          <w:tcPr>
            <w:tcW w:w="4990" w:type="dxa"/>
            <w:tcBorders>
              <w:top w:val="single" w:sz="4" w:space="0" w:color="auto"/>
              <w:left w:val="single" w:sz="4" w:space="0" w:color="auto"/>
              <w:bottom w:val="single" w:sz="4" w:space="0" w:color="auto"/>
              <w:right w:val="single" w:sz="4" w:space="0" w:color="auto"/>
            </w:tcBorders>
            <w:shd w:val="clear" w:color="auto" w:fill="auto"/>
          </w:tcPr>
          <w:p w:rsidR="00403E27" w:rsidRPr="00403E27" w:rsidRDefault="00091E34" w:rsidP="00091E34">
            <w:pPr>
              <w:jc w:val="both"/>
              <w:rPr>
                <w:sz w:val="24"/>
                <w:szCs w:val="24"/>
              </w:rPr>
            </w:pPr>
            <w:r w:rsidRPr="00091E34">
              <w:rPr>
                <w:b/>
                <w:sz w:val="24"/>
                <w:szCs w:val="24"/>
              </w:rPr>
              <w:t>3.3.4.</w:t>
            </w:r>
            <w:r>
              <w:rPr>
                <w:sz w:val="24"/>
                <w:szCs w:val="24"/>
              </w:rPr>
              <w:t xml:space="preserve"> </w:t>
            </w:r>
            <w:r w:rsidR="00D346C8">
              <w:rPr>
                <w:sz w:val="24"/>
                <w:szCs w:val="24"/>
              </w:rPr>
              <w:t xml:space="preserve">Pretendentam darbu izpildei jānodrošina vismaz </w:t>
            </w:r>
            <w:r w:rsidR="007F7D23" w:rsidRPr="007F7D23">
              <w:rPr>
                <w:sz w:val="24"/>
                <w:szCs w:val="24"/>
              </w:rPr>
              <w:t>vienu</w:t>
            </w:r>
            <w:r w:rsidR="00D346C8" w:rsidRPr="007F7D23">
              <w:rPr>
                <w:sz w:val="24"/>
                <w:szCs w:val="24"/>
              </w:rPr>
              <w:t xml:space="preserve"> speciālist</w:t>
            </w:r>
            <w:r w:rsidR="007F7D23" w:rsidRPr="007F7D23">
              <w:rPr>
                <w:sz w:val="24"/>
                <w:szCs w:val="24"/>
              </w:rPr>
              <w:t>u</w:t>
            </w:r>
            <w:r w:rsidR="00D346C8" w:rsidRPr="007F7D23">
              <w:rPr>
                <w:sz w:val="24"/>
                <w:szCs w:val="24"/>
              </w:rPr>
              <w:t xml:space="preserve"> ar</w:t>
            </w:r>
            <w:r w:rsidR="00D346C8">
              <w:rPr>
                <w:sz w:val="24"/>
                <w:szCs w:val="24"/>
              </w:rPr>
              <w:t xml:space="preserve"> spēkā esošu sertifikātu elektroietaišu izbūves d</w:t>
            </w:r>
            <w:r w:rsidR="007F7D23">
              <w:rPr>
                <w:sz w:val="24"/>
                <w:szCs w:val="24"/>
              </w:rPr>
              <w:t xml:space="preserve">arbu vadīšanā vai būvuzraudzībā, kuram ir pieredze vismaz 1 līdzvērtīga apjoma līguma izpildē.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03E27" w:rsidRPr="00403E27" w:rsidRDefault="00D346C8" w:rsidP="007F7D23">
            <w:pPr>
              <w:spacing w:after="120"/>
              <w:ind w:left="34"/>
              <w:jc w:val="both"/>
              <w:rPr>
                <w:sz w:val="24"/>
                <w:szCs w:val="24"/>
              </w:rPr>
            </w:pPr>
            <w:r>
              <w:rPr>
                <w:sz w:val="24"/>
                <w:szCs w:val="24"/>
              </w:rPr>
              <w:t>Pieteikumā jānorā</w:t>
            </w:r>
            <w:r w:rsidR="007F7D23">
              <w:rPr>
                <w:sz w:val="24"/>
                <w:szCs w:val="24"/>
              </w:rPr>
              <w:t>da speciālista vārds, uzvārds,</w:t>
            </w:r>
            <w:r>
              <w:rPr>
                <w:sz w:val="24"/>
                <w:szCs w:val="24"/>
              </w:rPr>
              <w:t xml:space="preserve"> sertifikāta numurs</w:t>
            </w:r>
            <w:r w:rsidR="007F7D23">
              <w:rPr>
                <w:sz w:val="24"/>
                <w:szCs w:val="24"/>
              </w:rPr>
              <w:t xml:space="preserve"> un informācija par speciālista pieredzi</w:t>
            </w:r>
            <w:r>
              <w:rPr>
                <w:sz w:val="24"/>
                <w:szCs w:val="24"/>
              </w:rPr>
              <w:t xml:space="preserve">. </w:t>
            </w:r>
            <w:r w:rsidR="003225B8">
              <w:rPr>
                <w:sz w:val="24"/>
                <w:szCs w:val="24"/>
              </w:rPr>
              <w:t>Sertifikāta spēkā esamību</w:t>
            </w:r>
            <w:r w:rsidR="003225B8">
              <w:rPr>
                <w:rFonts w:eastAsia="Calibri"/>
                <w:sz w:val="24"/>
                <w:lang w:eastAsia="lv-LV"/>
              </w:rPr>
              <w:t xml:space="preserve"> Pasūtītājs </w:t>
            </w:r>
            <w:r w:rsidR="003225B8" w:rsidRPr="00445752">
              <w:rPr>
                <w:rFonts w:eastAsia="Calibri"/>
                <w:sz w:val="24"/>
                <w:lang w:eastAsia="lv-LV"/>
              </w:rPr>
              <w:t>pārbauda Latvijas Republikas Būvkomersantu reģistrā</w:t>
            </w:r>
            <w:r w:rsidR="003225B8" w:rsidRPr="00445752">
              <w:rPr>
                <w:rFonts w:eastAsia="Calibri"/>
                <w:i/>
                <w:sz w:val="24"/>
                <w:lang w:eastAsia="lv-LV"/>
              </w:rPr>
              <w:t xml:space="preserve"> </w:t>
            </w:r>
            <w:hyperlink r:id="rId12" w:history="1">
              <w:r w:rsidR="003225B8" w:rsidRPr="00445752">
                <w:rPr>
                  <w:rFonts w:eastAsia="Calibri"/>
                  <w:i/>
                  <w:color w:val="0000FF"/>
                  <w:sz w:val="24"/>
                  <w:u w:val="single"/>
                  <w:lang w:eastAsia="lv-LV"/>
                </w:rPr>
                <w:t>https://bis.gov.lv</w:t>
              </w:r>
            </w:hyperlink>
          </w:p>
        </w:tc>
      </w:tr>
      <w:tr w:rsidR="00403E27" w:rsidRPr="00403E27" w:rsidTr="003A6574">
        <w:trPr>
          <w:trHeight w:val="825"/>
        </w:trPr>
        <w:tc>
          <w:tcPr>
            <w:tcW w:w="4990" w:type="dxa"/>
          </w:tcPr>
          <w:p w:rsidR="00403E27" w:rsidRPr="00403E27" w:rsidRDefault="00091E34" w:rsidP="00091E34">
            <w:pPr>
              <w:contextualSpacing/>
              <w:rPr>
                <w:sz w:val="24"/>
                <w:szCs w:val="24"/>
              </w:rPr>
            </w:pPr>
            <w:r w:rsidRPr="00091E34">
              <w:rPr>
                <w:b/>
                <w:sz w:val="24"/>
                <w:szCs w:val="24"/>
              </w:rPr>
              <w:t>3.3.5.</w:t>
            </w:r>
            <w:r>
              <w:rPr>
                <w:sz w:val="24"/>
                <w:szCs w:val="24"/>
              </w:rPr>
              <w:t xml:space="preserve"> </w:t>
            </w:r>
            <w:r w:rsidR="00D346C8" w:rsidRPr="00403E27">
              <w:rPr>
                <w:sz w:val="24"/>
                <w:szCs w:val="24"/>
              </w:rPr>
              <w:t xml:space="preserve">Finanšu piedāvājums iesniedzams </w:t>
            </w:r>
            <w:r w:rsidR="003225B8">
              <w:rPr>
                <w:sz w:val="24"/>
                <w:szCs w:val="24"/>
              </w:rPr>
              <w:t>atbilstoši 1. pielikumā pievienotajai pieteikuma formai</w:t>
            </w:r>
          </w:p>
        </w:tc>
        <w:tc>
          <w:tcPr>
            <w:tcW w:w="3969" w:type="dxa"/>
          </w:tcPr>
          <w:p w:rsidR="00403E27" w:rsidRPr="00403E27" w:rsidRDefault="00D346C8" w:rsidP="003225B8">
            <w:pPr>
              <w:rPr>
                <w:sz w:val="24"/>
                <w:szCs w:val="24"/>
              </w:rPr>
            </w:pPr>
            <w:r w:rsidRPr="00403E27">
              <w:rPr>
                <w:sz w:val="24"/>
                <w:szCs w:val="24"/>
              </w:rPr>
              <w:t xml:space="preserve">Cena jānorāda </w:t>
            </w:r>
            <w:r w:rsidRPr="003225B8">
              <w:rPr>
                <w:i/>
                <w:sz w:val="24"/>
                <w:szCs w:val="24"/>
              </w:rPr>
              <w:t>euro</w:t>
            </w:r>
            <w:r w:rsidRPr="00403E27">
              <w:rPr>
                <w:sz w:val="24"/>
                <w:szCs w:val="24"/>
              </w:rPr>
              <w:t xml:space="preserve"> un tajā jāietver iepirkuma priekšmeta cena, normatīvajos aktos paredzētie nodokļi un visas izmaksas, kas saistītas ar darba izpildi</w:t>
            </w:r>
            <w:r w:rsidR="003225B8">
              <w:rPr>
                <w:sz w:val="24"/>
                <w:szCs w:val="24"/>
              </w:rPr>
              <w:t>, izņemot PVN</w:t>
            </w:r>
            <w:r w:rsidRPr="00403E27">
              <w:rPr>
                <w:sz w:val="24"/>
                <w:szCs w:val="24"/>
              </w:rPr>
              <w:t xml:space="preserve">. </w:t>
            </w:r>
          </w:p>
        </w:tc>
      </w:tr>
    </w:tbl>
    <w:p w:rsidR="00403E27" w:rsidRPr="00403E27" w:rsidRDefault="00403E27" w:rsidP="00403E27">
      <w:pPr>
        <w:spacing w:after="0" w:line="240" w:lineRule="auto"/>
        <w:ind w:left="716"/>
        <w:contextualSpacing/>
        <w:jc w:val="both"/>
        <w:rPr>
          <w:rFonts w:eastAsia="Calibri" w:cs="Times New Roman"/>
          <w:szCs w:val="24"/>
          <w:lang w:val="en-GB" w:eastAsia="lv-LV"/>
        </w:rPr>
      </w:pPr>
    </w:p>
    <w:p w:rsidR="00403E27" w:rsidRPr="00403E27" w:rsidRDefault="00403E27" w:rsidP="00403E27">
      <w:pPr>
        <w:spacing w:after="120" w:line="240" w:lineRule="auto"/>
        <w:ind w:left="273"/>
        <w:jc w:val="both"/>
        <w:rPr>
          <w:b/>
          <w:szCs w:val="24"/>
        </w:rPr>
      </w:pPr>
    </w:p>
    <w:p w:rsidR="00403E27" w:rsidRPr="00403E27" w:rsidRDefault="00403E27" w:rsidP="00403E27">
      <w:pPr>
        <w:numPr>
          <w:ilvl w:val="0"/>
          <w:numId w:val="2"/>
        </w:numPr>
        <w:spacing w:before="120" w:after="120" w:line="240" w:lineRule="auto"/>
        <w:ind w:left="539" w:hanging="539"/>
        <w:jc w:val="center"/>
        <w:rPr>
          <w:rFonts w:eastAsia="Calibri" w:cs="Times New Roman"/>
          <w:b/>
          <w:kern w:val="22"/>
          <w:szCs w:val="24"/>
          <w:lang w:eastAsia="ar-SA"/>
        </w:rPr>
      </w:pPr>
      <w:r w:rsidRPr="00403E27">
        <w:rPr>
          <w:rFonts w:eastAsia="Calibri" w:cs="Times New Roman"/>
          <w:b/>
          <w:kern w:val="22"/>
          <w:szCs w:val="24"/>
          <w:lang w:eastAsia="ar-SA"/>
        </w:rPr>
        <w:t>Piedāvājum</w:t>
      </w:r>
      <w:r w:rsidR="003225B8">
        <w:rPr>
          <w:rFonts w:eastAsia="Calibri" w:cs="Times New Roman"/>
          <w:b/>
          <w:kern w:val="22"/>
          <w:szCs w:val="24"/>
          <w:lang w:eastAsia="ar-SA"/>
        </w:rPr>
        <w:t>a</w:t>
      </w:r>
      <w:r w:rsidRPr="00403E27">
        <w:rPr>
          <w:rFonts w:eastAsia="Calibri" w:cs="Times New Roman"/>
          <w:b/>
          <w:kern w:val="22"/>
          <w:szCs w:val="24"/>
          <w:lang w:eastAsia="ar-SA"/>
        </w:rPr>
        <w:t xml:space="preserve"> izvēles kritērijs</w:t>
      </w:r>
    </w:p>
    <w:p w:rsidR="00403E27" w:rsidRPr="00403E27" w:rsidRDefault="00403E27" w:rsidP="00403E27">
      <w:pPr>
        <w:numPr>
          <w:ilvl w:val="1"/>
          <w:numId w:val="3"/>
        </w:numPr>
        <w:spacing w:after="0" w:line="240" w:lineRule="auto"/>
        <w:jc w:val="both"/>
        <w:rPr>
          <w:rFonts w:eastAsia="Calibri" w:cs="Times New Roman"/>
          <w:szCs w:val="24"/>
          <w:lang w:eastAsia="lv-LV"/>
        </w:rPr>
      </w:pPr>
      <w:r w:rsidRPr="00403E27">
        <w:rPr>
          <w:rFonts w:eastAsia="Calibri" w:cs="Times New Roman"/>
          <w:kern w:val="22"/>
          <w:szCs w:val="24"/>
          <w:lang w:eastAsia="ar-SA"/>
        </w:rPr>
        <w:t xml:space="preserve">Piedāvājuma izvēles kritērijs ir cenu aptaujas noteikumiem atbilstošs </w:t>
      </w:r>
      <w:r w:rsidRPr="00403E27">
        <w:rPr>
          <w:rFonts w:eastAsia="Calibri" w:cs="Times New Roman"/>
          <w:kern w:val="22"/>
          <w:szCs w:val="24"/>
          <w:u w:val="single"/>
          <w:lang w:eastAsia="ar-SA"/>
        </w:rPr>
        <w:t>piedāvājums ar zemāko cenu.</w:t>
      </w:r>
    </w:p>
    <w:p w:rsidR="00403E27" w:rsidRPr="00403E27" w:rsidRDefault="00403E27" w:rsidP="00403E27">
      <w:pPr>
        <w:numPr>
          <w:ilvl w:val="1"/>
          <w:numId w:val="3"/>
        </w:numPr>
        <w:spacing w:after="0" w:line="240" w:lineRule="auto"/>
        <w:ind w:hanging="539"/>
        <w:jc w:val="both"/>
        <w:rPr>
          <w:rFonts w:eastAsia="Calibri" w:cs="Times New Roman"/>
          <w:szCs w:val="24"/>
          <w:lang w:eastAsia="lv-LV"/>
        </w:rPr>
      </w:pPr>
      <w:r w:rsidRPr="00403E27">
        <w:rPr>
          <w:rFonts w:eastAsia="Calibri" w:cs="Times New Roman"/>
          <w:szCs w:val="24"/>
          <w:lang w:eastAsia="lv-LV"/>
        </w:rPr>
        <w:t xml:space="preserve">Pēc lēmuma pieņemšanas visi pretendenti tiks informēti </w:t>
      </w:r>
      <w:r w:rsidR="003225B8">
        <w:rPr>
          <w:rFonts w:eastAsia="Calibri" w:cs="Times New Roman"/>
          <w:szCs w:val="24"/>
          <w:lang w:eastAsia="lv-LV"/>
        </w:rPr>
        <w:t xml:space="preserve">cenu aptaujas </w:t>
      </w:r>
      <w:r w:rsidRPr="00403E27">
        <w:rPr>
          <w:rFonts w:eastAsia="Calibri" w:cs="Times New Roman"/>
          <w:szCs w:val="24"/>
          <w:lang w:eastAsia="lv-LV"/>
        </w:rPr>
        <w:t>rezultātiem</w:t>
      </w:r>
      <w:r w:rsidR="003225B8">
        <w:rPr>
          <w:rFonts w:eastAsia="Calibri" w:cs="Times New Roman"/>
          <w:szCs w:val="24"/>
          <w:lang w:eastAsia="lv-LV"/>
        </w:rPr>
        <w:t xml:space="preserve">, informāciju nosūtot </w:t>
      </w:r>
      <w:r w:rsidRPr="00403E27">
        <w:rPr>
          <w:rFonts w:eastAsia="Calibri" w:cs="Times New Roman"/>
          <w:szCs w:val="24"/>
          <w:lang w:eastAsia="lv-LV"/>
        </w:rPr>
        <w:t>elektroniski uz pretendenta norādīto e-pasta adresi.</w:t>
      </w:r>
    </w:p>
    <w:p w:rsidR="00403E27" w:rsidRPr="00403E27" w:rsidRDefault="00403E27" w:rsidP="00403E27">
      <w:pPr>
        <w:spacing w:after="0" w:line="240" w:lineRule="auto"/>
        <w:ind w:left="840"/>
        <w:jc w:val="both"/>
        <w:rPr>
          <w:rFonts w:eastAsia="Calibri" w:cs="Times New Roman"/>
          <w:szCs w:val="24"/>
          <w:lang w:eastAsia="lv-LV"/>
        </w:rPr>
      </w:pPr>
    </w:p>
    <w:p w:rsidR="00403E27" w:rsidRPr="00403E27" w:rsidRDefault="00403E27" w:rsidP="00403E27">
      <w:pPr>
        <w:spacing w:after="0" w:line="240" w:lineRule="auto"/>
        <w:ind w:left="840"/>
        <w:jc w:val="both"/>
        <w:rPr>
          <w:rFonts w:eastAsia="Calibri" w:cs="Times New Roman"/>
          <w:szCs w:val="24"/>
          <w:lang w:eastAsia="lv-LV"/>
        </w:rPr>
      </w:pPr>
    </w:p>
    <w:p w:rsidR="00403E27" w:rsidRPr="00403E27" w:rsidRDefault="00403E27" w:rsidP="00403E27">
      <w:pPr>
        <w:spacing w:after="0" w:line="240" w:lineRule="auto"/>
        <w:ind w:left="840"/>
        <w:jc w:val="both"/>
        <w:rPr>
          <w:rFonts w:eastAsia="Calibri" w:cs="Times New Roman"/>
          <w:szCs w:val="24"/>
          <w:lang w:eastAsia="lv-LV"/>
        </w:rPr>
      </w:pPr>
    </w:p>
    <w:p w:rsidR="00403E27" w:rsidRPr="00403E27" w:rsidRDefault="00403E27" w:rsidP="00403E27">
      <w:pPr>
        <w:numPr>
          <w:ilvl w:val="0"/>
          <w:numId w:val="3"/>
        </w:numPr>
        <w:spacing w:after="0" w:line="240" w:lineRule="auto"/>
        <w:jc w:val="center"/>
        <w:rPr>
          <w:rFonts w:eastAsia="Calibri" w:cs="Times New Roman"/>
          <w:b/>
          <w:szCs w:val="24"/>
          <w:lang w:eastAsia="lv-LV"/>
        </w:rPr>
      </w:pPr>
      <w:r w:rsidRPr="00403E27">
        <w:rPr>
          <w:rFonts w:eastAsia="Calibri" w:cs="Times New Roman"/>
          <w:b/>
          <w:szCs w:val="24"/>
          <w:lang w:eastAsia="lv-LV"/>
        </w:rPr>
        <w:t>Pielikumi</w:t>
      </w:r>
    </w:p>
    <w:p w:rsidR="00403E27" w:rsidRPr="00403E27" w:rsidRDefault="00403E27" w:rsidP="00403E27">
      <w:pPr>
        <w:spacing w:after="0" w:line="240" w:lineRule="auto"/>
        <w:ind w:left="540"/>
        <w:rPr>
          <w:rFonts w:eastAsia="Calibri" w:cs="Times New Roman"/>
          <w:b/>
          <w:szCs w:val="24"/>
          <w:lang w:eastAsia="lv-LV"/>
        </w:rPr>
      </w:pPr>
    </w:p>
    <w:p w:rsidR="00403E27" w:rsidRPr="00AF2CF5" w:rsidRDefault="00403E27" w:rsidP="00403E27">
      <w:pPr>
        <w:numPr>
          <w:ilvl w:val="1"/>
          <w:numId w:val="3"/>
        </w:numPr>
        <w:spacing w:after="0" w:line="240" w:lineRule="auto"/>
        <w:jc w:val="both"/>
        <w:rPr>
          <w:rFonts w:eastAsia="Calibri" w:cs="Times New Roman"/>
          <w:szCs w:val="24"/>
          <w:lang w:eastAsia="lv-LV"/>
        </w:rPr>
      </w:pPr>
      <w:r w:rsidRPr="00403E27">
        <w:rPr>
          <w:rFonts w:eastAsia="Calibri" w:cs="Times New Roman"/>
          <w:szCs w:val="24"/>
          <w:lang w:eastAsia="lv-LV"/>
        </w:rPr>
        <w:t xml:space="preserve">1. </w:t>
      </w:r>
      <w:r w:rsidRPr="00AF2CF5">
        <w:rPr>
          <w:rFonts w:eastAsia="Calibri" w:cs="Times New Roman"/>
          <w:szCs w:val="24"/>
          <w:lang w:eastAsia="lv-LV"/>
        </w:rPr>
        <w:t xml:space="preserve">pielikums – Pieteikums cenu aptaujai uz </w:t>
      </w:r>
      <w:r w:rsidR="00AF2CF5" w:rsidRPr="00AF2CF5">
        <w:rPr>
          <w:rFonts w:eastAsia="Calibri" w:cs="Times New Roman"/>
          <w:szCs w:val="24"/>
          <w:lang w:eastAsia="lv-LV"/>
        </w:rPr>
        <w:t>2</w:t>
      </w:r>
      <w:r w:rsidRPr="00AF2CF5">
        <w:rPr>
          <w:rFonts w:eastAsia="Calibri" w:cs="Times New Roman"/>
          <w:szCs w:val="24"/>
          <w:lang w:eastAsia="lv-LV"/>
        </w:rPr>
        <w:t xml:space="preserve"> (</w:t>
      </w:r>
      <w:r w:rsidR="00AF2CF5" w:rsidRPr="00AF2CF5">
        <w:rPr>
          <w:rFonts w:eastAsia="Calibri" w:cs="Times New Roman"/>
          <w:szCs w:val="24"/>
          <w:lang w:eastAsia="lv-LV"/>
        </w:rPr>
        <w:t>divām</w:t>
      </w:r>
      <w:r w:rsidRPr="00AF2CF5">
        <w:rPr>
          <w:rFonts w:eastAsia="Calibri" w:cs="Times New Roman"/>
          <w:szCs w:val="24"/>
          <w:lang w:eastAsia="lv-LV"/>
        </w:rPr>
        <w:t>) lap</w:t>
      </w:r>
      <w:r w:rsidR="00AF2CF5" w:rsidRPr="00AF2CF5">
        <w:rPr>
          <w:rFonts w:eastAsia="Calibri" w:cs="Times New Roman"/>
          <w:szCs w:val="24"/>
          <w:lang w:eastAsia="lv-LV"/>
        </w:rPr>
        <w:t>ām</w:t>
      </w:r>
      <w:r w:rsidRPr="00AF2CF5">
        <w:rPr>
          <w:rFonts w:eastAsia="Calibri" w:cs="Times New Roman"/>
          <w:szCs w:val="24"/>
          <w:lang w:eastAsia="lv-LV"/>
        </w:rPr>
        <w:t>;</w:t>
      </w:r>
    </w:p>
    <w:p w:rsidR="00403E27" w:rsidRPr="00AF2CF5" w:rsidRDefault="00403E27" w:rsidP="00403E27">
      <w:pPr>
        <w:numPr>
          <w:ilvl w:val="1"/>
          <w:numId w:val="3"/>
        </w:numPr>
        <w:spacing w:after="0" w:line="240" w:lineRule="auto"/>
        <w:jc w:val="both"/>
        <w:rPr>
          <w:rFonts w:eastAsia="Calibri" w:cs="Times New Roman"/>
          <w:szCs w:val="24"/>
          <w:lang w:eastAsia="lv-LV"/>
        </w:rPr>
      </w:pPr>
      <w:r w:rsidRPr="00AF2CF5">
        <w:rPr>
          <w:rFonts w:eastAsia="Calibri" w:cs="Times New Roman"/>
          <w:szCs w:val="24"/>
          <w:lang w:eastAsia="lv-LV"/>
        </w:rPr>
        <w:t xml:space="preserve">2. pielikums – </w:t>
      </w:r>
      <w:r w:rsidR="005E28BB" w:rsidRPr="00AF2CF5">
        <w:rPr>
          <w:rFonts w:eastAsia="Times New Roman" w:cs="Times New Roman"/>
          <w:bCs/>
          <w:szCs w:val="24"/>
        </w:rPr>
        <w:t>Nosacījumi UAS sistēmas tehniskajai apkopei un uzturēšanai</w:t>
      </w:r>
      <w:r w:rsidR="005E28BB" w:rsidRPr="00AF2CF5">
        <w:rPr>
          <w:rFonts w:eastAsia="Calibri" w:cs="Times New Roman"/>
          <w:szCs w:val="24"/>
          <w:lang w:eastAsia="lv-LV"/>
        </w:rPr>
        <w:t xml:space="preserve"> uz 1 </w:t>
      </w:r>
      <w:r w:rsidRPr="00AF2CF5">
        <w:rPr>
          <w:rFonts w:eastAsia="Calibri" w:cs="Times New Roman"/>
          <w:szCs w:val="24"/>
          <w:lang w:eastAsia="lv-LV"/>
        </w:rPr>
        <w:t>(vienas) lapas;</w:t>
      </w:r>
    </w:p>
    <w:p w:rsidR="00403E27" w:rsidRPr="00403E27" w:rsidRDefault="00403E27" w:rsidP="00403E27">
      <w:pPr>
        <w:numPr>
          <w:ilvl w:val="1"/>
          <w:numId w:val="3"/>
        </w:numPr>
        <w:spacing w:after="0" w:line="240" w:lineRule="auto"/>
        <w:jc w:val="both"/>
        <w:rPr>
          <w:rFonts w:eastAsia="Calibri" w:cs="Times New Roman"/>
          <w:szCs w:val="24"/>
          <w:lang w:eastAsia="lv-LV"/>
        </w:rPr>
      </w:pPr>
      <w:r w:rsidRPr="00AF2CF5">
        <w:rPr>
          <w:rFonts w:eastAsia="Calibri" w:cs="Times New Roman"/>
          <w:szCs w:val="24"/>
          <w:lang w:eastAsia="lv-LV"/>
        </w:rPr>
        <w:t xml:space="preserve">3. pielikums - </w:t>
      </w:r>
      <w:r w:rsidR="005E28BB" w:rsidRPr="00AF2CF5">
        <w:rPr>
          <w:rFonts w:eastAsia="Times New Roman" w:cs="Times New Roman"/>
          <w:bCs/>
          <w:color w:val="000000"/>
          <w:szCs w:val="24"/>
          <w:lang w:eastAsia="lv-LV"/>
        </w:rPr>
        <w:t>AUS uzturēšanas pakalpojumu sniegšanas apjomi Alojas novada iestādēm</w:t>
      </w:r>
      <w:r w:rsidR="005E28BB" w:rsidRPr="00AF2CF5">
        <w:rPr>
          <w:rFonts w:eastAsia="Calibri" w:cs="Times New Roman"/>
          <w:szCs w:val="24"/>
          <w:lang w:eastAsia="lv-LV"/>
        </w:rPr>
        <w:t xml:space="preserve"> </w:t>
      </w:r>
      <w:r w:rsidRPr="00AF2CF5">
        <w:rPr>
          <w:rFonts w:eastAsia="Calibri" w:cs="Times New Roman"/>
          <w:szCs w:val="24"/>
          <w:lang w:eastAsia="lv-LV"/>
        </w:rPr>
        <w:t>uz 1 (vienas) lapas</w:t>
      </w:r>
      <w:r w:rsidRPr="00403E27">
        <w:rPr>
          <w:rFonts w:eastAsia="Calibri" w:cs="Times New Roman"/>
          <w:szCs w:val="24"/>
          <w:lang w:eastAsia="lv-LV"/>
        </w:rPr>
        <w:t>;</w:t>
      </w:r>
    </w:p>
    <w:p w:rsidR="00E433EB" w:rsidRDefault="00E433EB">
      <w:pPr>
        <w:rPr>
          <w:rFonts w:eastAsia="Calibri" w:cs="Times New Roman"/>
          <w:szCs w:val="24"/>
          <w:lang w:eastAsia="lv-LV"/>
        </w:rPr>
      </w:pPr>
    </w:p>
    <w:p w:rsidR="00E433EB" w:rsidRDefault="00E433EB">
      <w:pPr>
        <w:rPr>
          <w:rFonts w:eastAsia="Calibri" w:cs="Times New Roman"/>
          <w:szCs w:val="24"/>
          <w:lang w:eastAsia="lv-LV"/>
        </w:rPr>
      </w:pPr>
    </w:p>
    <w:p w:rsidR="00E433EB" w:rsidRDefault="00E433EB">
      <w:pPr>
        <w:rPr>
          <w:rFonts w:eastAsia="Calibri" w:cs="Times New Roman"/>
          <w:szCs w:val="24"/>
          <w:lang w:eastAsia="lv-LV"/>
        </w:rPr>
      </w:pPr>
    </w:p>
    <w:p w:rsidR="00E433EB" w:rsidRPr="00403E27" w:rsidRDefault="00E433EB" w:rsidP="00E433EB">
      <w:pPr>
        <w:tabs>
          <w:tab w:val="right" w:pos="8789"/>
        </w:tabs>
        <w:spacing w:after="120" w:line="240" w:lineRule="auto"/>
        <w:jc w:val="both"/>
        <w:rPr>
          <w:rFonts w:eastAsia="Calibri" w:cs="Times New Roman"/>
          <w:b/>
          <w:szCs w:val="24"/>
          <w:lang w:eastAsia="lv-LV"/>
        </w:rPr>
      </w:pPr>
      <w:r w:rsidRPr="00403E27">
        <w:rPr>
          <w:rFonts w:eastAsia="Calibri" w:cs="Times New Roman"/>
          <w:szCs w:val="24"/>
          <w:lang w:eastAsia="lv-LV"/>
        </w:rPr>
        <w:t xml:space="preserve">Iepirkumu </w:t>
      </w:r>
      <w:r>
        <w:rPr>
          <w:rFonts w:eastAsia="Calibri" w:cs="Times New Roman"/>
          <w:szCs w:val="24"/>
          <w:lang w:eastAsia="lv-LV"/>
        </w:rPr>
        <w:t>speciāliste</w:t>
      </w:r>
      <w:r w:rsidRPr="00403E27">
        <w:rPr>
          <w:rFonts w:eastAsia="Calibri" w:cs="Times New Roman"/>
          <w:szCs w:val="24"/>
          <w:lang w:eastAsia="lv-LV"/>
        </w:rPr>
        <w:tab/>
      </w:r>
      <w:r>
        <w:rPr>
          <w:rFonts w:eastAsia="Calibri" w:cs="Times New Roman"/>
          <w:szCs w:val="24"/>
          <w:lang w:eastAsia="lv-LV"/>
        </w:rPr>
        <w:t>Dace Rubene</w:t>
      </w:r>
    </w:p>
    <w:p w:rsidR="00976786" w:rsidRDefault="00976786">
      <w:pPr>
        <w:rPr>
          <w:rFonts w:eastAsia="Calibri" w:cs="Times New Roman"/>
          <w:szCs w:val="24"/>
          <w:lang w:eastAsia="lv-LV"/>
        </w:rPr>
      </w:pPr>
      <w:r>
        <w:rPr>
          <w:rFonts w:eastAsia="Calibri" w:cs="Times New Roman"/>
          <w:szCs w:val="24"/>
          <w:lang w:eastAsia="lv-LV"/>
        </w:rPr>
        <w:br w:type="page"/>
      </w:r>
    </w:p>
    <w:p w:rsidR="00403E27" w:rsidRPr="0030459B" w:rsidRDefault="00403E27" w:rsidP="0030459B">
      <w:pPr>
        <w:pStyle w:val="Sarakstarindkopa"/>
        <w:numPr>
          <w:ilvl w:val="0"/>
          <w:numId w:val="11"/>
        </w:numPr>
        <w:spacing w:after="0" w:line="240" w:lineRule="auto"/>
        <w:jc w:val="right"/>
        <w:rPr>
          <w:rFonts w:eastAsia="Calibri" w:cs="Times New Roman"/>
          <w:szCs w:val="24"/>
          <w:lang w:eastAsia="lv-LV"/>
        </w:rPr>
      </w:pPr>
      <w:r w:rsidRPr="0030459B">
        <w:rPr>
          <w:rFonts w:eastAsia="Calibri" w:cs="Times New Roman"/>
          <w:szCs w:val="24"/>
          <w:lang w:eastAsia="lv-LV"/>
        </w:rPr>
        <w:lastRenderedPageBreak/>
        <w:t xml:space="preserve">pielikums </w:t>
      </w:r>
    </w:p>
    <w:p w:rsidR="00403E27" w:rsidRPr="00403E27" w:rsidRDefault="00403E27" w:rsidP="00403E27">
      <w:pPr>
        <w:widowControl w:val="0"/>
        <w:suppressAutoHyphens/>
        <w:spacing w:after="0" w:line="240" w:lineRule="auto"/>
        <w:rPr>
          <w:rFonts w:eastAsia="Times New Roman" w:cs="Times New Roman"/>
          <w:b/>
          <w:caps/>
          <w:color w:val="000000"/>
          <w:szCs w:val="24"/>
          <w:lang w:eastAsia="ar-SA"/>
        </w:rPr>
      </w:pPr>
    </w:p>
    <w:p w:rsidR="00403E27" w:rsidRPr="00403E27" w:rsidRDefault="00403E27" w:rsidP="00403E27">
      <w:pPr>
        <w:widowControl w:val="0"/>
        <w:suppressAutoHyphens/>
        <w:spacing w:after="0" w:line="240" w:lineRule="auto"/>
        <w:jc w:val="center"/>
        <w:rPr>
          <w:rFonts w:eastAsia="Times New Roman" w:cs="Times New Roman"/>
          <w:b/>
          <w:caps/>
          <w:color w:val="000000"/>
          <w:szCs w:val="24"/>
          <w:lang w:eastAsia="ar-SA"/>
        </w:rPr>
      </w:pPr>
      <w:r w:rsidRPr="00403E27">
        <w:rPr>
          <w:rFonts w:eastAsia="Times New Roman" w:cs="Times New Roman"/>
          <w:b/>
          <w:caps/>
          <w:color w:val="000000"/>
          <w:szCs w:val="24"/>
          <w:lang w:eastAsia="ar-SA"/>
        </w:rPr>
        <w:t>PIETEIKUMs</w:t>
      </w:r>
    </w:p>
    <w:p w:rsidR="00403E27" w:rsidRPr="00403E27" w:rsidRDefault="00403E27" w:rsidP="00403E27">
      <w:pPr>
        <w:widowControl w:val="0"/>
        <w:suppressAutoHyphens/>
        <w:spacing w:after="0" w:line="240" w:lineRule="auto"/>
        <w:jc w:val="center"/>
        <w:rPr>
          <w:rFonts w:eastAsia="Calibri" w:cs="Times New Roman"/>
          <w:szCs w:val="24"/>
          <w:lang w:eastAsia="lv-LV"/>
        </w:rPr>
      </w:pPr>
      <w:r w:rsidRPr="00403E27">
        <w:rPr>
          <w:rFonts w:eastAsia="Calibri" w:cs="Times New Roman"/>
          <w:szCs w:val="24"/>
          <w:lang w:eastAsia="lv-LV"/>
        </w:rPr>
        <w:t xml:space="preserve">Cenu aptaujai </w:t>
      </w:r>
      <w:r w:rsidRPr="00403E27">
        <w:rPr>
          <w:rFonts w:eastAsia="Calibri" w:cs="Times New Roman"/>
          <w:b/>
          <w:szCs w:val="24"/>
          <w:lang w:eastAsia="lv-LV"/>
        </w:rPr>
        <w:t>“</w:t>
      </w:r>
      <w:r w:rsidR="003225B8" w:rsidRPr="003225B8">
        <w:rPr>
          <w:b/>
          <w:szCs w:val="24"/>
        </w:rPr>
        <w:t>Ugunsgrēka atklāšanas un trauksmes signalizācijas sistēmas tehniskā apkope un uzturēšana</w:t>
      </w:r>
      <w:r w:rsidRPr="00403E27">
        <w:rPr>
          <w:rFonts w:eastAsia="Calibri" w:cs="Times New Roman"/>
          <w:b/>
          <w:szCs w:val="24"/>
          <w:lang w:eastAsia="lv-LV"/>
        </w:rPr>
        <w:t>”</w:t>
      </w:r>
    </w:p>
    <w:p w:rsidR="00403E27" w:rsidRPr="00403E27" w:rsidRDefault="00403E27" w:rsidP="00403E27">
      <w:pPr>
        <w:widowControl w:val="0"/>
        <w:tabs>
          <w:tab w:val="center" w:pos="5103"/>
        </w:tabs>
        <w:suppressAutoHyphens/>
        <w:spacing w:after="0" w:line="240" w:lineRule="auto"/>
        <w:ind w:left="720" w:hanging="720"/>
        <w:jc w:val="both"/>
        <w:rPr>
          <w:rFonts w:eastAsia="Calibri"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403E27" w:rsidRPr="00403E27" w:rsidTr="003A6574">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b/>
                <w:kern w:val="28"/>
                <w:szCs w:val="24"/>
                <w:lang w:eastAsia="lv-LV"/>
              </w:rPr>
            </w:pPr>
            <w:r w:rsidRPr="00403E27">
              <w:rPr>
                <w:rFonts w:eastAsia="Times New Roman" w:cs="Times New Roman"/>
                <w:b/>
                <w:kern w:val="28"/>
                <w:szCs w:val="24"/>
                <w:lang w:eastAsia="lv-LV"/>
              </w:rPr>
              <w:t>Informācija par pretendentu</w:t>
            </w: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403E27">
              <w:rPr>
                <w:rFonts w:eastAsia="Times New Roman"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403E27">
              <w:rPr>
                <w:rFonts w:eastAsia="Times New Roman"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03E27" w:rsidRPr="00403E27" w:rsidRDefault="00403E27" w:rsidP="003225B8">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 xml:space="preserve">Paraksttiesīgā persona, kas parakstīs </w:t>
            </w:r>
            <w:r w:rsidR="003225B8">
              <w:rPr>
                <w:rFonts w:eastAsia="Times New Roman" w:cs="Times New Roman"/>
                <w:kern w:val="28"/>
                <w:szCs w:val="24"/>
                <w:lang w:eastAsia="lv-LV"/>
              </w:rPr>
              <w:t xml:space="preserve">iepirkuma </w:t>
            </w:r>
            <w:r w:rsidRPr="00403E27">
              <w:rPr>
                <w:rFonts w:eastAsia="Times New Roman" w:cs="Times New Roman"/>
                <w:kern w:val="28"/>
                <w:szCs w:val="24"/>
                <w:lang w:eastAsia="lv-LV"/>
              </w:rPr>
              <w:t>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b/>
                <w:kern w:val="28"/>
                <w:szCs w:val="24"/>
                <w:lang w:eastAsia="lv-LV"/>
              </w:rPr>
            </w:pPr>
          </w:p>
        </w:tc>
      </w:tr>
      <w:tr w:rsidR="00403E27" w:rsidRPr="00403E27" w:rsidTr="003A6574">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b/>
                <w:kern w:val="28"/>
                <w:szCs w:val="24"/>
                <w:lang w:eastAsia="lv-LV"/>
              </w:rPr>
            </w:pPr>
            <w:r w:rsidRPr="00403E27">
              <w:rPr>
                <w:rFonts w:eastAsia="Times New Roman" w:cs="Times New Roman"/>
                <w:b/>
                <w:kern w:val="28"/>
                <w:szCs w:val="24"/>
                <w:lang w:eastAsia="lv-LV"/>
              </w:rPr>
              <w:t>Informācija par pretendenta kontaktpersonu (atbildīgo personu)</w:t>
            </w:r>
          </w:p>
        </w:tc>
      </w:tr>
      <w:tr w:rsidR="00403E27" w:rsidRPr="00403E27" w:rsidTr="003A6574">
        <w:trPr>
          <w:cantSplit/>
        </w:trPr>
        <w:tc>
          <w:tcPr>
            <w:tcW w:w="1394" w:type="pct"/>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1394" w:type="pct"/>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794E8E">
        <w:trPr>
          <w:cantSplit/>
        </w:trPr>
        <w:tc>
          <w:tcPr>
            <w:tcW w:w="1394" w:type="pct"/>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794E8E">
        <w:trPr>
          <w:cantSplit/>
        </w:trPr>
        <w:tc>
          <w:tcPr>
            <w:tcW w:w="1394" w:type="pct"/>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bl>
    <w:p w:rsidR="001914E5" w:rsidRDefault="001914E5" w:rsidP="00D15837">
      <w:pPr>
        <w:widowControl w:val="0"/>
        <w:overflowPunct w:val="0"/>
        <w:autoSpaceDE w:val="0"/>
        <w:autoSpaceDN w:val="0"/>
        <w:adjustRightInd w:val="0"/>
        <w:spacing w:before="240" w:after="0" w:line="240" w:lineRule="auto"/>
        <w:jc w:val="both"/>
        <w:rPr>
          <w:rFonts w:eastAsia="Times New Roman" w:cs="Times New Roman"/>
          <w:b/>
          <w:kern w:val="28"/>
          <w:szCs w:val="24"/>
          <w:lang w:eastAsia="lv-LV"/>
        </w:rPr>
      </w:pPr>
    </w:p>
    <w:p w:rsidR="00976786" w:rsidRPr="00976786" w:rsidRDefault="00976786" w:rsidP="00D15837">
      <w:pPr>
        <w:widowControl w:val="0"/>
        <w:overflowPunct w:val="0"/>
        <w:autoSpaceDE w:val="0"/>
        <w:autoSpaceDN w:val="0"/>
        <w:adjustRightInd w:val="0"/>
        <w:spacing w:before="240" w:after="0" w:line="240" w:lineRule="auto"/>
        <w:jc w:val="both"/>
        <w:rPr>
          <w:rFonts w:eastAsia="Times New Roman" w:cs="Times New Roman"/>
          <w:b/>
          <w:kern w:val="28"/>
          <w:szCs w:val="24"/>
          <w:lang w:eastAsia="lv-LV"/>
        </w:rPr>
      </w:pPr>
      <w:r w:rsidRPr="00976786">
        <w:rPr>
          <w:rFonts w:eastAsia="Times New Roman" w:cs="Times New Roman"/>
          <w:b/>
          <w:kern w:val="28"/>
          <w:szCs w:val="24"/>
          <w:lang w:eastAsia="lv-LV"/>
        </w:rPr>
        <w:t>Cenu aptaujā paredzēto darbu veikšanu nodrošinās sekojošs speciālists:</w:t>
      </w:r>
    </w:p>
    <w:tbl>
      <w:tblPr>
        <w:tblStyle w:val="Reatabula"/>
        <w:tblW w:w="0" w:type="auto"/>
        <w:tblInd w:w="0" w:type="dxa"/>
        <w:tblLook w:val="04A0" w:firstRow="1" w:lastRow="0" w:firstColumn="1" w:lastColumn="0" w:noHBand="0" w:noVBand="1"/>
      </w:tblPr>
      <w:tblGrid>
        <w:gridCol w:w="6232"/>
        <w:gridCol w:w="2829"/>
      </w:tblGrid>
      <w:tr w:rsidR="00976786" w:rsidTr="00976786">
        <w:tc>
          <w:tcPr>
            <w:tcW w:w="6232" w:type="dxa"/>
            <w:tcBorders>
              <w:top w:val="nil"/>
              <w:left w:val="nil"/>
              <w:bottom w:val="single" w:sz="4" w:space="0" w:color="auto"/>
              <w:right w:val="nil"/>
            </w:tcBorders>
          </w:tcPr>
          <w:p w:rsidR="00976786" w:rsidRDefault="00976786" w:rsidP="00D15837">
            <w:pPr>
              <w:widowControl w:val="0"/>
              <w:overflowPunct w:val="0"/>
              <w:autoSpaceDE w:val="0"/>
              <w:autoSpaceDN w:val="0"/>
              <w:adjustRightInd w:val="0"/>
              <w:spacing w:before="240"/>
              <w:rPr>
                <w:rFonts w:eastAsia="Times New Roman" w:cs="Times New Roman"/>
                <w:kern w:val="28"/>
                <w:szCs w:val="24"/>
                <w:lang w:eastAsia="lv-LV"/>
              </w:rPr>
            </w:pPr>
          </w:p>
        </w:tc>
        <w:tc>
          <w:tcPr>
            <w:tcW w:w="2829" w:type="dxa"/>
            <w:tcBorders>
              <w:top w:val="nil"/>
              <w:left w:val="nil"/>
              <w:bottom w:val="single" w:sz="4" w:space="0" w:color="auto"/>
              <w:right w:val="nil"/>
            </w:tcBorders>
          </w:tcPr>
          <w:p w:rsidR="00976786" w:rsidRDefault="00976786" w:rsidP="00D15837">
            <w:pPr>
              <w:widowControl w:val="0"/>
              <w:overflowPunct w:val="0"/>
              <w:autoSpaceDE w:val="0"/>
              <w:autoSpaceDN w:val="0"/>
              <w:adjustRightInd w:val="0"/>
              <w:spacing w:before="240"/>
              <w:rPr>
                <w:rFonts w:eastAsia="Times New Roman" w:cs="Times New Roman"/>
                <w:kern w:val="28"/>
                <w:szCs w:val="24"/>
                <w:lang w:eastAsia="lv-LV"/>
              </w:rPr>
            </w:pPr>
          </w:p>
        </w:tc>
      </w:tr>
      <w:tr w:rsidR="00976786" w:rsidTr="00D92078">
        <w:trPr>
          <w:trHeight w:val="255"/>
        </w:trPr>
        <w:tc>
          <w:tcPr>
            <w:tcW w:w="6232" w:type="dxa"/>
            <w:tcBorders>
              <w:left w:val="nil"/>
              <w:right w:val="nil"/>
            </w:tcBorders>
          </w:tcPr>
          <w:p w:rsidR="00976786" w:rsidRPr="00976786" w:rsidRDefault="00976786" w:rsidP="00976786">
            <w:pPr>
              <w:widowControl w:val="0"/>
              <w:overflowPunct w:val="0"/>
              <w:autoSpaceDE w:val="0"/>
              <w:autoSpaceDN w:val="0"/>
              <w:adjustRightInd w:val="0"/>
              <w:jc w:val="center"/>
              <w:rPr>
                <w:rFonts w:eastAsia="Times New Roman" w:cs="Times New Roman"/>
                <w:i/>
                <w:kern w:val="28"/>
                <w:szCs w:val="24"/>
                <w:lang w:eastAsia="lv-LV"/>
              </w:rPr>
            </w:pPr>
            <w:r w:rsidRPr="00976786">
              <w:rPr>
                <w:rFonts w:eastAsia="Times New Roman" w:cs="Times New Roman"/>
                <w:i/>
                <w:kern w:val="28"/>
                <w:szCs w:val="24"/>
                <w:lang w:eastAsia="lv-LV"/>
              </w:rPr>
              <w:t>Speciālista vārds, uzvārds</w:t>
            </w:r>
          </w:p>
        </w:tc>
        <w:tc>
          <w:tcPr>
            <w:tcW w:w="2829" w:type="dxa"/>
            <w:tcBorders>
              <w:left w:val="nil"/>
              <w:right w:val="nil"/>
            </w:tcBorders>
          </w:tcPr>
          <w:p w:rsidR="00976786" w:rsidRPr="00976786" w:rsidRDefault="00976786" w:rsidP="00976786">
            <w:pPr>
              <w:widowControl w:val="0"/>
              <w:overflowPunct w:val="0"/>
              <w:autoSpaceDE w:val="0"/>
              <w:autoSpaceDN w:val="0"/>
              <w:adjustRightInd w:val="0"/>
              <w:rPr>
                <w:rFonts w:eastAsia="Times New Roman" w:cs="Times New Roman"/>
                <w:i/>
                <w:kern w:val="28"/>
                <w:szCs w:val="24"/>
                <w:lang w:eastAsia="lv-LV"/>
              </w:rPr>
            </w:pPr>
            <w:r w:rsidRPr="00976786">
              <w:rPr>
                <w:rFonts w:eastAsia="Times New Roman" w:cs="Times New Roman"/>
                <w:i/>
                <w:kern w:val="28"/>
                <w:szCs w:val="24"/>
                <w:lang w:eastAsia="lv-LV"/>
              </w:rPr>
              <w:t>Sertifikāta numurs</w:t>
            </w:r>
          </w:p>
        </w:tc>
      </w:tr>
      <w:tr w:rsidR="00D92078" w:rsidTr="00AA1422">
        <w:trPr>
          <w:trHeight w:val="814"/>
        </w:trPr>
        <w:tc>
          <w:tcPr>
            <w:tcW w:w="9061" w:type="dxa"/>
            <w:gridSpan w:val="2"/>
            <w:tcBorders>
              <w:left w:val="nil"/>
              <w:right w:val="nil"/>
            </w:tcBorders>
          </w:tcPr>
          <w:p w:rsidR="00D92078" w:rsidRPr="00976786" w:rsidRDefault="00D92078" w:rsidP="00976786">
            <w:pPr>
              <w:widowControl w:val="0"/>
              <w:overflowPunct w:val="0"/>
              <w:autoSpaceDE w:val="0"/>
              <w:autoSpaceDN w:val="0"/>
              <w:adjustRightInd w:val="0"/>
              <w:rPr>
                <w:rFonts w:eastAsia="Times New Roman" w:cs="Times New Roman"/>
                <w:i/>
                <w:kern w:val="28"/>
                <w:szCs w:val="24"/>
                <w:lang w:eastAsia="lv-LV"/>
              </w:rPr>
            </w:pPr>
          </w:p>
        </w:tc>
      </w:tr>
      <w:tr w:rsidR="00D92078" w:rsidTr="005C21B5">
        <w:trPr>
          <w:trHeight w:val="255"/>
        </w:trPr>
        <w:tc>
          <w:tcPr>
            <w:tcW w:w="9061" w:type="dxa"/>
            <w:gridSpan w:val="2"/>
            <w:tcBorders>
              <w:left w:val="nil"/>
              <w:bottom w:val="nil"/>
              <w:right w:val="nil"/>
            </w:tcBorders>
          </w:tcPr>
          <w:p w:rsidR="00D92078" w:rsidRPr="00976786" w:rsidRDefault="00D92078" w:rsidP="00976786">
            <w:pPr>
              <w:widowControl w:val="0"/>
              <w:overflowPunct w:val="0"/>
              <w:autoSpaceDE w:val="0"/>
              <w:autoSpaceDN w:val="0"/>
              <w:adjustRightInd w:val="0"/>
              <w:rPr>
                <w:rFonts w:eastAsia="Times New Roman" w:cs="Times New Roman"/>
                <w:i/>
                <w:kern w:val="28"/>
                <w:szCs w:val="24"/>
                <w:lang w:eastAsia="lv-LV"/>
              </w:rPr>
            </w:pPr>
            <w:r>
              <w:rPr>
                <w:rFonts w:eastAsia="Times New Roman" w:cs="Times New Roman"/>
                <w:i/>
                <w:kern w:val="28"/>
                <w:szCs w:val="24"/>
                <w:lang w:eastAsia="lv-LV"/>
              </w:rPr>
              <w:t>Informācija par pretendenta pieredzi – īss līguma apraksts, līguma summa, izpildes gads, pasūtītājs, pasūtītāja kontaktpersona.</w:t>
            </w:r>
          </w:p>
        </w:tc>
      </w:tr>
    </w:tbl>
    <w:p w:rsidR="001914E5" w:rsidRDefault="001914E5" w:rsidP="00D15837">
      <w:pPr>
        <w:widowControl w:val="0"/>
        <w:overflowPunct w:val="0"/>
        <w:autoSpaceDE w:val="0"/>
        <w:autoSpaceDN w:val="0"/>
        <w:adjustRightInd w:val="0"/>
        <w:spacing w:before="240" w:after="0" w:line="240" w:lineRule="auto"/>
        <w:jc w:val="both"/>
        <w:rPr>
          <w:rFonts w:eastAsia="Times New Roman" w:cs="Times New Roman"/>
          <w:kern w:val="28"/>
          <w:szCs w:val="24"/>
          <w:lang w:eastAsia="lv-LV"/>
        </w:rPr>
      </w:pPr>
    </w:p>
    <w:p w:rsidR="00D15837" w:rsidRDefault="00D15837" w:rsidP="00D15837">
      <w:pPr>
        <w:widowControl w:val="0"/>
        <w:overflowPunct w:val="0"/>
        <w:autoSpaceDE w:val="0"/>
        <w:autoSpaceDN w:val="0"/>
        <w:adjustRightInd w:val="0"/>
        <w:spacing w:before="240" w:after="0" w:line="240" w:lineRule="auto"/>
        <w:jc w:val="both"/>
        <w:rPr>
          <w:rFonts w:eastAsia="Calibri" w:cs="Times New Roman"/>
          <w:szCs w:val="24"/>
        </w:rPr>
      </w:pPr>
      <w:r>
        <w:rPr>
          <w:rFonts w:eastAsia="Times New Roman" w:cs="Times New Roman"/>
          <w:kern w:val="28"/>
          <w:szCs w:val="24"/>
          <w:lang w:eastAsia="lv-LV"/>
        </w:rPr>
        <w:t xml:space="preserve">Ar šī pieteikuma iesniegšanu </w:t>
      </w:r>
      <w:r w:rsidR="00403E27" w:rsidRPr="00403E27">
        <w:rPr>
          <w:rFonts w:eastAsia="Calibri" w:cs="Times New Roman"/>
          <w:szCs w:val="24"/>
        </w:rPr>
        <w:t xml:space="preserve">piedāvājam veikt </w:t>
      </w:r>
      <w:r w:rsidRPr="00D15837">
        <w:rPr>
          <w:b/>
          <w:szCs w:val="24"/>
        </w:rPr>
        <w:t>Ugunsgrēka atklāšanas un trauksmes signalizācijas sistēmas tehnisk</w:t>
      </w:r>
      <w:r>
        <w:rPr>
          <w:b/>
          <w:szCs w:val="24"/>
        </w:rPr>
        <w:t>o</w:t>
      </w:r>
      <w:r w:rsidRPr="00D15837">
        <w:rPr>
          <w:b/>
          <w:szCs w:val="24"/>
        </w:rPr>
        <w:t xml:space="preserve"> apkop</w:t>
      </w:r>
      <w:r>
        <w:rPr>
          <w:b/>
          <w:szCs w:val="24"/>
        </w:rPr>
        <w:t>i</w:t>
      </w:r>
      <w:r w:rsidRPr="00D15837">
        <w:rPr>
          <w:b/>
          <w:szCs w:val="24"/>
        </w:rPr>
        <w:t xml:space="preserve"> un uzturēšan</w:t>
      </w:r>
      <w:r>
        <w:rPr>
          <w:b/>
          <w:szCs w:val="24"/>
        </w:rPr>
        <w:t>u</w:t>
      </w:r>
      <w:r w:rsidR="00403E27" w:rsidRPr="00403E27">
        <w:rPr>
          <w:rFonts w:eastAsia="Calibri" w:cs="Times New Roman"/>
          <w:b/>
          <w:szCs w:val="24"/>
          <w:lang w:eastAsia="lv-LV"/>
        </w:rPr>
        <w:t>,</w:t>
      </w:r>
      <w:r w:rsidR="00403E27" w:rsidRPr="00403E27">
        <w:rPr>
          <w:rFonts w:eastAsia="Calibri" w:cs="Times New Roman"/>
          <w:szCs w:val="24"/>
        </w:rPr>
        <w:t xml:space="preserve"> saskaņā ar cenu aptaujas noteikumiem un atbilstoši</w:t>
      </w:r>
      <w:r w:rsidR="00403E27" w:rsidRPr="00403E27">
        <w:rPr>
          <w:szCs w:val="24"/>
        </w:rPr>
        <w:t xml:space="preserve"> darbu apjomiem</w:t>
      </w:r>
      <w:r>
        <w:rPr>
          <w:rFonts w:eastAsia="Calibri" w:cs="Times New Roman"/>
          <w:szCs w:val="24"/>
        </w:rPr>
        <w:t xml:space="preserve"> par </w:t>
      </w:r>
      <w:r w:rsidR="0082349D">
        <w:rPr>
          <w:rFonts w:eastAsia="Calibri" w:cs="Times New Roman"/>
          <w:szCs w:val="24"/>
        </w:rPr>
        <w:t>sekojošu</w:t>
      </w:r>
      <w:r>
        <w:rPr>
          <w:rFonts w:eastAsia="Calibri" w:cs="Times New Roman"/>
          <w:szCs w:val="24"/>
        </w:rPr>
        <w:t xml:space="preserve"> cenu:</w:t>
      </w:r>
    </w:p>
    <w:p w:rsidR="001914E5" w:rsidRDefault="001914E5" w:rsidP="00D15837">
      <w:pPr>
        <w:widowControl w:val="0"/>
        <w:overflowPunct w:val="0"/>
        <w:autoSpaceDE w:val="0"/>
        <w:autoSpaceDN w:val="0"/>
        <w:adjustRightInd w:val="0"/>
        <w:spacing w:before="240" w:after="0" w:line="240" w:lineRule="auto"/>
        <w:jc w:val="both"/>
        <w:rPr>
          <w:rFonts w:eastAsia="Calibri" w:cs="Times New Roman"/>
          <w:szCs w:val="24"/>
        </w:rPr>
      </w:pPr>
    </w:p>
    <w:tbl>
      <w:tblPr>
        <w:tblStyle w:val="Reatabula1"/>
        <w:tblW w:w="8959" w:type="dxa"/>
        <w:tblInd w:w="108" w:type="dxa"/>
        <w:tblLook w:val="04A0" w:firstRow="1" w:lastRow="0" w:firstColumn="1" w:lastColumn="0" w:noHBand="0" w:noVBand="1"/>
      </w:tblPr>
      <w:tblGrid>
        <w:gridCol w:w="6266"/>
        <w:gridCol w:w="1418"/>
        <w:gridCol w:w="1275"/>
      </w:tblGrid>
      <w:tr w:rsidR="0082349D" w:rsidRPr="00D15837" w:rsidTr="00976786">
        <w:trPr>
          <w:trHeight w:val="446"/>
        </w:trPr>
        <w:tc>
          <w:tcPr>
            <w:tcW w:w="6266" w:type="dxa"/>
            <w:vAlign w:val="center"/>
          </w:tcPr>
          <w:p w:rsidR="0082349D" w:rsidRPr="00D15837" w:rsidRDefault="0082349D" w:rsidP="00D15837">
            <w:pPr>
              <w:rPr>
                <w:rFonts w:eastAsia="Calibri" w:cs="Times New Roman"/>
              </w:rPr>
            </w:pPr>
            <w:r w:rsidRPr="00D15837">
              <w:rPr>
                <w:rFonts w:eastAsia="Calibri" w:cs="Times New Roman"/>
              </w:rPr>
              <w:t>Pakalpojums</w:t>
            </w:r>
          </w:p>
        </w:tc>
        <w:tc>
          <w:tcPr>
            <w:tcW w:w="1418" w:type="dxa"/>
            <w:vAlign w:val="center"/>
          </w:tcPr>
          <w:p w:rsidR="0082349D" w:rsidRPr="00D15837" w:rsidRDefault="0082349D" w:rsidP="0038425A">
            <w:pPr>
              <w:jc w:val="center"/>
              <w:rPr>
                <w:rFonts w:eastAsia="Calibri" w:cs="Times New Roman"/>
              </w:rPr>
            </w:pPr>
            <w:r>
              <w:rPr>
                <w:rFonts w:eastAsia="Calibri" w:cs="Times New Roman"/>
              </w:rPr>
              <w:t xml:space="preserve">Summa 1 </w:t>
            </w:r>
            <w:r w:rsidR="0038425A">
              <w:rPr>
                <w:rFonts w:eastAsia="Calibri" w:cs="Times New Roman"/>
              </w:rPr>
              <w:t>mēnesī</w:t>
            </w:r>
            <w:bookmarkStart w:id="0" w:name="_GoBack"/>
            <w:bookmarkEnd w:id="0"/>
          </w:p>
        </w:tc>
        <w:tc>
          <w:tcPr>
            <w:tcW w:w="1275" w:type="dxa"/>
            <w:vAlign w:val="center"/>
          </w:tcPr>
          <w:p w:rsidR="0082349D" w:rsidRPr="00D15837" w:rsidRDefault="0082349D" w:rsidP="0082349D">
            <w:pPr>
              <w:jc w:val="center"/>
              <w:rPr>
                <w:rFonts w:eastAsia="Calibri" w:cs="Times New Roman"/>
              </w:rPr>
            </w:pPr>
            <w:r>
              <w:rPr>
                <w:rFonts w:eastAsia="Calibri" w:cs="Times New Roman"/>
              </w:rPr>
              <w:t xml:space="preserve">Summa 12 mēnešos </w:t>
            </w:r>
          </w:p>
        </w:tc>
      </w:tr>
      <w:tr w:rsidR="0082349D" w:rsidRPr="00D15837" w:rsidTr="00976786">
        <w:trPr>
          <w:trHeight w:val="595"/>
        </w:trPr>
        <w:tc>
          <w:tcPr>
            <w:tcW w:w="6266" w:type="dxa"/>
            <w:vAlign w:val="center"/>
          </w:tcPr>
          <w:p w:rsidR="0082349D" w:rsidRPr="00D15837" w:rsidRDefault="0082349D" w:rsidP="00976786">
            <w:pPr>
              <w:rPr>
                <w:rFonts w:eastAsia="Calibri" w:cs="Times New Roman"/>
              </w:rPr>
            </w:pPr>
            <w:r w:rsidRPr="00D15837">
              <w:rPr>
                <w:b/>
                <w:szCs w:val="24"/>
              </w:rPr>
              <w:t>Ugunsgrēka atklāšanas un trauksmes signalizācijas sistēmas tehnisk</w:t>
            </w:r>
            <w:r>
              <w:rPr>
                <w:b/>
                <w:szCs w:val="24"/>
              </w:rPr>
              <w:t>o</w:t>
            </w:r>
            <w:r w:rsidRPr="00D15837">
              <w:rPr>
                <w:b/>
                <w:szCs w:val="24"/>
              </w:rPr>
              <w:t xml:space="preserve"> apkop</w:t>
            </w:r>
            <w:r>
              <w:rPr>
                <w:b/>
                <w:szCs w:val="24"/>
              </w:rPr>
              <w:t xml:space="preserve">e </w:t>
            </w:r>
            <w:r w:rsidRPr="00D15837">
              <w:rPr>
                <w:b/>
                <w:szCs w:val="24"/>
              </w:rPr>
              <w:t>un uzturēšan</w:t>
            </w:r>
            <w:r>
              <w:rPr>
                <w:b/>
                <w:szCs w:val="24"/>
              </w:rPr>
              <w:t>a (EUR bez PVN)</w:t>
            </w:r>
          </w:p>
        </w:tc>
        <w:tc>
          <w:tcPr>
            <w:tcW w:w="1418" w:type="dxa"/>
            <w:vAlign w:val="center"/>
          </w:tcPr>
          <w:p w:rsidR="0082349D" w:rsidRPr="00D15837" w:rsidRDefault="0082349D" w:rsidP="00D15837">
            <w:pPr>
              <w:jc w:val="center"/>
              <w:rPr>
                <w:rFonts w:eastAsia="Calibri" w:cs="Times New Roman"/>
              </w:rPr>
            </w:pPr>
          </w:p>
        </w:tc>
        <w:tc>
          <w:tcPr>
            <w:tcW w:w="1275" w:type="dxa"/>
            <w:vAlign w:val="center"/>
          </w:tcPr>
          <w:p w:rsidR="0082349D" w:rsidRPr="00D15837" w:rsidRDefault="0082349D" w:rsidP="00D15837">
            <w:pPr>
              <w:jc w:val="center"/>
              <w:rPr>
                <w:rFonts w:eastAsia="Calibri" w:cs="Times New Roman"/>
              </w:rPr>
            </w:pPr>
          </w:p>
        </w:tc>
      </w:tr>
      <w:tr w:rsidR="0082349D" w:rsidRPr="00D15837" w:rsidTr="00976786">
        <w:trPr>
          <w:trHeight w:val="379"/>
        </w:trPr>
        <w:tc>
          <w:tcPr>
            <w:tcW w:w="6266" w:type="dxa"/>
            <w:vAlign w:val="center"/>
          </w:tcPr>
          <w:p w:rsidR="0082349D" w:rsidRPr="0082349D" w:rsidRDefault="0082349D" w:rsidP="00D15837">
            <w:pPr>
              <w:rPr>
                <w:szCs w:val="24"/>
              </w:rPr>
            </w:pPr>
            <w:r w:rsidRPr="0082349D">
              <w:rPr>
                <w:szCs w:val="24"/>
              </w:rPr>
              <w:t>PVN 21%</w:t>
            </w:r>
          </w:p>
        </w:tc>
        <w:tc>
          <w:tcPr>
            <w:tcW w:w="1418" w:type="dxa"/>
            <w:vAlign w:val="center"/>
          </w:tcPr>
          <w:p w:rsidR="0082349D" w:rsidRPr="00D15837" w:rsidRDefault="0082349D" w:rsidP="00D15837">
            <w:pPr>
              <w:jc w:val="center"/>
              <w:rPr>
                <w:rFonts w:eastAsia="Calibri" w:cs="Times New Roman"/>
              </w:rPr>
            </w:pPr>
          </w:p>
        </w:tc>
        <w:tc>
          <w:tcPr>
            <w:tcW w:w="1275" w:type="dxa"/>
            <w:vAlign w:val="center"/>
          </w:tcPr>
          <w:p w:rsidR="0082349D" w:rsidRPr="00D15837" w:rsidRDefault="0082349D" w:rsidP="00D15837">
            <w:pPr>
              <w:jc w:val="center"/>
              <w:rPr>
                <w:rFonts w:eastAsia="Calibri" w:cs="Times New Roman"/>
              </w:rPr>
            </w:pPr>
          </w:p>
        </w:tc>
      </w:tr>
      <w:tr w:rsidR="0082349D" w:rsidRPr="00D15837" w:rsidTr="00976786">
        <w:trPr>
          <w:trHeight w:val="379"/>
        </w:trPr>
        <w:tc>
          <w:tcPr>
            <w:tcW w:w="6266" w:type="dxa"/>
            <w:vAlign w:val="center"/>
          </w:tcPr>
          <w:p w:rsidR="0082349D" w:rsidRPr="0082349D" w:rsidRDefault="0082349D" w:rsidP="00D15837">
            <w:pPr>
              <w:rPr>
                <w:szCs w:val="24"/>
              </w:rPr>
            </w:pPr>
            <w:r w:rsidRPr="0082349D">
              <w:rPr>
                <w:szCs w:val="24"/>
              </w:rPr>
              <w:t>Kopā ar PVN</w:t>
            </w:r>
          </w:p>
        </w:tc>
        <w:tc>
          <w:tcPr>
            <w:tcW w:w="1418" w:type="dxa"/>
            <w:vAlign w:val="center"/>
          </w:tcPr>
          <w:p w:rsidR="0082349D" w:rsidRPr="00D15837" w:rsidRDefault="0082349D" w:rsidP="00D15837">
            <w:pPr>
              <w:jc w:val="center"/>
              <w:rPr>
                <w:rFonts w:eastAsia="Calibri" w:cs="Times New Roman"/>
              </w:rPr>
            </w:pPr>
          </w:p>
        </w:tc>
        <w:tc>
          <w:tcPr>
            <w:tcW w:w="1275" w:type="dxa"/>
            <w:vAlign w:val="center"/>
          </w:tcPr>
          <w:p w:rsidR="0082349D" w:rsidRPr="00D15837" w:rsidRDefault="0082349D" w:rsidP="00D15837">
            <w:pPr>
              <w:jc w:val="center"/>
              <w:rPr>
                <w:rFonts w:eastAsia="Calibri" w:cs="Times New Roman"/>
              </w:rPr>
            </w:pPr>
          </w:p>
        </w:tc>
      </w:tr>
    </w:tbl>
    <w:p w:rsidR="001914E5" w:rsidRDefault="001914E5" w:rsidP="001914E5">
      <w:pPr>
        <w:pStyle w:val="Sarakstarindkopa"/>
        <w:widowControl w:val="0"/>
        <w:overflowPunct w:val="0"/>
        <w:autoSpaceDE w:val="0"/>
        <w:autoSpaceDN w:val="0"/>
        <w:adjustRightInd w:val="0"/>
        <w:spacing w:after="0" w:line="240" w:lineRule="auto"/>
        <w:ind w:left="426"/>
        <w:jc w:val="both"/>
        <w:rPr>
          <w:rFonts w:eastAsia="Calibri" w:cs="Times New Roman"/>
          <w:szCs w:val="24"/>
        </w:rPr>
      </w:pPr>
    </w:p>
    <w:p w:rsidR="001914E5" w:rsidRDefault="001914E5" w:rsidP="001914E5">
      <w:pPr>
        <w:pStyle w:val="Sarakstarindkopa"/>
        <w:widowControl w:val="0"/>
        <w:overflowPunct w:val="0"/>
        <w:autoSpaceDE w:val="0"/>
        <w:autoSpaceDN w:val="0"/>
        <w:adjustRightInd w:val="0"/>
        <w:spacing w:after="0" w:line="240" w:lineRule="auto"/>
        <w:ind w:left="426"/>
        <w:jc w:val="both"/>
        <w:rPr>
          <w:rFonts w:eastAsia="Calibri" w:cs="Times New Roman"/>
          <w:szCs w:val="24"/>
        </w:rPr>
      </w:pPr>
    </w:p>
    <w:p w:rsidR="00403E27" w:rsidRPr="0082349D" w:rsidRDefault="00403E27" w:rsidP="0082349D">
      <w:pPr>
        <w:pStyle w:val="Sarakstarindkopa"/>
        <w:widowControl w:val="0"/>
        <w:numPr>
          <w:ilvl w:val="0"/>
          <w:numId w:val="10"/>
        </w:numPr>
        <w:overflowPunct w:val="0"/>
        <w:autoSpaceDE w:val="0"/>
        <w:autoSpaceDN w:val="0"/>
        <w:adjustRightInd w:val="0"/>
        <w:spacing w:after="0" w:line="240" w:lineRule="auto"/>
        <w:ind w:left="426" w:hanging="426"/>
        <w:jc w:val="both"/>
        <w:rPr>
          <w:rFonts w:eastAsia="Calibri" w:cs="Times New Roman"/>
          <w:szCs w:val="24"/>
        </w:rPr>
      </w:pPr>
      <w:r w:rsidRPr="0082349D">
        <w:rPr>
          <w:rFonts w:eastAsia="Calibri" w:cs="Times New Roman"/>
          <w:szCs w:val="24"/>
        </w:rPr>
        <w:lastRenderedPageBreak/>
        <w:t>apstiprinām, ka esam iepazinušies ar cenu aptaujas noteikumiem, to pielikumiem un piekrītam visiem tajos minētajiem nosacījumiem, tie ir skaidri un saprotami, iebildumu un pretenziju pret tiem nav;</w:t>
      </w:r>
    </w:p>
    <w:p w:rsidR="00403E27" w:rsidRPr="0082349D" w:rsidRDefault="00403E27" w:rsidP="0082349D">
      <w:pPr>
        <w:pStyle w:val="Sarakstarindkopa"/>
        <w:widowControl w:val="0"/>
        <w:numPr>
          <w:ilvl w:val="0"/>
          <w:numId w:val="10"/>
        </w:numPr>
        <w:overflowPunct w:val="0"/>
        <w:autoSpaceDE w:val="0"/>
        <w:autoSpaceDN w:val="0"/>
        <w:adjustRightInd w:val="0"/>
        <w:spacing w:after="0" w:line="240" w:lineRule="auto"/>
        <w:ind w:left="426" w:hanging="426"/>
        <w:jc w:val="both"/>
        <w:rPr>
          <w:rFonts w:eastAsia="Calibri" w:cs="Times New Roman"/>
          <w:szCs w:val="24"/>
        </w:rPr>
      </w:pPr>
      <w:r w:rsidRPr="0082349D">
        <w:rPr>
          <w:rFonts w:eastAsia="Calibri" w:cs="Times New Roman"/>
          <w:color w:val="000000"/>
          <w:szCs w:val="24"/>
          <w:lang w:eastAsia="ar-SA"/>
        </w:rPr>
        <w:t>apliecinām, ka nekādā veidā neesam ieinteresēti nevienā citā piedāvājumā un nepiedalāmies nevienā citā piedāvājumā, kas iesniegts šajā cenu aptaujā;</w:t>
      </w:r>
    </w:p>
    <w:p w:rsidR="00403E27" w:rsidRPr="0082349D" w:rsidRDefault="00403E27" w:rsidP="0082349D">
      <w:pPr>
        <w:pStyle w:val="Sarakstarindkopa"/>
        <w:widowControl w:val="0"/>
        <w:numPr>
          <w:ilvl w:val="0"/>
          <w:numId w:val="10"/>
        </w:numPr>
        <w:overflowPunct w:val="0"/>
        <w:autoSpaceDE w:val="0"/>
        <w:autoSpaceDN w:val="0"/>
        <w:adjustRightInd w:val="0"/>
        <w:spacing w:after="0" w:line="240" w:lineRule="auto"/>
        <w:ind w:left="426" w:hanging="426"/>
        <w:jc w:val="both"/>
        <w:rPr>
          <w:rFonts w:eastAsia="Calibri" w:cs="Times New Roman"/>
          <w:szCs w:val="24"/>
        </w:rPr>
      </w:pPr>
      <w:r w:rsidRPr="0082349D">
        <w:rPr>
          <w:rFonts w:eastAsia="Calibri" w:cs="Times New Roman"/>
          <w:color w:val="000000"/>
          <w:szCs w:val="24"/>
        </w:rPr>
        <w:t>visas piedāvājumā sniegtās ziņas ir precīzas un patiesas.</w:t>
      </w:r>
    </w:p>
    <w:p w:rsidR="00403E27" w:rsidRPr="00403E27" w:rsidRDefault="00403E27" w:rsidP="00403E27">
      <w:pPr>
        <w:widowControl w:val="0"/>
        <w:overflowPunct w:val="0"/>
        <w:autoSpaceDE w:val="0"/>
        <w:autoSpaceDN w:val="0"/>
        <w:adjustRightInd w:val="0"/>
        <w:spacing w:after="0" w:line="240" w:lineRule="auto"/>
        <w:ind w:left="788" w:hanging="431"/>
        <w:contextualSpacing/>
        <w:jc w:val="both"/>
        <w:rPr>
          <w:rFonts w:eastAsia="Calibri" w:cs="Times New Roman"/>
          <w:szCs w:val="24"/>
        </w:rPr>
      </w:pPr>
    </w:p>
    <w:p w:rsidR="00403E27" w:rsidRPr="00403E27" w:rsidRDefault="00403E27" w:rsidP="00403E27">
      <w:pPr>
        <w:spacing w:after="0" w:line="240" w:lineRule="auto"/>
        <w:ind w:hanging="5"/>
        <w:jc w:val="both"/>
        <w:rPr>
          <w:rFonts w:eastAsia="Times New Roman"/>
          <w:color w:val="000000"/>
          <w:szCs w:val="24"/>
        </w:rPr>
      </w:pPr>
      <w:r w:rsidRPr="00403E27">
        <w:rPr>
          <w:rFonts w:eastAsia="Times New Roman"/>
          <w:color w:val="000000"/>
          <w:szCs w:val="24"/>
        </w:rPr>
        <w:t>201</w:t>
      </w:r>
      <w:r w:rsidR="008A0C93">
        <w:rPr>
          <w:rFonts w:eastAsia="Times New Roman"/>
          <w:color w:val="000000"/>
          <w:szCs w:val="24"/>
        </w:rPr>
        <w:t>9</w:t>
      </w:r>
      <w:r w:rsidRPr="00403E27">
        <w:rPr>
          <w:rFonts w:eastAsia="Times New Roman"/>
          <w:color w:val="000000"/>
          <w:szCs w:val="24"/>
        </w:rPr>
        <w:t>. gada ___.___________________</w:t>
      </w:r>
    </w:p>
    <w:p w:rsidR="00403E27" w:rsidRPr="00403E27" w:rsidRDefault="00403E27" w:rsidP="00403E27">
      <w:pPr>
        <w:spacing w:after="0" w:line="240" w:lineRule="auto"/>
        <w:ind w:hanging="5"/>
        <w:jc w:val="both"/>
        <w:rPr>
          <w:rFonts w:eastAsia="Times New Roman"/>
          <w:color w:val="000000"/>
          <w:szCs w:val="24"/>
        </w:rPr>
      </w:pPr>
    </w:p>
    <w:p w:rsidR="00403E27" w:rsidRPr="00403E27" w:rsidRDefault="00403E27" w:rsidP="00403E27">
      <w:pPr>
        <w:spacing w:after="0" w:line="240" w:lineRule="auto"/>
        <w:ind w:hanging="5"/>
        <w:jc w:val="both"/>
        <w:rPr>
          <w:rFonts w:eastAsia="Times New Roman"/>
          <w:color w:val="000000"/>
          <w:szCs w:val="24"/>
        </w:rPr>
      </w:pPr>
      <w:r w:rsidRPr="00403E27">
        <w:rPr>
          <w:rFonts w:eastAsia="Times New Roman"/>
          <w:color w:val="000000"/>
          <w:szCs w:val="24"/>
        </w:rPr>
        <w:t>________________________________________________________________________</w:t>
      </w:r>
    </w:p>
    <w:p w:rsidR="00403E27" w:rsidRPr="00403E27" w:rsidRDefault="00403E27" w:rsidP="00403E27">
      <w:pPr>
        <w:spacing w:after="0" w:line="240" w:lineRule="auto"/>
        <w:ind w:hanging="5"/>
        <w:jc w:val="both"/>
        <w:rPr>
          <w:rFonts w:eastAsia="Times New Roman"/>
          <w:i/>
          <w:color w:val="000000"/>
          <w:szCs w:val="24"/>
        </w:rPr>
      </w:pPr>
      <w:r w:rsidRPr="00403E27">
        <w:rPr>
          <w:rFonts w:eastAsia="Times New Roman"/>
          <w:i/>
          <w:color w:val="000000"/>
          <w:szCs w:val="24"/>
        </w:rPr>
        <w:t>Pretendenta likumīgā pārstāvja vai pilnvarotās personas paraksts, tā atšifrējums</w:t>
      </w:r>
    </w:p>
    <w:p w:rsidR="00403E27" w:rsidRPr="00403E27" w:rsidRDefault="00403E27" w:rsidP="00403E27">
      <w:pPr>
        <w:spacing w:after="0" w:line="240" w:lineRule="auto"/>
        <w:ind w:hanging="5"/>
        <w:jc w:val="both"/>
        <w:rPr>
          <w:rFonts w:eastAsia="Times New Roman"/>
          <w:color w:val="000000"/>
          <w:szCs w:val="24"/>
        </w:rPr>
      </w:pPr>
    </w:p>
    <w:p w:rsidR="00403E27" w:rsidRPr="00403E27" w:rsidRDefault="00403E27" w:rsidP="00403E27">
      <w:pPr>
        <w:spacing w:after="0" w:line="240" w:lineRule="auto"/>
        <w:jc w:val="both"/>
        <w:rPr>
          <w:rFonts w:eastAsia="Times New Roman"/>
          <w:color w:val="000000"/>
          <w:szCs w:val="24"/>
        </w:rPr>
      </w:pPr>
    </w:p>
    <w:p w:rsidR="001914E5" w:rsidRDefault="001914E5">
      <w:pPr>
        <w:rPr>
          <w:rFonts w:eastAsia="Times New Roman" w:cs="Times New Roman"/>
          <w:color w:val="000000"/>
          <w:szCs w:val="24"/>
        </w:rPr>
      </w:pPr>
      <w:r>
        <w:rPr>
          <w:rFonts w:eastAsia="Times New Roman" w:cs="Times New Roman"/>
          <w:color w:val="000000"/>
          <w:szCs w:val="24"/>
        </w:rPr>
        <w:br w:type="page"/>
      </w:r>
    </w:p>
    <w:p w:rsidR="00403E27" w:rsidRPr="00D66B0D" w:rsidRDefault="00403E27" w:rsidP="00403E27">
      <w:pPr>
        <w:spacing w:after="0" w:line="240" w:lineRule="auto"/>
        <w:ind w:hanging="5"/>
        <w:jc w:val="right"/>
        <w:rPr>
          <w:rFonts w:eastAsia="Times New Roman" w:cs="Times New Roman"/>
          <w:color w:val="000000"/>
          <w:szCs w:val="24"/>
        </w:rPr>
      </w:pPr>
      <w:r w:rsidRPr="00D66B0D">
        <w:rPr>
          <w:rFonts w:eastAsia="Times New Roman" w:cs="Times New Roman"/>
          <w:color w:val="000000"/>
          <w:szCs w:val="24"/>
        </w:rPr>
        <w:lastRenderedPageBreak/>
        <w:t>2.</w:t>
      </w:r>
      <w:r w:rsidR="0030459B">
        <w:rPr>
          <w:rFonts w:eastAsia="Times New Roman" w:cs="Times New Roman"/>
          <w:color w:val="000000"/>
          <w:szCs w:val="24"/>
        </w:rPr>
        <w:t xml:space="preserve"> </w:t>
      </w:r>
      <w:r w:rsidRPr="00D66B0D">
        <w:rPr>
          <w:rFonts w:eastAsia="Times New Roman" w:cs="Times New Roman"/>
          <w:color w:val="000000"/>
          <w:szCs w:val="24"/>
        </w:rPr>
        <w:t>pielikums</w:t>
      </w:r>
    </w:p>
    <w:p w:rsidR="00976786" w:rsidRPr="00D66B0D" w:rsidRDefault="00D66B0D" w:rsidP="00D66B0D">
      <w:pPr>
        <w:spacing w:after="0" w:line="240" w:lineRule="auto"/>
        <w:ind w:hanging="5"/>
        <w:jc w:val="center"/>
        <w:rPr>
          <w:rFonts w:eastAsia="Times New Roman" w:cs="Times New Roman"/>
          <w:color w:val="000000"/>
          <w:szCs w:val="24"/>
        </w:rPr>
      </w:pPr>
      <w:r w:rsidRPr="00D66B0D">
        <w:rPr>
          <w:rFonts w:eastAsia="Times New Roman" w:cs="Times New Roman"/>
          <w:b/>
          <w:bCs/>
          <w:szCs w:val="24"/>
        </w:rPr>
        <w:t>Nosacījumi UAS sistēmas tehniskajai apkopei un uzturēšanai</w:t>
      </w:r>
    </w:p>
    <w:p w:rsidR="00D66B0D" w:rsidRPr="00D66B0D" w:rsidRDefault="00D66B0D" w:rsidP="00D66B0D">
      <w:pPr>
        <w:overflowPunct w:val="0"/>
        <w:autoSpaceDE w:val="0"/>
        <w:autoSpaceDN w:val="0"/>
        <w:adjustRightInd w:val="0"/>
        <w:spacing w:after="0" w:line="240" w:lineRule="auto"/>
        <w:textAlignment w:val="baseline"/>
        <w:rPr>
          <w:rFonts w:eastAsia="Times New Roman" w:cs="Times New Roman"/>
          <w:sz w:val="20"/>
          <w:szCs w:val="20"/>
        </w:rPr>
      </w:pPr>
      <w:bookmarkStart w:id="1" w:name="OLE_LINK1"/>
    </w:p>
    <w:tbl>
      <w:tblPr>
        <w:tblW w:w="9957" w:type="dxa"/>
        <w:tblInd w:w="-601" w:type="dxa"/>
        <w:tblLayout w:type="fixed"/>
        <w:tblLook w:val="0000" w:firstRow="0" w:lastRow="0" w:firstColumn="0" w:lastColumn="0" w:noHBand="0" w:noVBand="0"/>
      </w:tblPr>
      <w:tblGrid>
        <w:gridCol w:w="3119"/>
        <w:gridCol w:w="2585"/>
        <w:gridCol w:w="4253"/>
      </w:tblGrid>
      <w:tr w:rsidR="00D66B0D" w:rsidRPr="00D66B0D" w:rsidTr="00022CFF">
        <w:trPr>
          <w:trHeight w:val="351"/>
        </w:trPr>
        <w:tc>
          <w:tcPr>
            <w:tcW w:w="5704" w:type="dxa"/>
            <w:gridSpan w:val="2"/>
          </w:tcPr>
          <w:p w:rsidR="00D66B0D" w:rsidRPr="00D66B0D" w:rsidRDefault="00D66B0D" w:rsidP="00D66B0D">
            <w:pPr>
              <w:overflowPunct w:val="0"/>
              <w:autoSpaceDE w:val="0"/>
              <w:autoSpaceDN w:val="0"/>
              <w:adjustRightInd w:val="0"/>
              <w:spacing w:after="0" w:line="240" w:lineRule="auto"/>
              <w:textAlignment w:val="baseline"/>
              <w:rPr>
                <w:rFonts w:eastAsia="Times New Roman" w:cs="Times New Roman"/>
                <w:sz w:val="20"/>
                <w:szCs w:val="20"/>
              </w:rPr>
            </w:pPr>
          </w:p>
        </w:tc>
        <w:tc>
          <w:tcPr>
            <w:tcW w:w="4253" w:type="dxa"/>
          </w:tcPr>
          <w:p w:rsidR="00D66B0D" w:rsidRPr="00D66B0D" w:rsidRDefault="00D66B0D" w:rsidP="00022CFF">
            <w:pPr>
              <w:widowControl w:val="0"/>
              <w:overflowPunct w:val="0"/>
              <w:autoSpaceDE w:val="0"/>
              <w:autoSpaceDN w:val="0"/>
              <w:adjustRightInd w:val="0"/>
              <w:spacing w:after="0" w:line="240" w:lineRule="auto"/>
              <w:ind w:right="425"/>
              <w:jc w:val="center"/>
              <w:textAlignment w:val="baseline"/>
              <w:rPr>
                <w:rFonts w:eastAsia="Times New Roman" w:cs="Times New Roman"/>
                <w:sz w:val="18"/>
                <w:szCs w:val="20"/>
              </w:rPr>
            </w:pPr>
            <w:r w:rsidRPr="00D66B0D">
              <w:rPr>
                <w:rFonts w:eastAsia="Times New Roman" w:cs="Times New Roman"/>
                <w:sz w:val="18"/>
                <w:szCs w:val="20"/>
              </w:rPr>
              <w:t>9. pielikums</w:t>
            </w:r>
            <w:r w:rsidR="00022CFF">
              <w:rPr>
                <w:rFonts w:eastAsia="Times New Roman" w:cs="Times New Roman"/>
                <w:sz w:val="18"/>
                <w:szCs w:val="20"/>
              </w:rPr>
              <w:t xml:space="preserve"> </w:t>
            </w:r>
            <w:r w:rsidRPr="00D66B0D">
              <w:rPr>
                <w:rFonts w:eastAsia="Times New Roman" w:cs="Times New Roman"/>
                <w:sz w:val="18"/>
                <w:szCs w:val="20"/>
              </w:rPr>
              <w:t>Ministru kabineta</w:t>
            </w:r>
            <w:r w:rsidR="00022CFF">
              <w:rPr>
                <w:rFonts w:eastAsia="Times New Roman" w:cs="Times New Roman"/>
                <w:sz w:val="18"/>
                <w:szCs w:val="20"/>
              </w:rPr>
              <w:t xml:space="preserve"> </w:t>
            </w:r>
            <w:r w:rsidRPr="00D66B0D">
              <w:rPr>
                <w:rFonts w:eastAsia="Times New Roman" w:cs="Times New Roman"/>
                <w:sz w:val="18"/>
                <w:szCs w:val="20"/>
              </w:rPr>
              <w:t>2016.</w:t>
            </w:r>
            <w:r>
              <w:rPr>
                <w:rFonts w:eastAsia="Times New Roman" w:cs="Times New Roman"/>
                <w:sz w:val="18"/>
                <w:szCs w:val="20"/>
              </w:rPr>
              <w:t xml:space="preserve"> </w:t>
            </w:r>
            <w:r w:rsidR="00022CFF">
              <w:rPr>
                <w:rFonts w:eastAsia="Times New Roman" w:cs="Times New Roman"/>
                <w:sz w:val="18"/>
                <w:szCs w:val="20"/>
              </w:rPr>
              <w:t>gada 19. </w:t>
            </w:r>
            <w:r w:rsidRPr="00D66B0D">
              <w:rPr>
                <w:rFonts w:eastAsia="Times New Roman" w:cs="Times New Roman"/>
                <w:sz w:val="18"/>
                <w:szCs w:val="20"/>
              </w:rPr>
              <w:t>aprīļa</w:t>
            </w:r>
            <w:r w:rsidR="00022CFF">
              <w:rPr>
                <w:rFonts w:eastAsia="Times New Roman" w:cs="Times New Roman"/>
                <w:sz w:val="18"/>
                <w:szCs w:val="20"/>
              </w:rPr>
              <w:t xml:space="preserve"> </w:t>
            </w:r>
            <w:r w:rsidRPr="00D66B0D">
              <w:rPr>
                <w:rFonts w:eastAsia="Times New Roman" w:cs="Times New Roman"/>
                <w:sz w:val="18"/>
                <w:szCs w:val="20"/>
              </w:rPr>
              <w:t>noteikumiem Nr. 238</w:t>
            </w:r>
          </w:p>
        </w:tc>
      </w:tr>
      <w:tr w:rsidR="00D66B0D" w:rsidRPr="00D66B0D" w:rsidTr="00BC0F05">
        <w:trPr>
          <w:trHeight w:val="703"/>
        </w:trPr>
        <w:tc>
          <w:tcPr>
            <w:tcW w:w="9957" w:type="dxa"/>
            <w:gridSpan w:val="3"/>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b/>
                <w:bCs/>
                <w:sz w:val="20"/>
                <w:szCs w:val="20"/>
              </w:rPr>
            </w:pPr>
            <w:r w:rsidRPr="00D66B0D">
              <w:rPr>
                <w:rFonts w:eastAsia="Times New Roman" w:cs="Times New Roman"/>
                <w:b/>
                <w:bCs/>
                <w:szCs w:val="20"/>
              </w:rPr>
              <w:t>Nosacījumi UAS</w:t>
            </w:r>
            <w:r w:rsidRPr="00D66B0D">
              <w:rPr>
                <w:rFonts w:eastAsia="Times New Roman" w:cs="Times New Roman"/>
                <w:b/>
                <w:bCs/>
                <w:sz w:val="20"/>
                <w:szCs w:val="20"/>
              </w:rPr>
              <w:t xml:space="preserve"> sistēmas tehniskajai apkopei un uzturēšanai kārtībā izstrādāti saskaņā ar Latvijas standartu </w:t>
            </w:r>
          </w:p>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b/>
                <w:bCs/>
                <w:sz w:val="20"/>
                <w:szCs w:val="20"/>
              </w:rPr>
            </w:pPr>
            <w:r w:rsidRPr="00D66B0D">
              <w:rPr>
                <w:rFonts w:eastAsia="Times New Roman" w:cs="Times New Roman"/>
                <w:b/>
                <w:bCs/>
                <w:sz w:val="20"/>
                <w:szCs w:val="20"/>
              </w:rPr>
              <w:t xml:space="preserve">LVS CEN/TS 54-14:2005 “Ugunsgrēka atklāšanas un ugunsgrēka trauksmes sistēmas 14. daļu: </w:t>
            </w:r>
          </w:p>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b/>
                <w:sz w:val="28"/>
                <w:szCs w:val="20"/>
              </w:rPr>
            </w:pPr>
            <w:r w:rsidRPr="00D66B0D">
              <w:rPr>
                <w:rFonts w:eastAsia="Times New Roman" w:cs="Times New Roman"/>
                <w:b/>
                <w:bCs/>
                <w:sz w:val="20"/>
                <w:szCs w:val="20"/>
              </w:rPr>
              <w:t>Norādījumi plānošanai, projektēšanai, montāžai, nodošanai ekspluatācijā, lietošanai un ekspluatācijai”</w:t>
            </w:r>
            <w:r w:rsidRPr="00D66B0D">
              <w:rPr>
                <w:rFonts w:eastAsia="Times New Roman" w:cs="Times New Roman"/>
                <w:b/>
                <w:szCs w:val="20"/>
              </w:rPr>
              <w:t xml:space="preserve"> </w:t>
            </w:r>
          </w:p>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b/>
                <w:sz w:val="16"/>
                <w:szCs w:val="20"/>
              </w:rPr>
            </w:pPr>
          </w:p>
        </w:tc>
      </w:tr>
      <w:tr w:rsidR="00D66B0D" w:rsidRPr="00D66B0D" w:rsidTr="00BC0F05">
        <w:trPr>
          <w:trHeight w:val="374"/>
        </w:trPr>
        <w:tc>
          <w:tcPr>
            <w:tcW w:w="3119" w:type="dxa"/>
            <w:vAlign w:val="bottom"/>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18"/>
                <w:szCs w:val="20"/>
              </w:rPr>
            </w:pPr>
            <w:r w:rsidRPr="00D66B0D">
              <w:rPr>
                <w:rFonts w:eastAsia="Times New Roman" w:cs="Times New Roman"/>
                <w:sz w:val="18"/>
                <w:szCs w:val="20"/>
              </w:rPr>
              <w:t>Iekārtas veids</w:t>
            </w:r>
          </w:p>
        </w:tc>
        <w:tc>
          <w:tcPr>
            <w:tcW w:w="6838" w:type="dxa"/>
            <w:gridSpan w:val="2"/>
            <w:tcBorders>
              <w:bottom w:val="single" w:sz="6" w:space="0" w:color="auto"/>
            </w:tcBorders>
            <w:vAlign w:val="bottom"/>
          </w:tcPr>
          <w:p w:rsidR="00D66B0D" w:rsidRPr="00D66B0D" w:rsidRDefault="00D66B0D" w:rsidP="00D66B0D">
            <w:pPr>
              <w:keepNext/>
              <w:overflowPunct w:val="0"/>
              <w:autoSpaceDE w:val="0"/>
              <w:autoSpaceDN w:val="0"/>
              <w:adjustRightInd w:val="0"/>
              <w:spacing w:after="0" w:line="240" w:lineRule="auto"/>
              <w:jc w:val="center"/>
              <w:textAlignment w:val="baseline"/>
              <w:outlineLvl w:val="1"/>
              <w:rPr>
                <w:rFonts w:eastAsia="Times New Roman" w:cs="Times New Roman"/>
                <w:sz w:val="22"/>
                <w:szCs w:val="20"/>
              </w:rPr>
            </w:pPr>
            <w:r w:rsidRPr="00D66B0D">
              <w:rPr>
                <w:rFonts w:eastAsia="Times New Roman" w:cs="Times New Roman"/>
                <w:sz w:val="22"/>
                <w:szCs w:val="20"/>
              </w:rPr>
              <w:t>Ugunsgrēka atklāšanas un trauksmes signalizācijas sistēma</w:t>
            </w:r>
          </w:p>
        </w:tc>
      </w:tr>
      <w:tr w:rsidR="00D66B0D" w:rsidRPr="00D66B0D" w:rsidTr="00BC0F05">
        <w:trPr>
          <w:trHeight w:hRule="exact" w:val="332"/>
        </w:trPr>
        <w:tc>
          <w:tcPr>
            <w:tcW w:w="3119" w:type="dxa"/>
            <w:vAlign w:val="bottom"/>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18"/>
                <w:szCs w:val="20"/>
              </w:rPr>
            </w:pPr>
            <w:r w:rsidRPr="00D66B0D">
              <w:rPr>
                <w:rFonts w:eastAsia="Times New Roman" w:cs="Times New Roman"/>
                <w:sz w:val="18"/>
                <w:szCs w:val="20"/>
              </w:rPr>
              <w:t>Iekārtas tips</w:t>
            </w:r>
          </w:p>
        </w:tc>
        <w:tc>
          <w:tcPr>
            <w:tcW w:w="6838" w:type="dxa"/>
            <w:gridSpan w:val="2"/>
            <w:tcBorders>
              <w:top w:val="single" w:sz="6" w:space="0" w:color="auto"/>
              <w:bottom w:val="single" w:sz="6" w:space="0" w:color="auto"/>
            </w:tcBorders>
            <w:vAlign w:val="bottom"/>
          </w:tcPr>
          <w:p w:rsidR="00D66B0D" w:rsidRPr="00D66B0D" w:rsidRDefault="00FE7512" w:rsidP="00D66B0D">
            <w:pPr>
              <w:overflowPunct w:val="0"/>
              <w:autoSpaceDE w:val="0"/>
              <w:autoSpaceDN w:val="0"/>
              <w:adjustRightInd w:val="0"/>
              <w:spacing w:after="0" w:line="240" w:lineRule="auto"/>
              <w:jc w:val="center"/>
              <w:textAlignment w:val="baseline"/>
              <w:rPr>
                <w:rFonts w:eastAsia="Times New Roman" w:cs="Times New Roman"/>
                <w:b/>
                <w:bCs/>
                <w:sz w:val="22"/>
                <w:szCs w:val="20"/>
              </w:rPr>
            </w:pPr>
            <w:r>
              <w:rPr>
                <w:rFonts w:eastAsia="Times New Roman" w:cs="Times New Roman"/>
                <w:b/>
                <w:bCs/>
                <w:sz w:val="22"/>
                <w:szCs w:val="20"/>
              </w:rPr>
              <w:t xml:space="preserve">DSC, NX, Bentel, </w:t>
            </w:r>
            <w:r w:rsidR="00D66B0D" w:rsidRPr="00D66B0D">
              <w:rPr>
                <w:rFonts w:eastAsia="Times New Roman" w:cs="Times New Roman"/>
                <w:b/>
                <w:bCs/>
                <w:sz w:val="22"/>
                <w:szCs w:val="20"/>
              </w:rPr>
              <w:t xml:space="preserve">SmartLine </w:t>
            </w:r>
          </w:p>
        </w:tc>
      </w:tr>
    </w:tbl>
    <w:p w:rsidR="00D66B0D" w:rsidRPr="00D66B0D" w:rsidRDefault="00D66B0D" w:rsidP="00D66B0D">
      <w:pPr>
        <w:overflowPunct w:val="0"/>
        <w:autoSpaceDE w:val="0"/>
        <w:autoSpaceDN w:val="0"/>
        <w:adjustRightInd w:val="0"/>
        <w:spacing w:after="0" w:line="240" w:lineRule="auto"/>
        <w:ind w:firstLine="720"/>
        <w:textAlignment w:val="baseline"/>
        <w:rPr>
          <w:rFonts w:eastAsia="Times New Roman" w:cs="Times New Roman"/>
          <w:b/>
          <w:sz w:val="16"/>
          <w:szCs w:val="20"/>
        </w:rPr>
      </w:pPr>
      <w:r w:rsidRPr="00D66B0D">
        <w:rPr>
          <w:rFonts w:eastAsia="Times New Roman" w:cs="Times New Roman"/>
          <w:b/>
          <w:sz w:val="16"/>
          <w:szCs w:val="20"/>
        </w:rPr>
        <w:tab/>
      </w:r>
    </w:p>
    <w:p w:rsidR="00D66B0D" w:rsidRPr="00D66B0D" w:rsidRDefault="00D66B0D" w:rsidP="00D66B0D">
      <w:pPr>
        <w:overflowPunct w:val="0"/>
        <w:autoSpaceDE w:val="0"/>
        <w:autoSpaceDN w:val="0"/>
        <w:adjustRightInd w:val="0"/>
        <w:spacing w:after="0" w:line="240" w:lineRule="auto"/>
        <w:ind w:firstLine="720"/>
        <w:textAlignment w:val="baseline"/>
        <w:rPr>
          <w:rFonts w:eastAsia="Times New Roman" w:cs="Times New Roman"/>
          <w:sz w:val="16"/>
          <w:szCs w:val="20"/>
        </w:rPr>
      </w:pPr>
    </w:p>
    <w:tbl>
      <w:tblPr>
        <w:tblW w:w="10050"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
        <w:gridCol w:w="6363"/>
        <w:gridCol w:w="1418"/>
        <w:gridCol w:w="1701"/>
      </w:tblGrid>
      <w:tr w:rsidR="00D66B0D" w:rsidRPr="00D66B0D" w:rsidTr="00BC0F05">
        <w:trPr>
          <w:cantSplit/>
          <w:trHeight w:val="400"/>
        </w:trPr>
        <w:tc>
          <w:tcPr>
            <w:tcW w:w="568" w:type="dxa"/>
            <w:vMerge w:val="restart"/>
            <w:textDirection w:val="btLr"/>
            <w:vAlign w:val="center"/>
          </w:tcPr>
          <w:p w:rsidR="00D66B0D" w:rsidRPr="00D66B0D" w:rsidRDefault="00D66B0D" w:rsidP="00D66B0D">
            <w:pPr>
              <w:overflowPunct w:val="0"/>
              <w:autoSpaceDE w:val="0"/>
              <w:autoSpaceDN w:val="0"/>
              <w:adjustRightInd w:val="0"/>
              <w:spacing w:after="0" w:line="240" w:lineRule="auto"/>
              <w:ind w:left="113" w:right="113"/>
              <w:jc w:val="center"/>
              <w:textAlignment w:val="baseline"/>
              <w:rPr>
                <w:rFonts w:eastAsia="Times New Roman" w:cs="Times New Roman"/>
                <w:sz w:val="20"/>
                <w:szCs w:val="20"/>
              </w:rPr>
            </w:pPr>
            <w:r w:rsidRPr="00D66B0D">
              <w:rPr>
                <w:rFonts w:eastAsia="Times New Roman" w:cs="Times New Roman"/>
                <w:sz w:val="20"/>
                <w:szCs w:val="20"/>
              </w:rPr>
              <w:t>N.p.k</w:t>
            </w:r>
          </w:p>
        </w:tc>
        <w:tc>
          <w:tcPr>
            <w:tcW w:w="6363" w:type="dxa"/>
            <w:vMerge w:val="restart"/>
            <w:vAlign w:val="center"/>
          </w:tcPr>
          <w:p w:rsidR="00D66B0D" w:rsidRPr="00D66B0D" w:rsidRDefault="00D66B0D" w:rsidP="00D66B0D">
            <w:pPr>
              <w:keepNext/>
              <w:overflowPunct w:val="0"/>
              <w:autoSpaceDE w:val="0"/>
              <w:autoSpaceDN w:val="0"/>
              <w:adjustRightInd w:val="0"/>
              <w:spacing w:after="0" w:line="240" w:lineRule="auto"/>
              <w:jc w:val="center"/>
              <w:textAlignment w:val="baseline"/>
              <w:outlineLvl w:val="1"/>
              <w:rPr>
                <w:rFonts w:eastAsia="Times New Roman" w:cs="Times New Roman"/>
                <w:szCs w:val="20"/>
              </w:rPr>
            </w:pPr>
            <w:r w:rsidRPr="00D66B0D">
              <w:rPr>
                <w:rFonts w:eastAsia="Times New Roman" w:cs="Times New Roman"/>
                <w:szCs w:val="20"/>
              </w:rPr>
              <w:t>Darba nosaukums</w:t>
            </w:r>
          </w:p>
        </w:tc>
        <w:tc>
          <w:tcPr>
            <w:tcW w:w="3119" w:type="dxa"/>
            <w:gridSpan w:val="2"/>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Atbildīgā persona un darbu izpildes periodiskums</w:t>
            </w:r>
          </w:p>
        </w:tc>
      </w:tr>
      <w:tr w:rsidR="00D66B0D" w:rsidRPr="00D66B0D" w:rsidTr="00022CFF">
        <w:trPr>
          <w:cantSplit/>
          <w:trHeight w:val="220"/>
        </w:trPr>
        <w:tc>
          <w:tcPr>
            <w:tcW w:w="568" w:type="dxa"/>
            <w:vMerge/>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p>
        </w:tc>
        <w:tc>
          <w:tcPr>
            <w:tcW w:w="6363" w:type="dxa"/>
            <w:vMerge/>
          </w:tcPr>
          <w:p w:rsidR="00D66B0D" w:rsidRPr="00D66B0D" w:rsidRDefault="00D66B0D" w:rsidP="00D66B0D">
            <w:pPr>
              <w:overflowPunct w:val="0"/>
              <w:autoSpaceDE w:val="0"/>
              <w:autoSpaceDN w:val="0"/>
              <w:adjustRightInd w:val="0"/>
              <w:spacing w:after="0" w:line="240" w:lineRule="auto"/>
              <w:textAlignment w:val="baseline"/>
              <w:rPr>
                <w:rFonts w:eastAsia="Times New Roman" w:cs="Times New Roman"/>
                <w:sz w:val="20"/>
                <w:szCs w:val="20"/>
              </w:rPr>
            </w:pPr>
          </w:p>
        </w:tc>
        <w:tc>
          <w:tcPr>
            <w:tcW w:w="141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Lietotājs</w:t>
            </w:r>
          </w:p>
        </w:tc>
        <w:tc>
          <w:tcPr>
            <w:tcW w:w="1701"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Izpildītājs</w:t>
            </w:r>
          </w:p>
        </w:tc>
      </w:tr>
      <w:tr w:rsidR="00D66B0D" w:rsidRPr="00D66B0D" w:rsidTr="00022CFF">
        <w:trPr>
          <w:trHeight w:val="663"/>
        </w:trPr>
        <w:tc>
          <w:tcPr>
            <w:tcW w:w="56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w:t>
            </w:r>
          </w:p>
        </w:tc>
        <w:tc>
          <w:tcPr>
            <w:tcW w:w="6363" w:type="dxa"/>
            <w:vAlign w:val="bottom"/>
          </w:tcPr>
          <w:p w:rsidR="00D66B0D" w:rsidRPr="00D66B0D" w:rsidRDefault="00D66B0D" w:rsidP="00D66B0D">
            <w:pPr>
              <w:overflowPunct w:val="0"/>
              <w:autoSpaceDE w:val="0"/>
              <w:autoSpaceDN w:val="0"/>
              <w:adjustRightInd w:val="0"/>
              <w:spacing w:after="0" w:line="240" w:lineRule="auto"/>
              <w:jc w:val="both"/>
              <w:textAlignment w:val="baseline"/>
              <w:rPr>
                <w:rFonts w:eastAsia="Times New Roman" w:cs="Times New Roman"/>
                <w:sz w:val="20"/>
                <w:szCs w:val="20"/>
              </w:rPr>
            </w:pPr>
            <w:r w:rsidRPr="00D66B0D">
              <w:rPr>
                <w:rFonts w:eastAsia="Times New Roman" w:cs="Times New Roman"/>
                <w:sz w:val="20"/>
                <w:szCs w:val="20"/>
              </w:rPr>
              <w:t>Izdarīt kontroles un indikācijas iekārtas ārējo apskati</w:t>
            </w:r>
            <w:r>
              <w:rPr>
                <w:rFonts w:eastAsia="Times New Roman" w:cs="Times New Roman"/>
                <w:sz w:val="20"/>
                <w:szCs w:val="20"/>
              </w:rPr>
              <w:t>,</w:t>
            </w:r>
            <w:r w:rsidRPr="00D66B0D">
              <w:rPr>
                <w:rFonts w:eastAsia="Times New Roman" w:cs="Times New Roman"/>
                <w:sz w:val="20"/>
                <w:szCs w:val="20"/>
              </w:rPr>
              <w:t xml:space="preserve"> lai pārliecinātos, ka nav mehānisku bojājumu, korozija</w:t>
            </w:r>
            <w:r>
              <w:rPr>
                <w:rFonts w:eastAsia="Times New Roman" w:cs="Times New Roman"/>
                <w:sz w:val="20"/>
                <w:szCs w:val="20"/>
              </w:rPr>
              <w:t>s</w:t>
            </w:r>
            <w:r w:rsidRPr="00D66B0D">
              <w:rPr>
                <w:rFonts w:eastAsia="Times New Roman" w:cs="Times New Roman"/>
                <w:sz w:val="20"/>
                <w:szCs w:val="20"/>
              </w:rPr>
              <w:t>, netīrum</w:t>
            </w:r>
            <w:r>
              <w:rPr>
                <w:rFonts w:eastAsia="Times New Roman" w:cs="Times New Roman"/>
                <w:sz w:val="20"/>
                <w:szCs w:val="20"/>
              </w:rPr>
              <w:t>u</w:t>
            </w:r>
            <w:r w:rsidRPr="00D66B0D">
              <w:rPr>
                <w:rFonts w:eastAsia="Times New Roman" w:cs="Times New Roman"/>
                <w:sz w:val="20"/>
                <w:szCs w:val="20"/>
              </w:rPr>
              <w:t>. Pārbaudīt barošanas sprieguma e</w:t>
            </w:r>
            <w:r>
              <w:rPr>
                <w:rFonts w:eastAsia="Times New Roman" w:cs="Times New Roman"/>
                <w:sz w:val="20"/>
                <w:szCs w:val="20"/>
              </w:rPr>
              <w:t>samību. Pārskatīt gaismas indika</w:t>
            </w:r>
            <w:r w:rsidRPr="00D66B0D">
              <w:rPr>
                <w:rFonts w:eastAsia="Times New Roman" w:cs="Times New Roman"/>
                <w:sz w:val="20"/>
                <w:szCs w:val="20"/>
              </w:rPr>
              <w:t>torus. Pārbaudīt</w:t>
            </w:r>
            <w:r>
              <w:rPr>
                <w:rFonts w:eastAsia="Times New Roman" w:cs="Times New Roman"/>
                <w:sz w:val="20"/>
                <w:szCs w:val="20"/>
              </w:rPr>
              <w:t>,</w:t>
            </w:r>
            <w:r w:rsidRPr="00D66B0D">
              <w:rPr>
                <w:rFonts w:eastAsia="Times New Roman" w:cs="Times New Roman"/>
                <w:sz w:val="20"/>
                <w:szCs w:val="20"/>
              </w:rPr>
              <w:t xml:space="preserve"> vai nav atslēgtas remontā signalizācijas līnijas.</w:t>
            </w:r>
          </w:p>
        </w:tc>
        <w:tc>
          <w:tcPr>
            <w:tcW w:w="1418" w:type="dxa"/>
            <w:vAlign w:val="bottom"/>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Katru dienu</w:t>
            </w:r>
          </w:p>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p>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p>
        </w:tc>
        <w:tc>
          <w:tcPr>
            <w:tcW w:w="1701" w:type="dxa"/>
            <w:vAlign w:val="bottom"/>
          </w:tcPr>
          <w:p w:rsidR="00D66B0D" w:rsidRPr="009814A7" w:rsidRDefault="00FE7512"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9814A7">
              <w:rPr>
                <w:rFonts w:eastAsia="Times New Roman" w:cs="Times New Roman"/>
                <w:sz w:val="20"/>
                <w:szCs w:val="20"/>
              </w:rPr>
              <w:t xml:space="preserve">1 reizi </w:t>
            </w:r>
            <w:r w:rsidR="00266A94">
              <w:rPr>
                <w:rFonts w:eastAsia="Times New Roman" w:cs="Times New Roman"/>
                <w:sz w:val="20"/>
                <w:szCs w:val="20"/>
              </w:rPr>
              <w:t>mēnesī</w:t>
            </w:r>
          </w:p>
          <w:p w:rsidR="00D66B0D" w:rsidRPr="009814A7"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p>
        </w:tc>
      </w:tr>
      <w:tr w:rsidR="00D66B0D" w:rsidRPr="00D66B0D" w:rsidTr="00022CFF">
        <w:tc>
          <w:tcPr>
            <w:tcW w:w="56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2.</w:t>
            </w:r>
          </w:p>
        </w:tc>
        <w:tc>
          <w:tcPr>
            <w:tcW w:w="6363" w:type="dxa"/>
          </w:tcPr>
          <w:p w:rsidR="00D66B0D" w:rsidRPr="00D66B0D" w:rsidRDefault="00D66B0D" w:rsidP="00D66B0D">
            <w:pPr>
              <w:overflowPunct w:val="0"/>
              <w:autoSpaceDE w:val="0"/>
              <w:autoSpaceDN w:val="0"/>
              <w:adjustRightInd w:val="0"/>
              <w:spacing w:after="0" w:line="240" w:lineRule="auto"/>
              <w:jc w:val="both"/>
              <w:textAlignment w:val="baseline"/>
              <w:rPr>
                <w:rFonts w:eastAsia="Times New Roman" w:cs="Times New Roman"/>
                <w:sz w:val="20"/>
                <w:szCs w:val="20"/>
              </w:rPr>
            </w:pPr>
            <w:r w:rsidRPr="00D66B0D">
              <w:rPr>
                <w:rFonts w:eastAsia="Times New Roman" w:cs="Times New Roman"/>
                <w:sz w:val="20"/>
                <w:szCs w:val="20"/>
              </w:rPr>
              <w:t>Pārskatīt sistēmas atmiņā un dežūras žurnālā ierakstītos notikumus. Pārbaudīt</w:t>
            </w:r>
            <w:r>
              <w:rPr>
                <w:rFonts w:eastAsia="Times New Roman" w:cs="Times New Roman"/>
                <w:sz w:val="20"/>
                <w:szCs w:val="20"/>
              </w:rPr>
              <w:t>,</w:t>
            </w:r>
            <w:r w:rsidRPr="00D66B0D">
              <w:rPr>
                <w:rFonts w:eastAsia="Times New Roman" w:cs="Times New Roman"/>
                <w:sz w:val="20"/>
                <w:szCs w:val="20"/>
              </w:rPr>
              <w:t xml:space="preserve"> vai visas novirzes no darba stāvokļa ir reģistrētas žurnālā, un par to noteiktajā kārtībā ir ziņots servisa organizācijai un novirzes ir novērstas.</w:t>
            </w:r>
          </w:p>
        </w:tc>
        <w:tc>
          <w:tcPr>
            <w:tcW w:w="141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Katru dienu</w:t>
            </w:r>
          </w:p>
        </w:tc>
        <w:tc>
          <w:tcPr>
            <w:tcW w:w="1701" w:type="dxa"/>
            <w:vAlign w:val="center"/>
          </w:tcPr>
          <w:p w:rsidR="00D66B0D" w:rsidRPr="009814A7" w:rsidRDefault="00FE7512" w:rsidP="00266A94">
            <w:pPr>
              <w:overflowPunct w:val="0"/>
              <w:autoSpaceDE w:val="0"/>
              <w:autoSpaceDN w:val="0"/>
              <w:adjustRightInd w:val="0"/>
              <w:spacing w:after="0" w:line="240" w:lineRule="auto"/>
              <w:jc w:val="center"/>
              <w:textAlignment w:val="baseline"/>
              <w:rPr>
                <w:rFonts w:eastAsia="Times New Roman" w:cs="Times New Roman"/>
                <w:sz w:val="20"/>
                <w:szCs w:val="20"/>
              </w:rPr>
            </w:pPr>
            <w:r w:rsidRPr="009814A7">
              <w:rPr>
                <w:rFonts w:eastAsia="Times New Roman" w:cs="Times New Roman"/>
                <w:sz w:val="20"/>
                <w:szCs w:val="20"/>
              </w:rPr>
              <w:t xml:space="preserve">1 reizi </w:t>
            </w:r>
            <w:r w:rsidR="00266A94">
              <w:rPr>
                <w:rFonts w:eastAsia="Times New Roman" w:cs="Times New Roman"/>
                <w:sz w:val="20"/>
                <w:szCs w:val="20"/>
              </w:rPr>
              <w:t>mēnesī</w:t>
            </w:r>
          </w:p>
        </w:tc>
      </w:tr>
      <w:tr w:rsidR="00D66B0D" w:rsidRPr="00D66B0D" w:rsidTr="00022CFF">
        <w:tc>
          <w:tcPr>
            <w:tcW w:w="56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3.</w:t>
            </w:r>
          </w:p>
        </w:tc>
        <w:tc>
          <w:tcPr>
            <w:tcW w:w="6363" w:type="dxa"/>
          </w:tcPr>
          <w:p w:rsidR="00D66B0D" w:rsidRPr="00D66B0D" w:rsidRDefault="00D66B0D" w:rsidP="00D66B0D">
            <w:pPr>
              <w:overflowPunct w:val="0"/>
              <w:autoSpaceDE w:val="0"/>
              <w:autoSpaceDN w:val="0"/>
              <w:adjustRightInd w:val="0"/>
              <w:spacing w:after="0" w:line="240" w:lineRule="auto"/>
              <w:jc w:val="both"/>
              <w:textAlignment w:val="baseline"/>
              <w:rPr>
                <w:rFonts w:eastAsia="Times New Roman" w:cs="Times New Roman"/>
                <w:sz w:val="20"/>
                <w:szCs w:val="20"/>
              </w:rPr>
            </w:pPr>
            <w:r w:rsidRPr="00D66B0D">
              <w:rPr>
                <w:rFonts w:eastAsia="Times New Roman" w:cs="Times New Roman"/>
                <w:sz w:val="20"/>
                <w:szCs w:val="20"/>
              </w:rPr>
              <w:t>Pārbaudīt gaismas indikatorus testa režīmā. Iestatīt pulksteņa rādījumus.</w:t>
            </w:r>
          </w:p>
        </w:tc>
        <w:tc>
          <w:tcPr>
            <w:tcW w:w="141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p>
        </w:tc>
        <w:tc>
          <w:tcPr>
            <w:tcW w:w="1701" w:type="dxa"/>
            <w:vAlign w:val="center"/>
          </w:tcPr>
          <w:p w:rsidR="00D66B0D" w:rsidRPr="009814A7" w:rsidRDefault="00FE7512" w:rsidP="00266A94">
            <w:pPr>
              <w:overflowPunct w:val="0"/>
              <w:autoSpaceDE w:val="0"/>
              <w:autoSpaceDN w:val="0"/>
              <w:adjustRightInd w:val="0"/>
              <w:spacing w:after="0" w:line="240" w:lineRule="auto"/>
              <w:jc w:val="center"/>
              <w:textAlignment w:val="baseline"/>
              <w:rPr>
                <w:rFonts w:eastAsia="Times New Roman" w:cs="Times New Roman"/>
                <w:sz w:val="20"/>
                <w:szCs w:val="20"/>
              </w:rPr>
            </w:pPr>
            <w:r w:rsidRPr="009814A7">
              <w:rPr>
                <w:rFonts w:eastAsia="Times New Roman" w:cs="Times New Roman"/>
                <w:sz w:val="20"/>
                <w:szCs w:val="20"/>
              </w:rPr>
              <w:t xml:space="preserve">1 reizi </w:t>
            </w:r>
            <w:r w:rsidR="00266A94">
              <w:rPr>
                <w:rFonts w:eastAsia="Times New Roman" w:cs="Times New Roman"/>
                <w:sz w:val="20"/>
                <w:szCs w:val="20"/>
              </w:rPr>
              <w:t>mēnesī</w:t>
            </w:r>
          </w:p>
        </w:tc>
      </w:tr>
      <w:tr w:rsidR="00D66B0D" w:rsidRPr="00D66B0D" w:rsidTr="00022CFF">
        <w:tc>
          <w:tcPr>
            <w:tcW w:w="56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4.</w:t>
            </w:r>
          </w:p>
        </w:tc>
        <w:tc>
          <w:tcPr>
            <w:tcW w:w="6363" w:type="dxa"/>
          </w:tcPr>
          <w:p w:rsidR="00D66B0D" w:rsidRPr="00D66B0D" w:rsidRDefault="00D66B0D" w:rsidP="00D66B0D">
            <w:pPr>
              <w:overflowPunct w:val="0"/>
              <w:autoSpaceDE w:val="0"/>
              <w:autoSpaceDN w:val="0"/>
              <w:adjustRightInd w:val="0"/>
              <w:spacing w:after="0" w:line="240" w:lineRule="auto"/>
              <w:jc w:val="both"/>
              <w:textAlignment w:val="baseline"/>
              <w:rPr>
                <w:rFonts w:eastAsia="Times New Roman" w:cs="Times New Roman"/>
                <w:sz w:val="20"/>
                <w:szCs w:val="20"/>
              </w:rPr>
            </w:pPr>
            <w:r w:rsidRPr="00D66B0D">
              <w:rPr>
                <w:rFonts w:eastAsia="Times New Roman" w:cs="Times New Roman"/>
                <w:sz w:val="20"/>
                <w:szCs w:val="20"/>
              </w:rPr>
              <w:t>Atslēgt maiņstrāvas tīklu un pārliecināties par sistēmas darbību ar rezerves barošanas avotu. Pārbaudīt iekārtas darbaspēju. Ieslēgt maiņstrāvas tīklu.</w:t>
            </w:r>
          </w:p>
        </w:tc>
        <w:tc>
          <w:tcPr>
            <w:tcW w:w="141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p>
        </w:tc>
        <w:tc>
          <w:tcPr>
            <w:tcW w:w="1701" w:type="dxa"/>
            <w:vAlign w:val="center"/>
          </w:tcPr>
          <w:p w:rsidR="00D66B0D" w:rsidRPr="009814A7" w:rsidRDefault="00FE7512" w:rsidP="00266A94">
            <w:pPr>
              <w:overflowPunct w:val="0"/>
              <w:autoSpaceDE w:val="0"/>
              <w:autoSpaceDN w:val="0"/>
              <w:adjustRightInd w:val="0"/>
              <w:spacing w:after="0" w:line="240" w:lineRule="auto"/>
              <w:jc w:val="center"/>
              <w:textAlignment w:val="baseline"/>
              <w:rPr>
                <w:rFonts w:eastAsia="Times New Roman" w:cs="Times New Roman"/>
                <w:sz w:val="20"/>
                <w:szCs w:val="20"/>
              </w:rPr>
            </w:pPr>
            <w:r w:rsidRPr="009814A7">
              <w:rPr>
                <w:rFonts w:eastAsia="Times New Roman" w:cs="Times New Roman"/>
                <w:sz w:val="20"/>
                <w:szCs w:val="20"/>
              </w:rPr>
              <w:t xml:space="preserve">1 reizi </w:t>
            </w:r>
            <w:r w:rsidR="00266A94">
              <w:rPr>
                <w:rFonts w:eastAsia="Times New Roman" w:cs="Times New Roman"/>
                <w:sz w:val="20"/>
                <w:szCs w:val="20"/>
              </w:rPr>
              <w:t>mēnesī</w:t>
            </w:r>
          </w:p>
        </w:tc>
      </w:tr>
      <w:tr w:rsidR="00D66B0D" w:rsidRPr="00D66B0D" w:rsidTr="00022CFF">
        <w:tc>
          <w:tcPr>
            <w:tcW w:w="56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5.</w:t>
            </w:r>
          </w:p>
        </w:tc>
        <w:tc>
          <w:tcPr>
            <w:tcW w:w="6363" w:type="dxa"/>
          </w:tcPr>
          <w:p w:rsidR="00D66B0D" w:rsidRPr="00D66B0D" w:rsidRDefault="00D66B0D" w:rsidP="00D66B0D">
            <w:pPr>
              <w:overflowPunct w:val="0"/>
              <w:autoSpaceDE w:val="0"/>
              <w:autoSpaceDN w:val="0"/>
              <w:adjustRightInd w:val="0"/>
              <w:spacing w:after="0" w:line="240" w:lineRule="auto"/>
              <w:jc w:val="both"/>
              <w:textAlignment w:val="baseline"/>
              <w:rPr>
                <w:rFonts w:eastAsia="Times New Roman" w:cs="Times New Roman"/>
                <w:sz w:val="20"/>
                <w:szCs w:val="20"/>
              </w:rPr>
            </w:pPr>
            <w:r w:rsidRPr="00D66B0D">
              <w:rPr>
                <w:rFonts w:eastAsia="Times New Roman" w:cs="Times New Roman"/>
                <w:sz w:val="20"/>
                <w:szCs w:val="20"/>
              </w:rPr>
              <w:t>Pārbaudīt paneļa pārslēgšanos no tīkla baro</w:t>
            </w:r>
            <w:r>
              <w:rPr>
                <w:rFonts w:eastAsia="Times New Roman" w:cs="Times New Roman"/>
                <w:sz w:val="20"/>
                <w:szCs w:val="20"/>
              </w:rPr>
              <w:t>šanas uz rezerves akumulatoriem.</w:t>
            </w:r>
            <w:r w:rsidRPr="00D66B0D">
              <w:rPr>
                <w:rFonts w:eastAsia="Times New Roman" w:cs="Times New Roman"/>
                <w:sz w:val="20"/>
                <w:szCs w:val="20"/>
              </w:rPr>
              <w:t xml:space="preserve"> Atvērt paneļa durvis, izmērīt barošanas avotu spriegumus zem slodzes, notīrīt putekļus no visiem konstrukcijas elementiem bloka iekšpusē. Pārbaudīt vadu nostiprinājumu pie spailēm. Aizvērt paneļa durvis. Ieslēgt maiņstrāvas tīklu.</w:t>
            </w:r>
          </w:p>
        </w:tc>
        <w:tc>
          <w:tcPr>
            <w:tcW w:w="141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p>
        </w:tc>
        <w:tc>
          <w:tcPr>
            <w:tcW w:w="1701" w:type="dxa"/>
            <w:vAlign w:val="center"/>
          </w:tcPr>
          <w:p w:rsidR="00D66B0D" w:rsidRPr="009814A7"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9814A7">
              <w:rPr>
                <w:rFonts w:eastAsia="Times New Roman" w:cs="Times New Roman"/>
                <w:sz w:val="20"/>
                <w:szCs w:val="20"/>
              </w:rPr>
              <w:t>1 reizi cet.</w:t>
            </w:r>
          </w:p>
        </w:tc>
      </w:tr>
      <w:tr w:rsidR="00D66B0D" w:rsidRPr="00D66B0D" w:rsidTr="00022CFF">
        <w:tc>
          <w:tcPr>
            <w:tcW w:w="56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6.</w:t>
            </w:r>
          </w:p>
        </w:tc>
        <w:tc>
          <w:tcPr>
            <w:tcW w:w="6363" w:type="dxa"/>
          </w:tcPr>
          <w:p w:rsidR="00D66B0D" w:rsidRPr="00D66B0D" w:rsidRDefault="00D66B0D" w:rsidP="00D66B0D">
            <w:pPr>
              <w:overflowPunct w:val="0"/>
              <w:autoSpaceDE w:val="0"/>
              <w:autoSpaceDN w:val="0"/>
              <w:adjustRightInd w:val="0"/>
              <w:spacing w:after="0" w:line="240" w:lineRule="auto"/>
              <w:jc w:val="both"/>
              <w:textAlignment w:val="baseline"/>
              <w:rPr>
                <w:rFonts w:eastAsia="Times New Roman" w:cs="Times New Roman"/>
                <w:sz w:val="20"/>
                <w:szCs w:val="20"/>
              </w:rPr>
            </w:pPr>
            <w:r w:rsidRPr="00D66B0D">
              <w:rPr>
                <w:rFonts w:eastAsia="Times New Roman" w:cs="Times New Roman"/>
                <w:sz w:val="20"/>
                <w:szCs w:val="20"/>
              </w:rPr>
              <w:t>Apskatīt ugunsgrēka detektorus</w:t>
            </w:r>
            <w:r>
              <w:rPr>
                <w:rFonts w:eastAsia="Times New Roman" w:cs="Times New Roman"/>
                <w:sz w:val="20"/>
                <w:szCs w:val="20"/>
              </w:rPr>
              <w:t>,</w:t>
            </w:r>
            <w:r w:rsidRPr="00D66B0D">
              <w:rPr>
                <w:rFonts w:eastAsia="Times New Roman" w:cs="Times New Roman"/>
                <w:sz w:val="20"/>
                <w:szCs w:val="20"/>
              </w:rPr>
              <w:t xml:space="preserve"> lai pārliecinātos, ka nav ārēju mehānisku bojājumu. Notīrīt</w:t>
            </w:r>
            <w:r>
              <w:rPr>
                <w:rFonts w:eastAsia="Times New Roman" w:cs="Times New Roman"/>
                <w:sz w:val="20"/>
                <w:szCs w:val="20"/>
              </w:rPr>
              <w:t>,</w:t>
            </w:r>
            <w:r w:rsidRPr="00D66B0D">
              <w:rPr>
                <w:rFonts w:eastAsia="Times New Roman" w:cs="Times New Roman"/>
                <w:sz w:val="20"/>
                <w:szCs w:val="20"/>
              </w:rPr>
              <w:t xml:space="preserve"> ja nepieciešams</w:t>
            </w:r>
            <w:r>
              <w:rPr>
                <w:rFonts w:eastAsia="Times New Roman" w:cs="Times New Roman"/>
                <w:sz w:val="20"/>
                <w:szCs w:val="20"/>
              </w:rPr>
              <w:t>,</w:t>
            </w:r>
            <w:r w:rsidRPr="00D66B0D">
              <w:rPr>
                <w:rFonts w:eastAsia="Times New Roman" w:cs="Times New Roman"/>
                <w:sz w:val="20"/>
                <w:szCs w:val="20"/>
              </w:rPr>
              <w:t xml:space="preserve"> putekļus no ārpuses. Pārliecināties, ka visi manuālie punkti ir nebojāti un skaidri saskatāmi.</w:t>
            </w:r>
          </w:p>
        </w:tc>
        <w:tc>
          <w:tcPr>
            <w:tcW w:w="141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p>
        </w:tc>
        <w:tc>
          <w:tcPr>
            <w:tcW w:w="1701"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 reizi cet.</w:t>
            </w:r>
          </w:p>
        </w:tc>
      </w:tr>
      <w:tr w:rsidR="00D66B0D" w:rsidRPr="00D66B0D" w:rsidTr="00022CFF">
        <w:trPr>
          <w:trHeight w:val="284"/>
        </w:trPr>
        <w:tc>
          <w:tcPr>
            <w:tcW w:w="56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7.</w:t>
            </w:r>
          </w:p>
        </w:tc>
        <w:tc>
          <w:tcPr>
            <w:tcW w:w="6363" w:type="dxa"/>
            <w:vAlign w:val="center"/>
          </w:tcPr>
          <w:p w:rsidR="00D66B0D" w:rsidRPr="00D66B0D" w:rsidRDefault="00D66B0D" w:rsidP="00D66B0D">
            <w:pPr>
              <w:overflowPunct w:val="0"/>
              <w:autoSpaceDE w:val="0"/>
              <w:autoSpaceDN w:val="0"/>
              <w:adjustRightInd w:val="0"/>
              <w:spacing w:after="0" w:line="240" w:lineRule="auto"/>
              <w:jc w:val="both"/>
              <w:textAlignment w:val="baseline"/>
              <w:rPr>
                <w:rFonts w:eastAsia="Times New Roman" w:cs="Times New Roman"/>
                <w:sz w:val="20"/>
                <w:szCs w:val="20"/>
              </w:rPr>
            </w:pPr>
            <w:r w:rsidRPr="00D66B0D">
              <w:rPr>
                <w:rFonts w:eastAsia="Times New Roman" w:cs="Times New Roman"/>
                <w:sz w:val="20"/>
                <w:szCs w:val="20"/>
              </w:rPr>
              <w:t>Iedarbināt izlases kārtā vismaz vienu detektoru vai manuālo izsaukuma punktu zonā</w:t>
            </w:r>
            <w:r>
              <w:rPr>
                <w:rFonts w:eastAsia="Times New Roman" w:cs="Times New Roman"/>
                <w:sz w:val="20"/>
                <w:szCs w:val="20"/>
              </w:rPr>
              <w:t>,</w:t>
            </w:r>
            <w:r w:rsidRPr="00D66B0D">
              <w:rPr>
                <w:rFonts w:eastAsia="Times New Roman" w:cs="Times New Roman"/>
                <w:sz w:val="20"/>
                <w:szCs w:val="20"/>
              </w:rPr>
              <w:t xml:space="preserve"> lai pārbaudītu</w:t>
            </w:r>
            <w:r>
              <w:rPr>
                <w:rFonts w:eastAsia="Times New Roman" w:cs="Times New Roman"/>
                <w:sz w:val="20"/>
                <w:szCs w:val="20"/>
              </w:rPr>
              <w:t>,</w:t>
            </w:r>
            <w:r w:rsidRPr="00D66B0D">
              <w:rPr>
                <w:rFonts w:eastAsia="Times New Roman" w:cs="Times New Roman"/>
                <w:sz w:val="20"/>
                <w:szCs w:val="20"/>
              </w:rPr>
              <w:t xml:space="preserve"> vai kontroles un indikācijas iekārta saņem un uzrāda pareizu signālu, atskaņo trauksmes signālu un iedarbina citas brīdinājuma vai papildus ierīces.</w:t>
            </w:r>
          </w:p>
        </w:tc>
        <w:tc>
          <w:tcPr>
            <w:tcW w:w="141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p>
        </w:tc>
        <w:tc>
          <w:tcPr>
            <w:tcW w:w="1701"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 reizi cet.</w:t>
            </w:r>
          </w:p>
        </w:tc>
      </w:tr>
      <w:tr w:rsidR="00D66B0D" w:rsidRPr="00D66B0D" w:rsidTr="00022CFF">
        <w:trPr>
          <w:trHeight w:val="284"/>
        </w:trPr>
        <w:tc>
          <w:tcPr>
            <w:tcW w:w="56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8.</w:t>
            </w:r>
          </w:p>
        </w:tc>
        <w:tc>
          <w:tcPr>
            <w:tcW w:w="6363" w:type="dxa"/>
            <w:vAlign w:val="center"/>
          </w:tcPr>
          <w:p w:rsidR="00D66B0D" w:rsidRPr="00D66B0D" w:rsidRDefault="00D66B0D" w:rsidP="00D66B0D">
            <w:pPr>
              <w:overflowPunct w:val="0"/>
              <w:autoSpaceDE w:val="0"/>
              <w:autoSpaceDN w:val="0"/>
              <w:adjustRightInd w:val="0"/>
              <w:spacing w:after="0" w:line="240" w:lineRule="auto"/>
              <w:jc w:val="both"/>
              <w:textAlignment w:val="baseline"/>
              <w:rPr>
                <w:rFonts w:eastAsia="Times New Roman" w:cs="Times New Roman"/>
                <w:sz w:val="20"/>
                <w:szCs w:val="20"/>
              </w:rPr>
            </w:pPr>
            <w:r w:rsidRPr="00D66B0D">
              <w:rPr>
                <w:rFonts w:eastAsia="Times New Roman" w:cs="Times New Roman"/>
                <w:sz w:val="20"/>
                <w:szCs w:val="20"/>
              </w:rPr>
              <w:t>Pārbaudīt ārējo ugunsgrēka trauksmes skaņas un gaismas signālu darbību.</w:t>
            </w:r>
          </w:p>
        </w:tc>
        <w:tc>
          <w:tcPr>
            <w:tcW w:w="141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p>
        </w:tc>
        <w:tc>
          <w:tcPr>
            <w:tcW w:w="1701"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 reizi cet.</w:t>
            </w:r>
          </w:p>
        </w:tc>
      </w:tr>
      <w:tr w:rsidR="00D66B0D" w:rsidRPr="00D66B0D" w:rsidTr="00022CFF">
        <w:trPr>
          <w:trHeight w:val="284"/>
        </w:trPr>
        <w:tc>
          <w:tcPr>
            <w:tcW w:w="56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9.</w:t>
            </w:r>
          </w:p>
        </w:tc>
        <w:tc>
          <w:tcPr>
            <w:tcW w:w="6363" w:type="dxa"/>
            <w:vAlign w:val="center"/>
          </w:tcPr>
          <w:p w:rsidR="00D66B0D" w:rsidRPr="00D66B0D" w:rsidRDefault="00D66B0D" w:rsidP="00D66B0D">
            <w:pPr>
              <w:overflowPunct w:val="0"/>
              <w:autoSpaceDE w:val="0"/>
              <w:autoSpaceDN w:val="0"/>
              <w:adjustRightInd w:val="0"/>
              <w:spacing w:after="0" w:line="240" w:lineRule="auto"/>
              <w:textAlignment w:val="baseline"/>
              <w:rPr>
                <w:rFonts w:eastAsia="Times New Roman" w:cs="Times New Roman"/>
                <w:sz w:val="20"/>
                <w:szCs w:val="20"/>
              </w:rPr>
            </w:pPr>
            <w:r w:rsidRPr="00D66B0D">
              <w:rPr>
                <w:rFonts w:eastAsia="Times New Roman" w:cs="Times New Roman"/>
                <w:sz w:val="20"/>
                <w:szCs w:val="20"/>
              </w:rPr>
              <w:t>Pārbaudīt citu brīdinājuma vai papildus ierīču darbību, signāla pārraidi uz CNP.</w:t>
            </w:r>
          </w:p>
        </w:tc>
        <w:tc>
          <w:tcPr>
            <w:tcW w:w="141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p>
        </w:tc>
        <w:tc>
          <w:tcPr>
            <w:tcW w:w="1701"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 reizi cet.</w:t>
            </w:r>
          </w:p>
        </w:tc>
      </w:tr>
      <w:tr w:rsidR="00D66B0D" w:rsidRPr="00D66B0D" w:rsidTr="00022CFF">
        <w:trPr>
          <w:trHeight w:val="284"/>
        </w:trPr>
        <w:tc>
          <w:tcPr>
            <w:tcW w:w="56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10.</w:t>
            </w:r>
          </w:p>
        </w:tc>
        <w:tc>
          <w:tcPr>
            <w:tcW w:w="6363" w:type="dxa"/>
            <w:vAlign w:val="center"/>
          </w:tcPr>
          <w:p w:rsidR="00D66B0D" w:rsidRPr="00D66B0D" w:rsidRDefault="00D66B0D" w:rsidP="00D66B0D">
            <w:pPr>
              <w:overflowPunct w:val="0"/>
              <w:autoSpaceDE w:val="0"/>
              <w:autoSpaceDN w:val="0"/>
              <w:adjustRightInd w:val="0"/>
              <w:spacing w:after="0" w:line="240" w:lineRule="auto"/>
              <w:jc w:val="both"/>
              <w:textAlignment w:val="baseline"/>
              <w:rPr>
                <w:rFonts w:eastAsia="Times New Roman" w:cs="Times New Roman"/>
                <w:sz w:val="20"/>
                <w:szCs w:val="20"/>
              </w:rPr>
            </w:pPr>
            <w:r w:rsidRPr="00D66B0D">
              <w:rPr>
                <w:rFonts w:eastAsia="Times New Roman" w:cs="Times New Roman"/>
                <w:sz w:val="20"/>
                <w:szCs w:val="20"/>
              </w:rPr>
              <w:t>Veic vizuālu inspekciju</w:t>
            </w:r>
            <w:r>
              <w:rPr>
                <w:rFonts w:eastAsia="Times New Roman" w:cs="Times New Roman"/>
                <w:sz w:val="20"/>
                <w:szCs w:val="20"/>
              </w:rPr>
              <w:t>,</w:t>
            </w:r>
            <w:r w:rsidRPr="00D66B0D">
              <w:rPr>
                <w:rFonts w:eastAsia="Times New Roman" w:cs="Times New Roman"/>
                <w:sz w:val="20"/>
                <w:szCs w:val="20"/>
              </w:rPr>
              <w:t xml:space="preserve"> lai noskaidrotu vai nav notikušas izmaiņas ēkas struktūrā un iemītnieku skaitā, kas varētu ietekmēt nosacījumus manuālo izsaukuma punktu, detektoru un skaņas iekārtu izvietojumam.</w:t>
            </w:r>
          </w:p>
        </w:tc>
        <w:tc>
          <w:tcPr>
            <w:tcW w:w="141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 reizi gadā</w:t>
            </w:r>
          </w:p>
        </w:tc>
        <w:tc>
          <w:tcPr>
            <w:tcW w:w="1701"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 reizi gadā.</w:t>
            </w:r>
          </w:p>
        </w:tc>
      </w:tr>
      <w:tr w:rsidR="00D66B0D" w:rsidRPr="00D66B0D" w:rsidTr="00022CFF">
        <w:trPr>
          <w:trHeight w:val="284"/>
        </w:trPr>
        <w:tc>
          <w:tcPr>
            <w:tcW w:w="56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11.</w:t>
            </w:r>
          </w:p>
        </w:tc>
        <w:tc>
          <w:tcPr>
            <w:tcW w:w="6363" w:type="dxa"/>
            <w:vAlign w:val="center"/>
          </w:tcPr>
          <w:p w:rsidR="00D66B0D" w:rsidRPr="00D66B0D" w:rsidRDefault="00D66B0D" w:rsidP="00D66B0D">
            <w:pPr>
              <w:overflowPunct w:val="0"/>
              <w:autoSpaceDE w:val="0"/>
              <w:autoSpaceDN w:val="0"/>
              <w:adjustRightInd w:val="0"/>
              <w:spacing w:after="0" w:line="240" w:lineRule="auto"/>
              <w:textAlignment w:val="baseline"/>
              <w:rPr>
                <w:rFonts w:eastAsia="Times New Roman" w:cs="Times New Roman"/>
                <w:sz w:val="20"/>
                <w:szCs w:val="20"/>
              </w:rPr>
            </w:pPr>
            <w:r w:rsidRPr="00D66B0D">
              <w:rPr>
                <w:rFonts w:eastAsia="Times New Roman" w:cs="Times New Roman"/>
                <w:sz w:val="20"/>
                <w:szCs w:val="20"/>
              </w:rPr>
              <w:t>Pārbaudīt un testēt visas baterijas. Pārbaudīt drošinātāju stāvokli un nominālus.</w:t>
            </w:r>
          </w:p>
        </w:tc>
        <w:tc>
          <w:tcPr>
            <w:tcW w:w="141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p>
        </w:tc>
        <w:tc>
          <w:tcPr>
            <w:tcW w:w="1701"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 reizi gadā</w:t>
            </w:r>
          </w:p>
        </w:tc>
      </w:tr>
      <w:tr w:rsidR="00D66B0D" w:rsidRPr="00D66B0D" w:rsidTr="00022CFF">
        <w:tc>
          <w:tcPr>
            <w:tcW w:w="56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12.</w:t>
            </w:r>
          </w:p>
        </w:tc>
        <w:tc>
          <w:tcPr>
            <w:tcW w:w="6363" w:type="dxa"/>
            <w:vAlign w:val="center"/>
          </w:tcPr>
          <w:p w:rsidR="00D66B0D" w:rsidRPr="00D66B0D" w:rsidRDefault="00D66B0D" w:rsidP="00D66B0D">
            <w:pPr>
              <w:overflowPunct w:val="0"/>
              <w:autoSpaceDE w:val="0"/>
              <w:autoSpaceDN w:val="0"/>
              <w:adjustRightInd w:val="0"/>
              <w:spacing w:after="0" w:line="240" w:lineRule="auto"/>
              <w:textAlignment w:val="baseline"/>
              <w:rPr>
                <w:rFonts w:eastAsia="Times New Roman" w:cs="Times New Roman"/>
                <w:sz w:val="20"/>
                <w:szCs w:val="20"/>
              </w:rPr>
            </w:pPr>
            <w:r w:rsidRPr="00D66B0D">
              <w:rPr>
                <w:rFonts w:eastAsia="Times New Roman" w:cs="Times New Roman"/>
                <w:sz w:val="20"/>
                <w:szCs w:val="20"/>
              </w:rPr>
              <w:t>Veic vizuālu inspekciju</w:t>
            </w:r>
            <w:r>
              <w:rPr>
                <w:rFonts w:eastAsia="Times New Roman" w:cs="Times New Roman"/>
                <w:sz w:val="20"/>
                <w:szCs w:val="20"/>
              </w:rPr>
              <w:t>,</w:t>
            </w:r>
            <w:r w:rsidRPr="00D66B0D">
              <w:rPr>
                <w:rFonts w:eastAsia="Times New Roman" w:cs="Times New Roman"/>
                <w:sz w:val="20"/>
                <w:szCs w:val="20"/>
              </w:rPr>
              <w:t xml:space="preserve"> lai pārliecinātos, ka visi kabeļu savienojumi un iekārtas ir drošas, nebojātas un adekvāti aizsargātas. Pārbaudīt un testēt visus detektorus.</w:t>
            </w:r>
          </w:p>
        </w:tc>
        <w:tc>
          <w:tcPr>
            <w:tcW w:w="141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p>
        </w:tc>
        <w:tc>
          <w:tcPr>
            <w:tcW w:w="1701"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 reizi gadā</w:t>
            </w:r>
          </w:p>
        </w:tc>
      </w:tr>
      <w:tr w:rsidR="00D66B0D" w:rsidRPr="00D66B0D" w:rsidTr="00022CFF">
        <w:tc>
          <w:tcPr>
            <w:tcW w:w="56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13.</w:t>
            </w:r>
          </w:p>
        </w:tc>
        <w:tc>
          <w:tcPr>
            <w:tcW w:w="6363" w:type="dxa"/>
          </w:tcPr>
          <w:p w:rsidR="00D66B0D" w:rsidRPr="00D66B0D" w:rsidRDefault="00D66B0D" w:rsidP="00D66B0D">
            <w:pPr>
              <w:overflowPunct w:val="0"/>
              <w:autoSpaceDE w:val="0"/>
              <w:autoSpaceDN w:val="0"/>
              <w:adjustRightInd w:val="0"/>
              <w:spacing w:after="0" w:line="240" w:lineRule="auto"/>
              <w:jc w:val="both"/>
              <w:textAlignment w:val="baseline"/>
              <w:rPr>
                <w:rFonts w:eastAsia="Times New Roman" w:cs="Times New Roman"/>
                <w:sz w:val="20"/>
                <w:szCs w:val="20"/>
              </w:rPr>
            </w:pPr>
            <w:r w:rsidRPr="00D66B0D">
              <w:rPr>
                <w:rFonts w:eastAsia="Times New Roman" w:cs="Times New Roman"/>
                <w:sz w:val="20"/>
                <w:szCs w:val="20"/>
              </w:rPr>
              <w:t>Pārbaudīt vai zem katra detektora ir vismaz 0,5 m brīvas telpas visos virzienos un visi manuālie izsaukuma punkti ir nebojāti un skaidri saredzami.</w:t>
            </w:r>
          </w:p>
        </w:tc>
        <w:tc>
          <w:tcPr>
            <w:tcW w:w="141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 reizi gadā</w:t>
            </w:r>
          </w:p>
        </w:tc>
        <w:tc>
          <w:tcPr>
            <w:tcW w:w="1701"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 reizi gadā</w:t>
            </w:r>
          </w:p>
        </w:tc>
      </w:tr>
      <w:tr w:rsidR="00D66B0D" w:rsidRPr="00D66B0D" w:rsidTr="00022CFF">
        <w:trPr>
          <w:trHeight w:val="284"/>
        </w:trPr>
        <w:tc>
          <w:tcPr>
            <w:tcW w:w="56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14.</w:t>
            </w:r>
          </w:p>
        </w:tc>
        <w:tc>
          <w:tcPr>
            <w:tcW w:w="6363" w:type="dxa"/>
            <w:vAlign w:val="center"/>
          </w:tcPr>
          <w:p w:rsidR="00D66B0D" w:rsidRPr="00D66B0D" w:rsidRDefault="00D66B0D" w:rsidP="00D66B0D">
            <w:pPr>
              <w:overflowPunct w:val="0"/>
              <w:autoSpaceDE w:val="0"/>
              <w:autoSpaceDN w:val="0"/>
              <w:adjustRightInd w:val="0"/>
              <w:spacing w:after="0" w:line="240" w:lineRule="auto"/>
              <w:jc w:val="both"/>
              <w:textAlignment w:val="baseline"/>
              <w:rPr>
                <w:rFonts w:eastAsia="Times New Roman" w:cs="Times New Roman"/>
                <w:sz w:val="20"/>
                <w:szCs w:val="20"/>
              </w:rPr>
            </w:pPr>
            <w:r w:rsidRPr="00D66B0D">
              <w:rPr>
                <w:rFonts w:eastAsia="Times New Roman" w:cs="Times New Roman"/>
                <w:sz w:val="20"/>
                <w:szCs w:val="20"/>
              </w:rPr>
              <w:t>Nomainīt baterijas intervālos, kas nepārsniedz ražotāja noteiktos periodus.</w:t>
            </w:r>
          </w:p>
        </w:tc>
        <w:tc>
          <w:tcPr>
            <w:tcW w:w="141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 reizi 3 gados</w:t>
            </w:r>
          </w:p>
        </w:tc>
        <w:tc>
          <w:tcPr>
            <w:tcW w:w="1701"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 reizi 3 gados</w:t>
            </w:r>
          </w:p>
        </w:tc>
      </w:tr>
      <w:tr w:rsidR="00D66B0D" w:rsidRPr="00D66B0D" w:rsidTr="00022CFF">
        <w:trPr>
          <w:trHeight w:val="284"/>
        </w:trPr>
        <w:tc>
          <w:tcPr>
            <w:tcW w:w="56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15.</w:t>
            </w:r>
          </w:p>
        </w:tc>
        <w:tc>
          <w:tcPr>
            <w:tcW w:w="6363" w:type="dxa"/>
            <w:vAlign w:val="center"/>
          </w:tcPr>
          <w:p w:rsidR="00D66B0D" w:rsidRPr="00D66B0D" w:rsidRDefault="00D66B0D" w:rsidP="00D66B0D">
            <w:pPr>
              <w:overflowPunct w:val="0"/>
              <w:autoSpaceDE w:val="0"/>
              <w:autoSpaceDN w:val="0"/>
              <w:adjustRightInd w:val="0"/>
              <w:spacing w:after="0" w:line="240" w:lineRule="auto"/>
              <w:jc w:val="both"/>
              <w:textAlignment w:val="baseline"/>
              <w:rPr>
                <w:rFonts w:eastAsia="Times New Roman" w:cs="Times New Roman"/>
                <w:sz w:val="20"/>
                <w:szCs w:val="20"/>
              </w:rPr>
            </w:pPr>
            <w:r w:rsidRPr="00D66B0D">
              <w:rPr>
                <w:rFonts w:eastAsia="Times New Roman" w:cs="Times New Roman"/>
                <w:sz w:val="20"/>
                <w:szCs w:val="20"/>
              </w:rPr>
              <w:t>Izmērīt izolācijas pretestību sistēmas tīkla sprieguma kabeļiem.</w:t>
            </w:r>
          </w:p>
        </w:tc>
        <w:tc>
          <w:tcPr>
            <w:tcW w:w="141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p>
        </w:tc>
        <w:tc>
          <w:tcPr>
            <w:tcW w:w="1701"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 reizi 10 gados</w:t>
            </w:r>
          </w:p>
        </w:tc>
      </w:tr>
      <w:tr w:rsidR="00D66B0D" w:rsidRPr="00D66B0D" w:rsidTr="00022CFF">
        <w:trPr>
          <w:trHeight w:val="284"/>
        </w:trPr>
        <w:tc>
          <w:tcPr>
            <w:tcW w:w="56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16.</w:t>
            </w:r>
          </w:p>
        </w:tc>
        <w:tc>
          <w:tcPr>
            <w:tcW w:w="6363" w:type="dxa"/>
            <w:vAlign w:val="center"/>
          </w:tcPr>
          <w:p w:rsidR="00D66B0D" w:rsidRPr="00D66B0D" w:rsidRDefault="00D66B0D" w:rsidP="00D66B0D">
            <w:pPr>
              <w:overflowPunct w:val="0"/>
              <w:autoSpaceDE w:val="0"/>
              <w:autoSpaceDN w:val="0"/>
              <w:adjustRightInd w:val="0"/>
              <w:spacing w:after="0" w:line="240" w:lineRule="auto"/>
              <w:jc w:val="both"/>
              <w:textAlignment w:val="baseline"/>
              <w:rPr>
                <w:rFonts w:eastAsia="Times New Roman" w:cs="Times New Roman"/>
                <w:sz w:val="20"/>
                <w:szCs w:val="20"/>
              </w:rPr>
            </w:pPr>
            <w:r w:rsidRPr="00D66B0D">
              <w:rPr>
                <w:rFonts w:eastAsia="Times New Roman" w:cs="Times New Roman"/>
                <w:sz w:val="20"/>
                <w:szCs w:val="20"/>
              </w:rPr>
              <w:t>Pārbaudīt zemējumu un izmērīt zemējuma kontaktu pārejas pretestību</w:t>
            </w:r>
          </w:p>
        </w:tc>
        <w:tc>
          <w:tcPr>
            <w:tcW w:w="141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p>
        </w:tc>
        <w:tc>
          <w:tcPr>
            <w:tcW w:w="1701"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 reizi 10 gados</w:t>
            </w:r>
          </w:p>
        </w:tc>
      </w:tr>
    </w:tbl>
    <w:p w:rsidR="00D66B0D" w:rsidRPr="001B5CBB" w:rsidRDefault="00D66B0D" w:rsidP="00D66B0D">
      <w:pPr>
        <w:overflowPunct w:val="0"/>
        <w:autoSpaceDE w:val="0"/>
        <w:autoSpaceDN w:val="0"/>
        <w:adjustRightInd w:val="0"/>
        <w:spacing w:after="0" w:line="240" w:lineRule="auto"/>
        <w:textAlignment w:val="baseline"/>
        <w:rPr>
          <w:rFonts w:eastAsia="Times New Roman" w:cs="Times New Roman"/>
          <w:szCs w:val="24"/>
        </w:rPr>
      </w:pPr>
      <w:r w:rsidRPr="001B5CBB">
        <w:rPr>
          <w:rFonts w:eastAsia="Times New Roman" w:cs="Times New Roman"/>
          <w:szCs w:val="24"/>
        </w:rPr>
        <w:t>1. Visus apkopes darbus saistītus ar iekārtas pārbaudi jāizdara, ievērojot uzstādītās iekārtas ekspluatācijas instrukcijas norādījumus.</w:t>
      </w:r>
    </w:p>
    <w:p w:rsidR="00D66B0D" w:rsidRPr="001B5CBB" w:rsidRDefault="00D66B0D" w:rsidP="00D66B0D">
      <w:pPr>
        <w:overflowPunct w:val="0"/>
        <w:autoSpaceDE w:val="0"/>
        <w:autoSpaceDN w:val="0"/>
        <w:adjustRightInd w:val="0"/>
        <w:spacing w:after="0" w:line="240" w:lineRule="auto"/>
        <w:textAlignment w:val="baseline"/>
        <w:rPr>
          <w:rFonts w:eastAsia="Times New Roman" w:cs="Times New Roman"/>
          <w:szCs w:val="24"/>
        </w:rPr>
      </w:pPr>
      <w:r w:rsidRPr="001B5CBB">
        <w:rPr>
          <w:rFonts w:eastAsia="Times New Roman" w:cs="Times New Roman"/>
          <w:szCs w:val="24"/>
        </w:rPr>
        <w:t>2. Visi novērotie defekti jāieraksta Ugunsaizsardzības sistēmas iedarbošanās gadījumu un bojājumu uzskaites žurnālā un pēc iespējas ātrāk veicamas koriģējošas darbības.</w:t>
      </w:r>
    </w:p>
    <w:p w:rsidR="001B5CBB" w:rsidRPr="001B5CBB" w:rsidRDefault="001B5CBB" w:rsidP="001B5CBB">
      <w:pPr>
        <w:pStyle w:val="Default"/>
        <w:rPr>
          <w:color w:val="auto"/>
        </w:rPr>
      </w:pPr>
      <w:r w:rsidRPr="001B5CBB">
        <w:rPr>
          <w:rFonts w:eastAsia="Times New Roman"/>
        </w:rPr>
        <w:t xml:space="preserve">3. </w:t>
      </w:r>
      <w:r w:rsidRPr="001B5CBB">
        <w:rPr>
          <w:spacing w:val="-3"/>
        </w:rPr>
        <w:t>Lai novērstu signalizācijas bojājumus, speciālistam jāierodas 24 stundu laikā pēc Pasūtītāja pieprasījuma.</w:t>
      </w:r>
    </w:p>
    <w:bookmarkEnd w:id="1"/>
    <w:p w:rsidR="0030459B" w:rsidRDefault="0030459B">
      <w:pPr>
        <w:rPr>
          <w:rFonts w:eastAsia="Times New Roman" w:cs="Times New Roman"/>
          <w:color w:val="000000"/>
          <w:szCs w:val="24"/>
        </w:rPr>
      </w:pPr>
    </w:p>
    <w:p w:rsidR="0030459B" w:rsidRPr="00D66B0D" w:rsidRDefault="0030459B" w:rsidP="0030459B">
      <w:pPr>
        <w:spacing w:after="0" w:line="240" w:lineRule="auto"/>
        <w:ind w:hanging="5"/>
        <w:jc w:val="right"/>
        <w:rPr>
          <w:rFonts w:eastAsia="Times New Roman" w:cs="Times New Roman"/>
          <w:color w:val="000000"/>
          <w:szCs w:val="24"/>
        </w:rPr>
      </w:pPr>
      <w:r>
        <w:rPr>
          <w:rFonts w:eastAsia="Times New Roman" w:cs="Times New Roman"/>
          <w:color w:val="000000"/>
          <w:szCs w:val="24"/>
        </w:rPr>
        <w:t>3</w:t>
      </w:r>
      <w:r w:rsidRPr="00D66B0D">
        <w:rPr>
          <w:rFonts w:eastAsia="Times New Roman" w:cs="Times New Roman"/>
          <w:color w:val="000000"/>
          <w:szCs w:val="24"/>
        </w:rPr>
        <w:t>.</w:t>
      </w:r>
      <w:r>
        <w:rPr>
          <w:rFonts w:eastAsia="Times New Roman" w:cs="Times New Roman"/>
          <w:color w:val="000000"/>
          <w:szCs w:val="24"/>
        </w:rPr>
        <w:t xml:space="preserve"> </w:t>
      </w:r>
      <w:r w:rsidRPr="00D66B0D">
        <w:rPr>
          <w:rFonts w:eastAsia="Times New Roman" w:cs="Times New Roman"/>
          <w:color w:val="000000"/>
          <w:szCs w:val="24"/>
        </w:rPr>
        <w:t>pielikums</w:t>
      </w:r>
    </w:p>
    <w:p w:rsidR="00D66B0D" w:rsidRPr="00D66B0D" w:rsidRDefault="00D66B0D" w:rsidP="00D66B0D">
      <w:pPr>
        <w:overflowPunct w:val="0"/>
        <w:autoSpaceDE w:val="0"/>
        <w:autoSpaceDN w:val="0"/>
        <w:adjustRightInd w:val="0"/>
        <w:spacing w:after="0" w:line="240" w:lineRule="auto"/>
        <w:textAlignment w:val="baseline"/>
        <w:rPr>
          <w:rFonts w:eastAsia="Times New Roman" w:cs="Times New Roman"/>
          <w:sz w:val="20"/>
          <w:szCs w:val="20"/>
        </w:rPr>
      </w:pPr>
    </w:p>
    <w:tbl>
      <w:tblPr>
        <w:tblW w:w="9193" w:type="dxa"/>
        <w:tblInd w:w="-567" w:type="dxa"/>
        <w:tblLook w:val="04A0" w:firstRow="1" w:lastRow="0" w:firstColumn="1" w:lastColumn="0" w:noHBand="0" w:noVBand="1"/>
      </w:tblPr>
      <w:tblGrid>
        <w:gridCol w:w="834"/>
        <w:gridCol w:w="7412"/>
        <w:gridCol w:w="947"/>
      </w:tblGrid>
      <w:tr w:rsidR="00D66B0D" w:rsidRPr="00D66B0D" w:rsidTr="0030459B">
        <w:trPr>
          <w:trHeight w:val="600"/>
        </w:trPr>
        <w:tc>
          <w:tcPr>
            <w:tcW w:w="834" w:type="dxa"/>
            <w:tcBorders>
              <w:top w:val="nil"/>
              <w:left w:val="nil"/>
              <w:bottom w:val="nil"/>
              <w:right w:val="nil"/>
            </w:tcBorders>
            <w:shd w:val="clear" w:color="auto" w:fill="auto"/>
            <w:noWrap/>
            <w:vAlign w:val="bottom"/>
            <w:hideMark/>
          </w:tcPr>
          <w:p w:rsidR="00D66B0D" w:rsidRPr="00D66B0D" w:rsidRDefault="00D66B0D" w:rsidP="00D66B0D">
            <w:pPr>
              <w:spacing w:after="0" w:line="240" w:lineRule="auto"/>
              <w:rPr>
                <w:rFonts w:eastAsia="Times New Roman" w:cs="Times New Roman"/>
                <w:szCs w:val="24"/>
                <w:lang w:eastAsia="lv-LV"/>
              </w:rPr>
            </w:pPr>
          </w:p>
        </w:tc>
        <w:tc>
          <w:tcPr>
            <w:tcW w:w="7412" w:type="dxa"/>
            <w:tcBorders>
              <w:top w:val="nil"/>
              <w:left w:val="nil"/>
              <w:bottom w:val="nil"/>
              <w:right w:val="nil"/>
            </w:tcBorders>
            <w:shd w:val="clear" w:color="auto" w:fill="auto"/>
            <w:vAlign w:val="bottom"/>
            <w:hideMark/>
          </w:tcPr>
          <w:p w:rsidR="00D66B0D" w:rsidRPr="00D66B0D" w:rsidRDefault="00D66B0D" w:rsidP="00D66B0D">
            <w:pPr>
              <w:spacing w:after="0" w:line="240" w:lineRule="auto"/>
              <w:jc w:val="center"/>
              <w:rPr>
                <w:rFonts w:eastAsia="Times New Roman" w:cs="Times New Roman"/>
                <w:b/>
                <w:bCs/>
                <w:color w:val="000000"/>
                <w:sz w:val="22"/>
                <w:lang w:eastAsia="lv-LV"/>
              </w:rPr>
            </w:pPr>
            <w:r w:rsidRPr="00D66B0D">
              <w:rPr>
                <w:rFonts w:eastAsia="Times New Roman" w:cs="Times New Roman"/>
                <w:b/>
                <w:bCs/>
                <w:color w:val="000000"/>
                <w:sz w:val="22"/>
                <w:lang w:eastAsia="lv-LV"/>
              </w:rPr>
              <w:t>AUS uzturēšanas pakalpojumu sniegšanas apjomi Alojas novada iestādēm</w:t>
            </w:r>
          </w:p>
        </w:tc>
        <w:tc>
          <w:tcPr>
            <w:tcW w:w="947" w:type="dxa"/>
            <w:tcBorders>
              <w:top w:val="nil"/>
              <w:left w:val="nil"/>
              <w:bottom w:val="nil"/>
              <w:right w:val="nil"/>
            </w:tcBorders>
            <w:shd w:val="clear" w:color="auto" w:fill="auto"/>
            <w:noWrap/>
            <w:vAlign w:val="bottom"/>
            <w:hideMark/>
          </w:tcPr>
          <w:p w:rsidR="00D66B0D" w:rsidRPr="00D66B0D" w:rsidRDefault="00D66B0D" w:rsidP="00D66B0D">
            <w:pPr>
              <w:spacing w:after="0" w:line="240" w:lineRule="auto"/>
              <w:rPr>
                <w:rFonts w:eastAsia="Times New Roman" w:cs="Times New Roman"/>
                <w:b/>
                <w:bCs/>
                <w:color w:val="000000"/>
                <w:sz w:val="22"/>
                <w:lang w:eastAsia="lv-LV"/>
              </w:rPr>
            </w:pPr>
          </w:p>
        </w:tc>
      </w:tr>
      <w:tr w:rsidR="00D66B0D" w:rsidRPr="00D66B0D" w:rsidTr="0030459B">
        <w:trPr>
          <w:trHeight w:val="300"/>
        </w:trPr>
        <w:tc>
          <w:tcPr>
            <w:tcW w:w="834" w:type="dxa"/>
            <w:tcBorders>
              <w:top w:val="nil"/>
              <w:left w:val="nil"/>
              <w:bottom w:val="nil"/>
              <w:right w:val="nil"/>
            </w:tcBorders>
            <w:shd w:val="clear" w:color="auto" w:fill="auto"/>
            <w:noWrap/>
            <w:vAlign w:val="bottom"/>
            <w:hideMark/>
          </w:tcPr>
          <w:p w:rsidR="00D66B0D" w:rsidRPr="00D66B0D" w:rsidRDefault="00D66B0D" w:rsidP="00D66B0D">
            <w:pPr>
              <w:spacing w:after="0" w:line="240" w:lineRule="auto"/>
              <w:rPr>
                <w:rFonts w:eastAsia="Times New Roman" w:cs="Times New Roman"/>
                <w:sz w:val="20"/>
                <w:szCs w:val="20"/>
                <w:lang w:eastAsia="lv-LV"/>
              </w:rPr>
            </w:pPr>
          </w:p>
        </w:tc>
        <w:tc>
          <w:tcPr>
            <w:tcW w:w="7412" w:type="dxa"/>
            <w:tcBorders>
              <w:top w:val="nil"/>
              <w:left w:val="nil"/>
              <w:bottom w:val="nil"/>
              <w:right w:val="nil"/>
            </w:tcBorders>
            <w:shd w:val="clear" w:color="auto" w:fill="auto"/>
            <w:noWrap/>
            <w:vAlign w:val="bottom"/>
            <w:hideMark/>
          </w:tcPr>
          <w:p w:rsidR="00D66B0D" w:rsidRPr="00D66B0D" w:rsidRDefault="00D66B0D" w:rsidP="00D66B0D">
            <w:pPr>
              <w:spacing w:after="0" w:line="240" w:lineRule="auto"/>
              <w:rPr>
                <w:rFonts w:eastAsia="Times New Roman" w:cs="Times New Roman"/>
                <w:sz w:val="20"/>
                <w:szCs w:val="20"/>
                <w:lang w:eastAsia="lv-LV"/>
              </w:rPr>
            </w:pPr>
          </w:p>
        </w:tc>
        <w:tc>
          <w:tcPr>
            <w:tcW w:w="947" w:type="dxa"/>
            <w:tcBorders>
              <w:top w:val="nil"/>
              <w:left w:val="nil"/>
              <w:bottom w:val="nil"/>
              <w:right w:val="nil"/>
            </w:tcBorders>
            <w:shd w:val="clear" w:color="auto" w:fill="auto"/>
            <w:noWrap/>
            <w:vAlign w:val="bottom"/>
            <w:hideMark/>
          </w:tcPr>
          <w:p w:rsidR="00D66B0D" w:rsidRPr="00D66B0D" w:rsidRDefault="00D66B0D" w:rsidP="00D66B0D">
            <w:pPr>
              <w:spacing w:after="0" w:line="240" w:lineRule="auto"/>
              <w:rPr>
                <w:rFonts w:eastAsia="Times New Roman" w:cs="Times New Roman"/>
                <w:sz w:val="20"/>
                <w:szCs w:val="20"/>
                <w:lang w:eastAsia="lv-LV"/>
              </w:rPr>
            </w:pPr>
          </w:p>
        </w:tc>
      </w:tr>
      <w:tr w:rsidR="00D66B0D" w:rsidRPr="00D66B0D" w:rsidTr="0030459B">
        <w:trPr>
          <w:trHeight w:val="345"/>
        </w:trPr>
        <w:tc>
          <w:tcPr>
            <w:tcW w:w="8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Nr.p.k.</w:t>
            </w:r>
          </w:p>
        </w:tc>
        <w:tc>
          <w:tcPr>
            <w:tcW w:w="7412" w:type="dxa"/>
            <w:tcBorders>
              <w:top w:val="single" w:sz="4" w:space="0" w:color="auto"/>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b/>
                <w:bCs/>
                <w:color w:val="000000"/>
                <w:sz w:val="22"/>
                <w:lang w:eastAsia="lv-LV"/>
              </w:rPr>
            </w:pPr>
            <w:r w:rsidRPr="00D66B0D">
              <w:rPr>
                <w:rFonts w:eastAsia="Times New Roman" w:cs="Times New Roman"/>
                <w:b/>
                <w:bCs/>
                <w:color w:val="000000"/>
                <w:sz w:val="22"/>
                <w:lang w:eastAsia="lv-LV"/>
              </w:rPr>
              <w:t>Pakalpojuma saņemšanas vieta</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b/>
                <w:bCs/>
                <w:color w:val="000000"/>
                <w:sz w:val="22"/>
                <w:lang w:eastAsia="lv-LV"/>
              </w:rPr>
            </w:pPr>
            <w:r w:rsidRPr="00D66B0D">
              <w:rPr>
                <w:rFonts w:eastAsia="Times New Roman" w:cs="Times New Roman"/>
                <w:b/>
                <w:bCs/>
                <w:color w:val="000000"/>
                <w:sz w:val="22"/>
                <w:lang w:eastAsia="lv-LV"/>
              </w:rPr>
              <w:t>Apjomi m</w:t>
            </w:r>
            <w:r w:rsidRPr="00D66B0D">
              <w:rPr>
                <w:rFonts w:eastAsia="Times New Roman" w:cs="Times New Roman"/>
                <w:b/>
                <w:bCs/>
                <w:color w:val="000000"/>
                <w:sz w:val="22"/>
                <w:vertAlign w:val="superscript"/>
                <w:lang w:eastAsia="lv-LV"/>
              </w:rPr>
              <w:t>2</w:t>
            </w:r>
          </w:p>
        </w:tc>
      </w:tr>
      <w:tr w:rsidR="00D66B0D" w:rsidRPr="00D66B0D" w:rsidTr="0030459B">
        <w:trPr>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 </w:t>
            </w:r>
          </w:p>
        </w:tc>
        <w:tc>
          <w:tcPr>
            <w:tcW w:w="7412"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b/>
                <w:bCs/>
                <w:color w:val="000000"/>
                <w:sz w:val="22"/>
                <w:lang w:eastAsia="lv-LV"/>
              </w:rPr>
            </w:pPr>
            <w:r w:rsidRPr="00D66B0D">
              <w:rPr>
                <w:rFonts w:eastAsia="Times New Roman" w:cs="Times New Roman"/>
                <w:b/>
                <w:bCs/>
                <w:color w:val="000000"/>
                <w:sz w:val="22"/>
                <w:lang w:eastAsia="lv-LV"/>
              </w:rPr>
              <w:t>Alojas pagasta pārvalde</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 </w:t>
            </w:r>
          </w:p>
        </w:tc>
      </w:tr>
      <w:tr w:rsidR="00D66B0D" w:rsidRPr="00D66B0D" w:rsidTr="0030459B">
        <w:trPr>
          <w:trHeight w:val="382"/>
        </w:trPr>
        <w:tc>
          <w:tcPr>
            <w:tcW w:w="834" w:type="dxa"/>
            <w:tcBorders>
              <w:top w:val="nil"/>
              <w:left w:val="single" w:sz="4" w:space="0" w:color="auto"/>
              <w:bottom w:val="single" w:sz="4" w:space="0" w:color="auto"/>
              <w:right w:val="single" w:sz="4" w:space="0" w:color="auto"/>
            </w:tcBorders>
            <w:shd w:val="clear" w:color="auto" w:fill="auto"/>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1.</w:t>
            </w:r>
          </w:p>
        </w:tc>
        <w:tc>
          <w:tcPr>
            <w:tcW w:w="7412" w:type="dxa"/>
            <w:tcBorders>
              <w:top w:val="nil"/>
              <w:left w:val="nil"/>
              <w:bottom w:val="single" w:sz="4" w:space="0" w:color="auto"/>
              <w:right w:val="single" w:sz="4" w:space="0" w:color="auto"/>
            </w:tcBorders>
            <w:shd w:val="clear" w:color="auto" w:fill="auto"/>
            <w:vAlign w:val="bottom"/>
            <w:hideMark/>
          </w:tcPr>
          <w:p w:rsidR="00D66B0D" w:rsidRPr="00D66B0D" w:rsidRDefault="0030459B" w:rsidP="00D66B0D">
            <w:pPr>
              <w:spacing w:after="0" w:line="240" w:lineRule="auto"/>
              <w:rPr>
                <w:rFonts w:eastAsia="Times New Roman" w:cs="Times New Roman"/>
                <w:color w:val="000000"/>
                <w:sz w:val="22"/>
                <w:lang w:eastAsia="lv-LV"/>
              </w:rPr>
            </w:pPr>
            <w:r>
              <w:rPr>
                <w:rFonts w:eastAsia="Times New Roman" w:cs="Times New Roman"/>
                <w:color w:val="000000"/>
                <w:sz w:val="22"/>
                <w:lang w:eastAsia="lv-LV"/>
              </w:rPr>
              <w:t xml:space="preserve">Rīgas iela 4, Aloja (Sociālais </w:t>
            </w:r>
            <w:r w:rsidR="00D66B0D" w:rsidRPr="00D66B0D">
              <w:rPr>
                <w:rFonts w:eastAsia="Times New Roman" w:cs="Times New Roman"/>
                <w:color w:val="000000"/>
                <w:sz w:val="22"/>
                <w:lang w:eastAsia="lv-LV"/>
              </w:rPr>
              <w:t xml:space="preserve">dienests, Dienas centrs, Alojas </w:t>
            </w:r>
            <w:r>
              <w:rPr>
                <w:rFonts w:eastAsia="Times New Roman" w:cs="Times New Roman"/>
                <w:color w:val="000000"/>
                <w:sz w:val="22"/>
                <w:lang w:eastAsia="lv-LV"/>
              </w:rPr>
              <w:t xml:space="preserve">pagasta </w:t>
            </w:r>
            <w:r w:rsidR="00D66B0D" w:rsidRPr="00D66B0D">
              <w:rPr>
                <w:rFonts w:eastAsia="Times New Roman" w:cs="Times New Roman"/>
                <w:color w:val="000000"/>
                <w:sz w:val="22"/>
                <w:lang w:eastAsia="lv-LV"/>
              </w:rPr>
              <w:t>pārvalde)</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674,5</w:t>
            </w:r>
          </w:p>
        </w:tc>
      </w:tr>
      <w:tr w:rsidR="00D66B0D" w:rsidRPr="00D66B0D" w:rsidTr="0030459B">
        <w:trPr>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2.</w:t>
            </w:r>
          </w:p>
        </w:tc>
        <w:tc>
          <w:tcPr>
            <w:tcW w:w="7412"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Limbažu iela 8, Aloja, administratīvā ēka</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191,4</w:t>
            </w:r>
          </w:p>
        </w:tc>
      </w:tr>
      <w:tr w:rsidR="00D66B0D" w:rsidRPr="00D66B0D" w:rsidTr="0030459B">
        <w:trPr>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3.</w:t>
            </w:r>
          </w:p>
        </w:tc>
        <w:tc>
          <w:tcPr>
            <w:tcW w:w="7412"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Jūra</w:t>
            </w:r>
            <w:r w:rsidR="0030459B">
              <w:rPr>
                <w:rFonts w:eastAsia="Times New Roman" w:cs="Times New Roman"/>
                <w:color w:val="000000"/>
                <w:sz w:val="22"/>
                <w:lang w:eastAsia="lv-LV"/>
              </w:rPr>
              <w:t xml:space="preserve">s iela 14, Aloja, Alojas pag., </w:t>
            </w:r>
            <w:r w:rsidRPr="00D66B0D">
              <w:rPr>
                <w:rFonts w:eastAsia="Times New Roman" w:cs="Times New Roman"/>
                <w:color w:val="000000"/>
                <w:sz w:val="22"/>
                <w:lang w:eastAsia="lv-LV"/>
              </w:rPr>
              <w:t xml:space="preserve">Alojas </w:t>
            </w:r>
            <w:r w:rsidR="0030459B" w:rsidRPr="00D66B0D">
              <w:rPr>
                <w:rFonts w:eastAsia="Times New Roman" w:cs="Times New Roman"/>
                <w:color w:val="000000"/>
                <w:sz w:val="22"/>
                <w:lang w:eastAsia="lv-LV"/>
              </w:rPr>
              <w:t>bibliotēka</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303</w:t>
            </w:r>
          </w:p>
        </w:tc>
      </w:tr>
      <w:tr w:rsidR="00D66B0D" w:rsidRPr="00D66B0D" w:rsidTr="0030459B">
        <w:trPr>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4.</w:t>
            </w:r>
          </w:p>
        </w:tc>
        <w:tc>
          <w:tcPr>
            <w:tcW w:w="7412"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Ausekļa iela 1, Aloja, Alojas Ausekļa vidusskola</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5063,6</w:t>
            </w:r>
          </w:p>
        </w:tc>
      </w:tr>
      <w:tr w:rsidR="00D66B0D" w:rsidRPr="00D66B0D" w:rsidTr="0030459B">
        <w:trPr>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5.</w:t>
            </w:r>
          </w:p>
        </w:tc>
        <w:tc>
          <w:tcPr>
            <w:tcW w:w="7412"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Parka iela 13, Aloja, PII Auseklītis</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520,3</w:t>
            </w:r>
          </w:p>
        </w:tc>
      </w:tr>
      <w:tr w:rsidR="00D66B0D" w:rsidRPr="00D66B0D" w:rsidTr="0030459B">
        <w:trPr>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6.</w:t>
            </w:r>
          </w:p>
        </w:tc>
        <w:tc>
          <w:tcPr>
            <w:tcW w:w="7412"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Jūras iela 13, Aloja, domes ēka, k-nams</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916,3</w:t>
            </w:r>
          </w:p>
        </w:tc>
      </w:tr>
      <w:tr w:rsidR="00D66B0D" w:rsidRPr="00D66B0D" w:rsidTr="0030459B">
        <w:trPr>
          <w:trHeight w:val="281"/>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7.</w:t>
            </w:r>
          </w:p>
        </w:tc>
        <w:tc>
          <w:tcPr>
            <w:tcW w:w="7412" w:type="dxa"/>
            <w:tcBorders>
              <w:top w:val="nil"/>
              <w:left w:val="nil"/>
              <w:bottom w:val="single" w:sz="4" w:space="0" w:color="auto"/>
              <w:right w:val="single" w:sz="4" w:space="0" w:color="auto"/>
            </w:tcBorders>
            <w:shd w:val="clear" w:color="auto" w:fill="auto"/>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Jūras iela 38 un Jūras iela 39 a, Aloja, Alojas Mūzikas un mākslas skola</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586,8</w:t>
            </w:r>
          </w:p>
        </w:tc>
      </w:tr>
      <w:tr w:rsidR="00D66B0D" w:rsidRPr="00D66B0D" w:rsidTr="0030459B">
        <w:trPr>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 </w:t>
            </w:r>
          </w:p>
        </w:tc>
        <w:tc>
          <w:tcPr>
            <w:tcW w:w="7412"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b/>
                <w:bCs/>
                <w:color w:val="000000"/>
                <w:sz w:val="22"/>
                <w:lang w:eastAsia="lv-LV"/>
              </w:rPr>
            </w:pPr>
            <w:r w:rsidRPr="00D66B0D">
              <w:rPr>
                <w:rFonts w:eastAsia="Times New Roman" w:cs="Times New Roman"/>
                <w:b/>
                <w:bCs/>
                <w:color w:val="000000"/>
                <w:sz w:val="22"/>
                <w:lang w:eastAsia="lv-LV"/>
              </w:rPr>
              <w:t xml:space="preserve">Braslavas </w:t>
            </w:r>
            <w:r w:rsidR="0030459B">
              <w:rPr>
                <w:rFonts w:eastAsia="Times New Roman" w:cs="Times New Roman"/>
                <w:b/>
                <w:bCs/>
                <w:color w:val="000000"/>
                <w:sz w:val="22"/>
                <w:lang w:eastAsia="lv-LV"/>
              </w:rPr>
              <w:t xml:space="preserve">pagasta </w:t>
            </w:r>
            <w:r w:rsidRPr="00D66B0D">
              <w:rPr>
                <w:rFonts w:eastAsia="Times New Roman" w:cs="Times New Roman"/>
                <w:b/>
                <w:bCs/>
                <w:color w:val="000000"/>
                <w:sz w:val="22"/>
                <w:lang w:eastAsia="lv-LV"/>
              </w:rPr>
              <w:t>pārvalde</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 </w:t>
            </w:r>
          </w:p>
        </w:tc>
      </w:tr>
      <w:tr w:rsidR="00D66B0D" w:rsidRPr="00D66B0D" w:rsidTr="0030459B">
        <w:trPr>
          <w:trHeight w:val="389"/>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1.</w:t>
            </w:r>
          </w:p>
        </w:tc>
        <w:tc>
          <w:tcPr>
            <w:tcW w:w="7412" w:type="dxa"/>
            <w:tcBorders>
              <w:top w:val="nil"/>
              <w:left w:val="nil"/>
              <w:bottom w:val="single" w:sz="4" w:space="0" w:color="auto"/>
              <w:right w:val="single" w:sz="4" w:space="0" w:color="auto"/>
            </w:tcBorders>
            <w:shd w:val="clear" w:color="auto" w:fill="auto"/>
            <w:vAlign w:val="bottom"/>
            <w:hideMark/>
          </w:tcPr>
          <w:p w:rsid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Vilzēnu pamatskola, Vilzēni, Braslavas pag. PII Auseklītis</w:t>
            </w:r>
          </w:p>
          <w:p w:rsid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t.sk. Braslavas pagasta pārvalde</w:t>
            </w:r>
            <w:r>
              <w:rPr>
                <w:rFonts w:eastAsia="Times New Roman" w:cs="Times New Roman"/>
                <w:color w:val="000000"/>
                <w:sz w:val="22"/>
                <w:lang w:eastAsia="lv-LV"/>
              </w:rPr>
              <w:t>,</w:t>
            </w:r>
          </w:p>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t.sk. Vilzēnu bibliotēka</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 925,3</w:t>
            </w:r>
          </w:p>
        </w:tc>
      </w:tr>
      <w:tr w:rsidR="00D66B0D" w:rsidRPr="00D66B0D" w:rsidTr="0030459B">
        <w:trPr>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2.</w:t>
            </w:r>
          </w:p>
        </w:tc>
        <w:tc>
          <w:tcPr>
            <w:tcW w:w="7412"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Vilzēnu tautas nams, Vilzēni, Braslavas pag.</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623,5</w:t>
            </w:r>
          </w:p>
        </w:tc>
      </w:tr>
      <w:tr w:rsidR="00D66B0D" w:rsidRPr="00D66B0D" w:rsidTr="0030459B">
        <w:trPr>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3.</w:t>
            </w:r>
          </w:p>
        </w:tc>
        <w:tc>
          <w:tcPr>
            <w:tcW w:w="7412"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Imantas 1, Braslava, Braslavas pag.</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51,8</w:t>
            </w:r>
          </w:p>
        </w:tc>
      </w:tr>
      <w:tr w:rsidR="00D66B0D" w:rsidRPr="00D66B0D" w:rsidTr="0030459B">
        <w:trPr>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 </w:t>
            </w:r>
          </w:p>
        </w:tc>
        <w:tc>
          <w:tcPr>
            <w:tcW w:w="7412"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b/>
                <w:bCs/>
                <w:color w:val="000000"/>
                <w:sz w:val="22"/>
                <w:lang w:eastAsia="lv-LV"/>
              </w:rPr>
            </w:pPr>
            <w:r w:rsidRPr="00D66B0D">
              <w:rPr>
                <w:rFonts w:eastAsia="Times New Roman" w:cs="Times New Roman"/>
                <w:b/>
                <w:bCs/>
                <w:color w:val="000000"/>
                <w:sz w:val="22"/>
                <w:lang w:eastAsia="lv-LV"/>
              </w:rPr>
              <w:t xml:space="preserve">Staiceles </w:t>
            </w:r>
            <w:r w:rsidR="0030459B">
              <w:rPr>
                <w:rFonts w:eastAsia="Times New Roman" w:cs="Times New Roman"/>
                <w:b/>
                <w:bCs/>
                <w:color w:val="000000"/>
                <w:sz w:val="22"/>
                <w:lang w:eastAsia="lv-LV"/>
              </w:rPr>
              <w:t xml:space="preserve">pagasta </w:t>
            </w:r>
            <w:r w:rsidRPr="00D66B0D">
              <w:rPr>
                <w:rFonts w:eastAsia="Times New Roman" w:cs="Times New Roman"/>
                <w:b/>
                <w:bCs/>
                <w:color w:val="000000"/>
                <w:sz w:val="22"/>
                <w:lang w:eastAsia="lv-LV"/>
              </w:rPr>
              <w:t>pārvalde</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 </w:t>
            </w:r>
          </w:p>
        </w:tc>
      </w:tr>
      <w:tr w:rsidR="00D66B0D" w:rsidRPr="00D66B0D" w:rsidTr="0030459B">
        <w:trPr>
          <w:trHeight w:val="6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1.</w:t>
            </w:r>
          </w:p>
        </w:tc>
        <w:tc>
          <w:tcPr>
            <w:tcW w:w="7412" w:type="dxa"/>
            <w:tcBorders>
              <w:top w:val="nil"/>
              <w:left w:val="nil"/>
              <w:bottom w:val="single" w:sz="4" w:space="0" w:color="auto"/>
              <w:right w:val="single" w:sz="4" w:space="0" w:color="auto"/>
            </w:tcBorders>
            <w:shd w:val="clear" w:color="auto" w:fill="auto"/>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Lielā iela 7, Staicele, Staiceles pag., Staiceles pagasta</w:t>
            </w:r>
            <w:r w:rsidR="00F822F1">
              <w:rPr>
                <w:rFonts w:eastAsia="Times New Roman" w:cs="Times New Roman"/>
                <w:color w:val="000000"/>
                <w:sz w:val="22"/>
                <w:lang w:eastAsia="lv-LV"/>
              </w:rPr>
              <w:t xml:space="preserve"> un pilsētas Pārvaldes ēka, t.</w:t>
            </w:r>
            <w:r w:rsidRPr="00D66B0D">
              <w:rPr>
                <w:rFonts w:eastAsia="Times New Roman" w:cs="Times New Roman"/>
                <w:color w:val="000000"/>
                <w:sz w:val="22"/>
                <w:lang w:eastAsia="lv-LV"/>
              </w:rPr>
              <w:t xml:space="preserve"> sk.</w:t>
            </w:r>
            <w:r w:rsidR="00F822F1">
              <w:rPr>
                <w:rFonts w:eastAsia="Times New Roman" w:cs="Times New Roman"/>
                <w:color w:val="000000"/>
                <w:sz w:val="22"/>
                <w:lang w:eastAsia="lv-LV"/>
              </w:rPr>
              <w:t xml:space="preserve"> kultūras </w:t>
            </w:r>
            <w:r w:rsidRPr="00D66B0D">
              <w:rPr>
                <w:rFonts w:eastAsia="Times New Roman" w:cs="Times New Roman"/>
                <w:color w:val="000000"/>
                <w:sz w:val="22"/>
                <w:lang w:eastAsia="lv-LV"/>
              </w:rPr>
              <w:t>nams</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955,1</w:t>
            </w:r>
          </w:p>
        </w:tc>
      </w:tr>
      <w:tr w:rsidR="00D66B0D" w:rsidRPr="00D66B0D" w:rsidTr="0030459B">
        <w:trPr>
          <w:trHeight w:val="351"/>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2.</w:t>
            </w:r>
          </w:p>
        </w:tc>
        <w:tc>
          <w:tcPr>
            <w:tcW w:w="7412" w:type="dxa"/>
            <w:tcBorders>
              <w:top w:val="nil"/>
              <w:left w:val="nil"/>
              <w:bottom w:val="single" w:sz="4" w:space="0" w:color="auto"/>
              <w:right w:val="single" w:sz="4" w:space="0" w:color="auto"/>
            </w:tcBorders>
            <w:shd w:val="clear" w:color="auto" w:fill="auto"/>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Parka iela 2, Staicele, Staiceles pag., Staiceles Dienas aprūpes centrs</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1375,9</w:t>
            </w:r>
          </w:p>
        </w:tc>
      </w:tr>
      <w:tr w:rsidR="00D66B0D" w:rsidRPr="00D66B0D" w:rsidTr="0030459B">
        <w:trPr>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3.</w:t>
            </w:r>
          </w:p>
        </w:tc>
        <w:tc>
          <w:tcPr>
            <w:tcW w:w="7412"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Lielā iela 14, Staicele, Staiceles pag., Muzejs</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88,3</w:t>
            </w:r>
          </w:p>
        </w:tc>
      </w:tr>
      <w:tr w:rsidR="00D66B0D" w:rsidRPr="00D66B0D" w:rsidTr="0030459B">
        <w:trPr>
          <w:trHeight w:val="389"/>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4.</w:t>
            </w:r>
          </w:p>
        </w:tc>
        <w:tc>
          <w:tcPr>
            <w:tcW w:w="7412" w:type="dxa"/>
            <w:tcBorders>
              <w:top w:val="nil"/>
              <w:left w:val="nil"/>
              <w:bottom w:val="single" w:sz="4" w:space="0" w:color="auto"/>
              <w:right w:val="single" w:sz="4" w:space="0" w:color="auto"/>
            </w:tcBorders>
            <w:shd w:val="clear" w:color="auto" w:fill="auto"/>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Lielā iela 36, Staicele, Staiceles pag., Mūzikas un mākslas skola</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695,4</w:t>
            </w:r>
          </w:p>
        </w:tc>
      </w:tr>
      <w:tr w:rsidR="00D66B0D" w:rsidRPr="00D66B0D" w:rsidTr="0030459B">
        <w:trPr>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5.</w:t>
            </w:r>
          </w:p>
        </w:tc>
        <w:tc>
          <w:tcPr>
            <w:tcW w:w="7412" w:type="dxa"/>
            <w:tcBorders>
              <w:top w:val="nil"/>
              <w:left w:val="nil"/>
              <w:bottom w:val="single" w:sz="4" w:space="0" w:color="auto"/>
              <w:right w:val="single" w:sz="4" w:space="0" w:color="auto"/>
            </w:tcBorders>
            <w:shd w:val="clear" w:color="auto" w:fill="auto"/>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 xml:space="preserve">Sporta iela 4, Staicele, Staiceles pag., Staiceles PSK </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2012</w:t>
            </w:r>
          </w:p>
        </w:tc>
      </w:tr>
      <w:tr w:rsidR="00D66B0D" w:rsidRPr="00D66B0D" w:rsidTr="0030459B">
        <w:trPr>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6.</w:t>
            </w:r>
          </w:p>
        </w:tc>
        <w:tc>
          <w:tcPr>
            <w:tcW w:w="7412" w:type="dxa"/>
            <w:tcBorders>
              <w:top w:val="nil"/>
              <w:left w:val="nil"/>
              <w:bottom w:val="single" w:sz="4" w:space="0" w:color="auto"/>
              <w:right w:val="single" w:sz="4" w:space="0" w:color="auto"/>
            </w:tcBorders>
            <w:shd w:val="clear" w:color="auto" w:fill="auto"/>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Sporta iela 4, Staicele, Staiceles pag., katlumāja</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452,7</w:t>
            </w:r>
          </w:p>
        </w:tc>
      </w:tr>
      <w:tr w:rsidR="00D66B0D" w:rsidRPr="00D66B0D" w:rsidTr="0030459B">
        <w:trPr>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7.</w:t>
            </w:r>
          </w:p>
        </w:tc>
        <w:tc>
          <w:tcPr>
            <w:tcW w:w="7412" w:type="dxa"/>
            <w:tcBorders>
              <w:top w:val="nil"/>
              <w:left w:val="nil"/>
              <w:bottom w:val="single" w:sz="4" w:space="0" w:color="auto"/>
              <w:right w:val="single" w:sz="4" w:space="0" w:color="auto"/>
            </w:tcBorders>
            <w:shd w:val="clear" w:color="auto" w:fill="auto"/>
            <w:vAlign w:val="bottom"/>
            <w:hideMark/>
          </w:tcPr>
          <w:p w:rsidR="00D66B0D" w:rsidRPr="00D66B0D" w:rsidRDefault="00D66B0D" w:rsidP="00D66B0D">
            <w:pPr>
              <w:spacing w:after="0" w:line="240" w:lineRule="auto"/>
              <w:rPr>
                <w:rFonts w:eastAsia="Times New Roman" w:cs="Times New Roman"/>
                <w:sz w:val="22"/>
                <w:lang w:eastAsia="lv-LV"/>
              </w:rPr>
            </w:pPr>
            <w:r w:rsidRPr="00D66B0D">
              <w:rPr>
                <w:rFonts w:eastAsia="Times New Roman" w:cs="Times New Roman"/>
                <w:sz w:val="22"/>
                <w:lang w:eastAsia="lv-LV"/>
              </w:rPr>
              <w:t>Lielā iela19, Staicele, Staiceles pag., Audēju namiņš</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85,6</w:t>
            </w:r>
          </w:p>
        </w:tc>
      </w:tr>
      <w:tr w:rsidR="00D66B0D" w:rsidRPr="00D66B0D" w:rsidTr="0030459B">
        <w:trPr>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8.</w:t>
            </w:r>
          </w:p>
        </w:tc>
        <w:tc>
          <w:tcPr>
            <w:tcW w:w="7412" w:type="dxa"/>
            <w:tcBorders>
              <w:top w:val="nil"/>
              <w:left w:val="nil"/>
              <w:bottom w:val="single" w:sz="4" w:space="0" w:color="auto"/>
              <w:right w:val="single" w:sz="4" w:space="0" w:color="auto"/>
            </w:tcBorders>
            <w:shd w:val="clear" w:color="auto" w:fill="auto"/>
            <w:vAlign w:val="bottom"/>
            <w:hideMark/>
          </w:tcPr>
          <w:p w:rsidR="00D66B0D" w:rsidRPr="00D66B0D" w:rsidRDefault="00D66B0D" w:rsidP="00D66B0D">
            <w:pPr>
              <w:spacing w:after="0" w:line="240" w:lineRule="auto"/>
              <w:rPr>
                <w:rFonts w:eastAsia="Times New Roman" w:cs="Times New Roman"/>
                <w:sz w:val="22"/>
                <w:lang w:eastAsia="lv-LV"/>
              </w:rPr>
            </w:pPr>
            <w:r w:rsidRPr="00D66B0D">
              <w:rPr>
                <w:rFonts w:eastAsia="Times New Roman" w:cs="Times New Roman"/>
                <w:sz w:val="22"/>
                <w:lang w:eastAsia="lv-LV"/>
              </w:rPr>
              <w:t>Lielā iela 9, Staicele, Staiceles pag.,</w:t>
            </w:r>
            <w:r w:rsidR="00F822F1">
              <w:rPr>
                <w:rFonts w:eastAsia="Times New Roman" w:cs="Times New Roman"/>
                <w:sz w:val="22"/>
                <w:lang w:eastAsia="lv-LV"/>
              </w:rPr>
              <w:t xml:space="preserve"> </w:t>
            </w:r>
            <w:r w:rsidRPr="00D66B0D">
              <w:rPr>
                <w:rFonts w:eastAsia="Times New Roman" w:cs="Times New Roman"/>
                <w:sz w:val="22"/>
                <w:lang w:eastAsia="lv-LV"/>
              </w:rPr>
              <w:t>"Čempiņš"</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205,6</w:t>
            </w:r>
          </w:p>
        </w:tc>
      </w:tr>
      <w:tr w:rsidR="00D66B0D" w:rsidRPr="00D66B0D" w:rsidTr="0030459B">
        <w:trPr>
          <w:trHeight w:val="299"/>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9.</w:t>
            </w:r>
          </w:p>
        </w:tc>
        <w:tc>
          <w:tcPr>
            <w:tcW w:w="7412" w:type="dxa"/>
            <w:tcBorders>
              <w:top w:val="nil"/>
              <w:left w:val="nil"/>
              <w:bottom w:val="single" w:sz="4" w:space="0" w:color="auto"/>
              <w:right w:val="single" w:sz="4" w:space="0" w:color="auto"/>
            </w:tcBorders>
            <w:shd w:val="clear" w:color="auto" w:fill="auto"/>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Lielā iela 12, Staicele, Staiceles pag., Novadpētniecības muzejs</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381,4</w:t>
            </w:r>
          </w:p>
        </w:tc>
      </w:tr>
      <w:tr w:rsidR="00D66B0D" w:rsidRPr="00D66B0D" w:rsidTr="0030459B">
        <w:trPr>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 </w:t>
            </w:r>
          </w:p>
        </w:tc>
        <w:tc>
          <w:tcPr>
            <w:tcW w:w="7412"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b/>
                <w:bCs/>
                <w:color w:val="000000"/>
                <w:sz w:val="22"/>
                <w:lang w:eastAsia="lv-LV"/>
              </w:rPr>
            </w:pPr>
            <w:r w:rsidRPr="00D66B0D">
              <w:rPr>
                <w:rFonts w:eastAsia="Times New Roman" w:cs="Times New Roman"/>
                <w:b/>
                <w:bCs/>
                <w:color w:val="000000"/>
                <w:sz w:val="22"/>
                <w:lang w:eastAsia="lv-LV"/>
              </w:rPr>
              <w:t>Brīvzemnieku</w:t>
            </w:r>
            <w:r w:rsidR="00F822F1">
              <w:rPr>
                <w:rFonts w:eastAsia="Times New Roman" w:cs="Times New Roman"/>
                <w:b/>
                <w:bCs/>
                <w:color w:val="000000"/>
                <w:sz w:val="22"/>
                <w:lang w:eastAsia="lv-LV"/>
              </w:rPr>
              <w:t xml:space="preserve"> pagasta</w:t>
            </w:r>
            <w:r w:rsidRPr="00D66B0D">
              <w:rPr>
                <w:rFonts w:eastAsia="Times New Roman" w:cs="Times New Roman"/>
                <w:b/>
                <w:bCs/>
                <w:color w:val="000000"/>
                <w:sz w:val="22"/>
                <w:lang w:eastAsia="lv-LV"/>
              </w:rPr>
              <w:t xml:space="preserve"> pārvalde</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 </w:t>
            </w:r>
          </w:p>
        </w:tc>
      </w:tr>
      <w:tr w:rsidR="00D66B0D" w:rsidRPr="00D66B0D" w:rsidTr="0030459B">
        <w:trPr>
          <w:trHeight w:val="393"/>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1.</w:t>
            </w:r>
          </w:p>
        </w:tc>
        <w:tc>
          <w:tcPr>
            <w:tcW w:w="7412" w:type="dxa"/>
            <w:tcBorders>
              <w:top w:val="nil"/>
              <w:left w:val="nil"/>
              <w:bottom w:val="single" w:sz="4" w:space="0" w:color="auto"/>
              <w:right w:val="single" w:sz="4" w:space="0" w:color="auto"/>
            </w:tcBorders>
            <w:shd w:val="clear" w:color="auto" w:fill="auto"/>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"Zīles", Ozolmuiža, Brīvzemnieku pag., Alojas ND BSAC "Zīles"</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1300</w:t>
            </w:r>
          </w:p>
        </w:tc>
      </w:tr>
      <w:tr w:rsidR="00D66B0D" w:rsidRPr="00D66B0D" w:rsidTr="0030459B">
        <w:trPr>
          <w:trHeight w:val="6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2.</w:t>
            </w:r>
          </w:p>
        </w:tc>
        <w:tc>
          <w:tcPr>
            <w:tcW w:w="7412" w:type="dxa"/>
            <w:tcBorders>
              <w:top w:val="nil"/>
              <w:left w:val="nil"/>
              <w:bottom w:val="single" w:sz="4" w:space="0" w:color="auto"/>
              <w:right w:val="single" w:sz="4" w:space="0" w:color="auto"/>
            </w:tcBorders>
            <w:shd w:val="clear" w:color="auto" w:fill="auto"/>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Ozolmuižas pamatskola, Ozolmuiža, Brīvzemnieku pag., Alojas ND Ozolmuižas pamatskola</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1889</w:t>
            </w:r>
          </w:p>
        </w:tc>
      </w:tr>
      <w:tr w:rsidR="00D66B0D" w:rsidRPr="00D66B0D" w:rsidTr="0030459B">
        <w:trPr>
          <w:trHeight w:val="6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3.</w:t>
            </w:r>
          </w:p>
        </w:tc>
        <w:tc>
          <w:tcPr>
            <w:tcW w:w="7412" w:type="dxa"/>
            <w:tcBorders>
              <w:top w:val="nil"/>
              <w:left w:val="nil"/>
              <w:bottom w:val="single" w:sz="4" w:space="0" w:color="auto"/>
              <w:right w:val="single" w:sz="4" w:space="0" w:color="auto"/>
            </w:tcBorders>
            <w:shd w:val="clear" w:color="auto" w:fill="auto"/>
            <w:vAlign w:val="bottom"/>
            <w:hideMark/>
          </w:tcPr>
          <w:p w:rsidR="00D66B0D" w:rsidRPr="00D66B0D" w:rsidRDefault="00D66B0D" w:rsidP="00F822F1">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Sabiedriskais centrs, Puikule, Brīvzemnieku pag., t.sk.</w:t>
            </w:r>
            <w:r w:rsidR="00F822F1">
              <w:rPr>
                <w:rFonts w:eastAsia="Times New Roman" w:cs="Times New Roman"/>
                <w:color w:val="000000"/>
                <w:sz w:val="22"/>
                <w:lang w:eastAsia="lv-LV"/>
              </w:rPr>
              <w:t xml:space="preserve"> pagasta pārvalde, Sociālais </w:t>
            </w:r>
            <w:r w:rsidRPr="00D66B0D">
              <w:rPr>
                <w:rFonts w:eastAsia="Times New Roman" w:cs="Times New Roman"/>
                <w:color w:val="000000"/>
                <w:sz w:val="22"/>
                <w:lang w:eastAsia="lv-LV"/>
              </w:rPr>
              <w:t>dienests, Bibliotēka</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922</w:t>
            </w:r>
          </w:p>
        </w:tc>
      </w:tr>
      <w:tr w:rsidR="00D66B0D" w:rsidRPr="00D66B0D" w:rsidTr="0030459B">
        <w:trPr>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4.</w:t>
            </w:r>
          </w:p>
        </w:tc>
        <w:tc>
          <w:tcPr>
            <w:tcW w:w="7412"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Puikule</w:t>
            </w:r>
            <w:r w:rsidR="00F822F1">
              <w:rPr>
                <w:rFonts w:eastAsia="Times New Roman" w:cs="Times New Roman"/>
                <w:color w:val="000000"/>
                <w:sz w:val="22"/>
                <w:lang w:eastAsia="lv-LV"/>
              </w:rPr>
              <w:t xml:space="preserve">, Brīvzemnieku pag., Puikules kultūras </w:t>
            </w:r>
            <w:r w:rsidRPr="00D66B0D">
              <w:rPr>
                <w:rFonts w:eastAsia="Times New Roman" w:cs="Times New Roman"/>
                <w:color w:val="000000"/>
                <w:sz w:val="22"/>
                <w:lang w:eastAsia="lv-LV"/>
              </w:rPr>
              <w:t>nams</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372,4</w:t>
            </w:r>
          </w:p>
        </w:tc>
      </w:tr>
      <w:tr w:rsidR="00D66B0D" w:rsidRPr="00D66B0D" w:rsidTr="0030459B">
        <w:trPr>
          <w:trHeight w:val="6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5.</w:t>
            </w:r>
          </w:p>
        </w:tc>
        <w:tc>
          <w:tcPr>
            <w:tcW w:w="7412" w:type="dxa"/>
            <w:tcBorders>
              <w:top w:val="nil"/>
              <w:left w:val="nil"/>
              <w:bottom w:val="single" w:sz="4" w:space="0" w:color="auto"/>
              <w:right w:val="single" w:sz="4" w:space="0" w:color="auto"/>
            </w:tcBorders>
            <w:shd w:val="clear" w:color="auto" w:fill="auto"/>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Puikules pamatskola, Puikule, Brīvzemnie</w:t>
            </w:r>
            <w:r w:rsidR="0030459B">
              <w:rPr>
                <w:rFonts w:eastAsia="Times New Roman" w:cs="Times New Roman"/>
                <w:color w:val="000000"/>
                <w:sz w:val="22"/>
                <w:lang w:eastAsia="lv-LV"/>
              </w:rPr>
              <w:t>k</w:t>
            </w:r>
            <w:r w:rsidRPr="00D66B0D">
              <w:rPr>
                <w:rFonts w:eastAsia="Times New Roman" w:cs="Times New Roman"/>
                <w:color w:val="000000"/>
                <w:sz w:val="22"/>
                <w:lang w:eastAsia="lv-LV"/>
              </w:rPr>
              <w:t>u pag., Puikules PII Dienas centrs, muzejs, kopienas centrs</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2088,6</w:t>
            </w:r>
          </w:p>
        </w:tc>
      </w:tr>
    </w:tbl>
    <w:p w:rsidR="00D66B0D" w:rsidRPr="00403E27" w:rsidRDefault="00D66B0D" w:rsidP="00D66B0D">
      <w:pPr>
        <w:spacing w:after="0" w:line="240" w:lineRule="auto"/>
        <w:rPr>
          <w:rFonts w:eastAsia="Times New Roman"/>
          <w:color w:val="000000"/>
          <w:szCs w:val="24"/>
        </w:rPr>
      </w:pPr>
    </w:p>
    <w:sectPr w:rsidR="00D66B0D" w:rsidRPr="00403E27" w:rsidSect="001B5CBB">
      <w:pgSz w:w="11906" w:h="16838"/>
      <w:pgMar w:top="993" w:right="1134"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467" w:rsidRDefault="00776467">
      <w:pPr>
        <w:spacing w:after="0" w:line="240" w:lineRule="auto"/>
      </w:pPr>
      <w:r>
        <w:separator/>
      </w:r>
    </w:p>
  </w:endnote>
  <w:endnote w:type="continuationSeparator" w:id="0">
    <w:p w:rsidR="00776467" w:rsidRDefault="00776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467" w:rsidRDefault="00776467">
      <w:pPr>
        <w:spacing w:after="0" w:line="240" w:lineRule="auto"/>
      </w:pPr>
      <w:r>
        <w:separator/>
      </w:r>
    </w:p>
  </w:footnote>
  <w:footnote w:type="continuationSeparator" w:id="0">
    <w:p w:rsidR="00776467" w:rsidRDefault="007764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3"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4"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92D0F3C"/>
    <w:multiLevelType w:val="hybridMultilevel"/>
    <w:tmpl w:val="545A520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56A42AF5"/>
    <w:multiLevelType w:val="hybridMultilevel"/>
    <w:tmpl w:val="52BAFA46"/>
    <w:lvl w:ilvl="0" w:tplc="DE7616C8">
      <w:start w:val="201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5FA7F58"/>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1EB11F3"/>
    <w:multiLevelType w:val="hybridMultilevel"/>
    <w:tmpl w:val="D1B0C586"/>
    <w:lvl w:ilvl="0" w:tplc="104EE814">
      <w:start w:val="2018"/>
      <w:numFmt w:val="bullet"/>
      <w:lvlText w:val="-"/>
      <w:lvlJc w:val="left"/>
      <w:pPr>
        <w:ind w:left="536" w:hanging="360"/>
      </w:pPr>
      <w:rPr>
        <w:rFonts w:ascii="Times New Roman" w:eastAsia="Calibri" w:hAnsi="Times New Roman" w:cs="Times New Roman" w:hint="default"/>
      </w:rPr>
    </w:lvl>
    <w:lvl w:ilvl="1" w:tplc="04260003" w:tentative="1">
      <w:start w:val="1"/>
      <w:numFmt w:val="bullet"/>
      <w:lvlText w:val="o"/>
      <w:lvlJc w:val="left"/>
      <w:pPr>
        <w:ind w:left="1256" w:hanging="360"/>
      </w:pPr>
      <w:rPr>
        <w:rFonts w:ascii="Courier New" w:hAnsi="Courier New" w:cs="Courier New" w:hint="default"/>
      </w:rPr>
    </w:lvl>
    <w:lvl w:ilvl="2" w:tplc="04260005" w:tentative="1">
      <w:start w:val="1"/>
      <w:numFmt w:val="bullet"/>
      <w:lvlText w:val=""/>
      <w:lvlJc w:val="left"/>
      <w:pPr>
        <w:ind w:left="1976" w:hanging="360"/>
      </w:pPr>
      <w:rPr>
        <w:rFonts w:ascii="Wingdings" w:hAnsi="Wingdings" w:hint="default"/>
      </w:rPr>
    </w:lvl>
    <w:lvl w:ilvl="3" w:tplc="04260001" w:tentative="1">
      <w:start w:val="1"/>
      <w:numFmt w:val="bullet"/>
      <w:lvlText w:val=""/>
      <w:lvlJc w:val="left"/>
      <w:pPr>
        <w:ind w:left="2696" w:hanging="360"/>
      </w:pPr>
      <w:rPr>
        <w:rFonts w:ascii="Symbol" w:hAnsi="Symbol" w:hint="default"/>
      </w:rPr>
    </w:lvl>
    <w:lvl w:ilvl="4" w:tplc="04260003" w:tentative="1">
      <w:start w:val="1"/>
      <w:numFmt w:val="bullet"/>
      <w:lvlText w:val="o"/>
      <w:lvlJc w:val="left"/>
      <w:pPr>
        <w:ind w:left="3416" w:hanging="360"/>
      </w:pPr>
      <w:rPr>
        <w:rFonts w:ascii="Courier New" w:hAnsi="Courier New" w:cs="Courier New" w:hint="default"/>
      </w:rPr>
    </w:lvl>
    <w:lvl w:ilvl="5" w:tplc="04260005" w:tentative="1">
      <w:start w:val="1"/>
      <w:numFmt w:val="bullet"/>
      <w:lvlText w:val=""/>
      <w:lvlJc w:val="left"/>
      <w:pPr>
        <w:ind w:left="4136" w:hanging="360"/>
      </w:pPr>
      <w:rPr>
        <w:rFonts w:ascii="Wingdings" w:hAnsi="Wingdings" w:hint="default"/>
      </w:rPr>
    </w:lvl>
    <w:lvl w:ilvl="6" w:tplc="04260001" w:tentative="1">
      <w:start w:val="1"/>
      <w:numFmt w:val="bullet"/>
      <w:lvlText w:val=""/>
      <w:lvlJc w:val="left"/>
      <w:pPr>
        <w:ind w:left="4856" w:hanging="360"/>
      </w:pPr>
      <w:rPr>
        <w:rFonts w:ascii="Symbol" w:hAnsi="Symbol" w:hint="default"/>
      </w:rPr>
    </w:lvl>
    <w:lvl w:ilvl="7" w:tplc="04260003" w:tentative="1">
      <w:start w:val="1"/>
      <w:numFmt w:val="bullet"/>
      <w:lvlText w:val="o"/>
      <w:lvlJc w:val="left"/>
      <w:pPr>
        <w:ind w:left="5576" w:hanging="360"/>
      </w:pPr>
      <w:rPr>
        <w:rFonts w:ascii="Courier New" w:hAnsi="Courier New" w:cs="Courier New" w:hint="default"/>
      </w:rPr>
    </w:lvl>
    <w:lvl w:ilvl="8" w:tplc="04260005" w:tentative="1">
      <w:start w:val="1"/>
      <w:numFmt w:val="bullet"/>
      <w:lvlText w:val=""/>
      <w:lvlJc w:val="left"/>
      <w:pPr>
        <w:ind w:left="6296" w:hanging="360"/>
      </w:pPr>
      <w:rPr>
        <w:rFonts w:ascii="Wingdings" w:hAnsi="Wingdings" w:hint="default"/>
      </w:rPr>
    </w:lvl>
  </w:abstractNum>
  <w:abstractNum w:abstractNumId="10" w15:restartNumberingAfterBreak="0">
    <w:nsid w:val="7C481D81"/>
    <w:multiLevelType w:val="hybridMultilevel"/>
    <w:tmpl w:val="6A9C7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6"/>
  </w:num>
  <w:num w:numId="8">
    <w:abstractNumId w:val="9"/>
  </w:num>
  <w:num w:numId="9">
    <w:abstractNumId w:val="4"/>
  </w:num>
  <w:num w:numId="10">
    <w:abstractNumId w:val="5"/>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E27"/>
    <w:rsid w:val="00022CFF"/>
    <w:rsid w:val="00023869"/>
    <w:rsid w:val="000409DE"/>
    <w:rsid w:val="00055077"/>
    <w:rsid w:val="000770F6"/>
    <w:rsid w:val="00091E34"/>
    <w:rsid w:val="000D0003"/>
    <w:rsid w:val="000F4756"/>
    <w:rsid w:val="00174266"/>
    <w:rsid w:val="001914E5"/>
    <w:rsid w:val="001B5CBB"/>
    <w:rsid w:val="001E3E9C"/>
    <w:rsid w:val="00235AF8"/>
    <w:rsid w:val="00266A94"/>
    <w:rsid w:val="002F033B"/>
    <w:rsid w:val="0030459B"/>
    <w:rsid w:val="003225B8"/>
    <w:rsid w:val="0037760F"/>
    <w:rsid w:val="0038425A"/>
    <w:rsid w:val="00403E27"/>
    <w:rsid w:val="00433FBB"/>
    <w:rsid w:val="005E28BB"/>
    <w:rsid w:val="00686A68"/>
    <w:rsid w:val="006D49A2"/>
    <w:rsid w:val="00776467"/>
    <w:rsid w:val="00794E8E"/>
    <w:rsid w:val="00796510"/>
    <w:rsid w:val="007F29A5"/>
    <w:rsid w:val="007F7D23"/>
    <w:rsid w:val="0082349D"/>
    <w:rsid w:val="008706B7"/>
    <w:rsid w:val="00896060"/>
    <w:rsid w:val="008A0C93"/>
    <w:rsid w:val="008A4CA4"/>
    <w:rsid w:val="008E73F6"/>
    <w:rsid w:val="0090247A"/>
    <w:rsid w:val="0093479D"/>
    <w:rsid w:val="00976786"/>
    <w:rsid w:val="009814A7"/>
    <w:rsid w:val="009A4AAD"/>
    <w:rsid w:val="009D26E5"/>
    <w:rsid w:val="00A75638"/>
    <w:rsid w:val="00AB1DEE"/>
    <w:rsid w:val="00AC2AD3"/>
    <w:rsid w:val="00AE0694"/>
    <w:rsid w:val="00AF2CF5"/>
    <w:rsid w:val="00AF4F37"/>
    <w:rsid w:val="00BC0F05"/>
    <w:rsid w:val="00C125D1"/>
    <w:rsid w:val="00C145A5"/>
    <w:rsid w:val="00C220E1"/>
    <w:rsid w:val="00CC04E3"/>
    <w:rsid w:val="00CC6DCC"/>
    <w:rsid w:val="00D15837"/>
    <w:rsid w:val="00D346C8"/>
    <w:rsid w:val="00D61192"/>
    <w:rsid w:val="00D66B0D"/>
    <w:rsid w:val="00D92078"/>
    <w:rsid w:val="00DB1274"/>
    <w:rsid w:val="00E433EB"/>
    <w:rsid w:val="00E45FFE"/>
    <w:rsid w:val="00F822F1"/>
    <w:rsid w:val="00F94B5D"/>
    <w:rsid w:val="00FE75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D5CC1-48F2-414E-A9D2-F90261E5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403E2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03E27"/>
  </w:style>
  <w:style w:type="table" w:styleId="Reatabula">
    <w:name w:val="Table Grid"/>
    <w:basedOn w:val="Parastatabula"/>
    <w:uiPriority w:val="59"/>
    <w:rsid w:val="00403E27"/>
    <w:pPr>
      <w:spacing w:after="0" w:line="24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403E27"/>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794E8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94E8E"/>
    <w:rPr>
      <w:rFonts w:ascii="Segoe UI" w:hAnsi="Segoe UI" w:cs="Segoe UI"/>
      <w:sz w:val="18"/>
      <w:szCs w:val="18"/>
    </w:rPr>
  </w:style>
  <w:style w:type="table" w:customStyle="1" w:styleId="Reatabula1">
    <w:name w:val="Režģa tabula1"/>
    <w:basedOn w:val="Parastatabula"/>
    <w:next w:val="Reatabula"/>
    <w:uiPriority w:val="59"/>
    <w:rsid w:val="00D15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2349D"/>
    <w:pPr>
      <w:ind w:left="720"/>
      <w:contextualSpacing/>
    </w:pPr>
  </w:style>
  <w:style w:type="paragraph" w:customStyle="1" w:styleId="Default">
    <w:name w:val="Default"/>
    <w:rsid w:val="00E45FFE"/>
    <w:pPr>
      <w:autoSpaceDE w:val="0"/>
      <w:autoSpaceDN w:val="0"/>
      <w:adjustRightInd w:val="0"/>
      <w:spacing w:after="0" w:line="240" w:lineRule="auto"/>
    </w:pPr>
    <w:rPr>
      <w:rFonts w:cs="Times New Roman"/>
      <w:color w:val="000000"/>
      <w:szCs w:val="24"/>
    </w:rPr>
  </w:style>
  <w:style w:type="paragraph" w:customStyle="1" w:styleId="Numeracija">
    <w:name w:val="Numeracija"/>
    <w:basedOn w:val="Parasts"/>
    <w:rsid w:val="00091E34"/>
    <w:pPr>
      <w:spacing w:after="0" w:line="240" w:lineRule="auto"/>
      <w:ind w:left="360" w:hanging="360"/>
      <w:jc w:val="both"/>
    </w:pPr>
    <w:rPr>
      <w:rFonts w:eastAsia="Times New Roman" w:cs="Times New Roman"/>
      <w:sz w:val="26"/>
      <w:szCs w:val="24"/>
    </w:rPr>
  </w:style>
  <w:style w:type="character" w:styleId="Hipersaite">
    <w:name w:val="Hyperlink"/>
    <w:basedOn w:val="Noklusjumarindkopasfonts"/>
    <w:uiPriority w:val="99"/>
    <w:unhideWhenUsed/>
    <w:rsid w:val="000770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806742">
      <w:bodyDiv w:val="1"/>
      <w:marLeft w:val="0"/>
      <w:marRight w:val="0"/>
      <w:marTop w:val="0"/>
      <w:marBottom w:val="0"/>
      <w:divBdr>
        <w:top w:val="none" w:sz="0" w:space="0" w:color="auto"/>
        <w:left w:val="none" w:sz="0" w:space="0" w:color="auto"/>
        <w:bottom w:val="none" w:sz="0" w:space="0" w:color="auto"/>
        <w:right w:val="none" w:sz="0" w:space="0" w:color="auto"/>
      </w:divBdr>
    </w:div>
    <w:div w:id="1045639643">
      <w:bodyDiv w:val="1"/>
      <w:marLeft w:val="0"/>
      <w:marRight w:val="0"/>
      <w:marTop w:val="0"/>
      <w:marBottom w:val="0"/>
      <w:divBdr>
        <w:top w:val="none" w:sz="0" w:space="0" w:color="auto"/>
        <w:left w:val="none" w:sz="0" w:space="0" w:color="auto"/>
        <w:bottom w:val="none" w:sz="0" w:space="0" w:color="auto"/>
        <w:right w:val="none" w:sz="0" w:space="0" w:color="auto"/>
      </w:divBdr>
    </w:div>
    <w:div w:id="1132165777">
      <w:bodyDiv w:val="1"/>
      <w:marLeft w:val="0"/>
      <w:marRight w:val="0"/>
      <w:marTop w:val="0"/>
      <w:marBottom w:val="0"/>
      <w:divBdr>
        <w:top w:val="none" w:sz="0" w:space="0" w:color="auto"/>
        <w:left w:val="none" w:sz="0" w:space="0" w:color="auto"/>
        <w:bottom w:val="none" w:sz="0" w:space="0" w:color="auto"/>
        <w:right w:val="none" w:sz="0" w:space="0" w:color="auto"/>
      </w:divBdr>
    </w:div>
    <w:div w:id="199603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aloja.lv" TargetMode="External"/><Relationship Id="rId12" Type="http://schemas.openxmlformats.org/officeDocument/2006/relationships/hyperlink" Target="https://bis.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s.gov.lv" TargetMode="External"/><Relationship Id="rId5" Type="http://schemas.openxmlformats.org/officeDocument/2006/relationships/footnotes" Target="footnotes.xml"/><Relationship Id="rId10" Type="http://schemas.openxmlformats.org/officeDocument/2006/relationships/hyperlink" Target="mailto:dome@aloja.lv" TargetMode="External"/><Relationship Id="rId4" Type="http://schemas.openxmlformats.org/officeDocument/2006/relationships/webSettings" Target="webSettings.xml"/><Relationship Id="rId9" Type="http://schemas.openxmlformats.org/officeDocument/2006/relationships/hyperlink" Target="mailto:aivars.krumins@aloj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7745</Words>
  <Characters>4416</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2</cp:revision>
  <cp:lastPrinted>2019-03-20T07:16:00Z</cp:lastPrinted>
  <dcterms:created xsi:type="dcterms:W3CDTF">2019-05-08T10:46:00Z</dcterms:created>
  <dcterms:modified xsi:type="dcterms:W3CDTF">2019-05-08T10:46:00Z</dcterms:modified>
</cp:coreProperties>
</file>