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4A02CA" w:rsidRDefault="00F378BB" w:rsidP="00F378BB">
      <w:pPr>
        <w:spacing w:after="0" w:line="240" w:lineRule="auto"/>
        <w:jc w:val="right"/>
        <w:rPr>
          <w:rFonts w:ascii="Times New Roman" w:eastAsia="Calibri" w:hAnsi="Times New Roman" w:cs="Times New Roman"/>
          <w:i/>
          <w:lang w:eastAsia="lv-LV"/>
        </w:rPr>
      </w:pPr>
      <w:r w:rsidRPr="008B14E7">
        <w:rPr>
          <w:rFonts w:ascii="Times New Roman" w:eastAsia="Calibri" w:hAnsi="Times New Roman" w:cs="Times New Roman"/>
          <w:lang w:eastAsia="lv-LV"/>
        </w:rPr>
        <w:t>Apstiprināts</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Alojas novada domes </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Iepirkumu komisijas</w:t>
      </w:r>
    </w:p>
    <w:p w:rsidR="00F378BB" w:rsidRPr="00EC148D" w:rsidRDefault="00F378BB" w:rsidP="00F378BB">
      <w:pPr>
        <w:spacing w:after="0" w:line="240" w:lineRule="auto"/>
        <w:jc w:val="right"/>
        <w:rPr>
          <w:rFonts w:ascii="Times New Roman" w:eastAsia="Calibri" w:hAnsi="Times New Roman" w:cs="Times New Roman"/>
          <w:lang w:eastAsia="lv-LV"/>
        </w:rPr>
      </w:pPr>
      <w:r w:rsidRPr="00EC148D">
        <w:rPr>
          <w:rFonts w:ascii="Times New Roman" w:eastAsia="Calibri" w:hAnsi="Times New Roman" w:cs="Times New Roman"/>
          <w:lang w:eastAsia="lv-LV"/>
        </w:rPr>
        <w:t>201</w:t>
      </w:r>
      <w:r w:rsidR="00E5350D" w:rsidRPr="00EC148D">
        <w:rPr>
          <w:rFonts w:ascii="Times New Roman" w:eastAsia="Calibri" w:hAnsi="Times New Roman" w:cs="Times New Roman"/>
          <w:lang w:eastAsia="lv-LV"/>
        </w:rPr>
        <w:t>9</w:t>
      </w:r>
      <w:r w:rsidRPr="00EC148D">
        <w:rPr>
          <w:rFonts w:ascii="Times New Roman" w:eastAsia="Calibri" w:hAnsi="Times New Roman" w:cs="Times New Roman"/>
          <w:lang w:eastAsia="lv-LV"/>
        </w:rPr>
        <w:t xml:space="preserve">. </w:t>
      </w:r>
      <w:r w:rsidRPr="00607CAE">
        <w:rPr>
          <w:rFonts w:ascii="Times New Roman" w:eastAsia="Calibri" w:hAnsi="Times New Roman" w:cs="Times New Roman"/>
          <w:lang w:eastAsia="lv-LV"/>
        </w:rPr>
        <w:t xml:space="preserve">gada </w:t>
      </w:r>
      <w:r w:rsidR="00607CAE" w:rsidRPr="00607CAE">
        <w:rPr>
          <w:rFonts w:ascii="Times New Roman" w:eastAsia="Calibri" w:hAnsi="Times New Roman" w:cs="Times New Roman"/>
          <w:lang w:eastAsia="lv-LV"/>
        </w:rPr>
        <w:t>8. jūlija</w:t>
      </w:r>
      <w:r w:rsidRPr="00607CAE">
        <w:rPr>
          <w:rFonts w:ascii="Times New Roman" w:eastAsia="Calibri" w:hAnsi="Times New Roman" w:cs="Times New Roman"/>
          <w:lang w:eastAsia="lv-LV"/>
        </w:rPr>
        <w:t xml:space="preserve"> sēdē</w:t>
      </w:r>
    </w:p>
    <w:p w:rsidR="00F378BB" w:rsidRPr="00F378BB" w:rsidRDefault="00F378BB" w:rsidP="00F378BB">
      <w:pPr>
        <w:spacing w:after="0" w:line="240" w:lineRule="auto"/>
        <w:jc w:val="right"/>
        <w:rPr>
          <w:rFonts w:ascii="Times New Roman" w:eastAsia="Calibri" w:hAnsi="Times New Roman" w:cs="Times New Roman"/>
          <w:lang w:eastAsia="lv-LV"/>
        </w:rPr>
      </w:pPr>
      <w:r w:rsidRPr="00EC148D">
        <w:rPr>
          <w:rFonts w:ascii="Times New Roman" w:eastAsia="Calibri" w:hAnsi="Times New Roman" w:cs="Times New Roman"/>
          <w:lang w:eastAsia="lv-LV"/>
        </w:rPr>
        <w:t>Protokola Nr.C</w:t>
      </w:r>
      <w:r w:rsidRPr="00895A77">
        <w:rPr>
          <w:rFonts w:ascii="Times New Roman" w:eastAsia="Calibri" w:hAnsi="Times New Roman" w:cs="Times New Roman"/>
          <w:lang w:eastAsia="lv-LV"/>
        </w:rPr>
        <w:t>A/201</w:t>
      </w:r>
      <w:r w:rsidR="00E5350D" w:rsidRPr="00895A77">
        <w:rPr>
          <w:rFonts w:ascii="Times New Roman" w:eastAsia="Calibri" w:hAnsi="Times New Roman" w:cs="Times New Roman"/>
          <w:lang w:eastAsia="lv-LV"/>
        </w:rPr>
        <w:t>9</w:t>
      </w:r>
      <w:r w:rsidRPr="00895A77">
        <w:rPr>
          <w:rFonts w:ascii="Times New Roman" w:eastAsia="Calibri" w:hAnsi="Times New Roman" w:cs="Times New Roman"/>
          <w:lang w:eastAsia="lv-LV"/>
        </w:rPr>
        <w:t>/</w:t>
      </w:r>
      <w:r w:rsidR="00EC148D" w:rsidRPr="00895A77">
        <w:rPr>
          <w:rFonts w:ascii="Times New Roman" w:eastAsia="Calibri" w:hAnsi="Times New Roman" w:cs="Times New Roman"/>
          <w:lang w:eastAsia="lv-LV"/>
        </w:rPr>
        <w:t>2</w:t>
      </w:r>
      <w:r w:rsidR="00895A77" w:rsidRPr="00895A77">
        <w:rPr>
          <w:rFonts w:ascii="Times New Roman" w:eastAsia="Calibri" w:hAnsi="Times New Roman" w:cs="Times New Roman"/>
          <w:lang w:eastAsia="lv-LV"/>
        </w:rPr>
        <w:t>7</w:t>
      </w:r>
      <w:r w:rsidRPr="00895A77">
        <w:rPr>
          <w:rFonts w:ascii="Times New Roman" w:eastAsia="Calibri" w:hAnsi="Times New Roman" w:cs="Times New Roman"/>
          <w:lang w:eastAsia="lv-LV"/>
        </w:rPr>
        <w:t>-01</w:t>
      </w: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Pr="000812CD">
        <w:rPr>
          <w:rFonts w:ascii="Times New Roman" w:eastAsia="Calibri" w:hAnsi="Times New Roman" w:cs="Times New Roman"/>
          <w:sz w:val="28"/>
          <w:szCs w:val="28"/>
          <w:lang w:eastAsia="lv-LV"/>
        </w:rPr>
        <w:t>/</w:t>
      </w:r>
      <w:r w:rsidRPr="00895A77">
        <w:rPr>
          <w:rFonts w:ascii="Times New Roman" w:eastAsia="Calibri" w:hAnsi="Times New Roman" w:cs="Times New Roman"/>
          <w:sz w:val="28"/>
          <w:szCs w:val="28"/>
          <w:lang w:eastAsia="lv-LV"/>
        </w:rPr>
        <w:t>201</w:t>
      </w:r>
      <w:r w:rsidR="00E5350D" w:rsidRPr="00895A77">
        <w:rPr>
          <w:rFonts w:ascii="Times New Roman" w:eastAsia="Calibri" w:hAnsi="Times New Roman" w:cs="Times New Roman"/>
          <w:sz w:val="28"/>
          <w:szCs w:val="28"/>
          <w:lang w:eastAsia="lv-LV"/>
        </w:rPr>
        <w:t>9</w:t>
      </w:r>
      <w:r w:rsidRPr="00895A77">
        <w:rPr>
          <w:rFonts w:ascii="Times New Roman" w:eastAsia="Calibri" w:hAnsi="Times New Roman" w:cs="Times New Roman"/>
          <w:sz w:val="28"/>
          <w:szCs w:val="28"/>
          <w:lang w:eastAsia="lv-LV"/>
        </w:rPr>
        <w:t>/</w:t>
      </w:r>
      <w:r w:rsidR="00AA5470" w:rsidRPr="00895A77">
        <w:rPr>
          <w:rFonts w:ascii="Times New Roman" w:eastAsia="Calibri" w:hAnsi="Times New Roman" w:cs="Times New Roman"/>
          <w:sz w:val="28"/>
          <w:szCs w:val="28"/>
          <w:lang w:eastAsia="lv-LV"/>
        </w:rPr>
        <w:t>2</w:t>
      </w:r>
      <w:r w:rsidR="00895A77" w:rsidRPr="00895A77">
        <w:rPr>
          <w:rFonts w:ascii="Times New Roman" w:eastAsia="Calibri" w:hAnsi="Times New Roman" w:cs="Times New Roman"/>
          <w:sz w:val="28"/>
          <w:szCs w:val="28"/>
          <w:lang w:eastAsia="lv-LV"/>
        </w:rPr>
        <w:t>7</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895A77">
        <w:rPr>
          <w:rFonts w:ascii="Times New Roman" w:hAnsi="Times New Roman"/>
          <w:b/>
          <w:bCs/>
          <w:sz w:val="32"/>
          <w:szCs w:val="32"/>
        </w:rPr>
        <w:t>Dzirnavu ielas gājēju ietves posma pārbūve Staicelē</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5915C2"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5915C2"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r w:rsidR="002D7018">
              <w:rPr>
                <w:rFonts w:ascii="Times New Roman" w:eastAsia="Times New Roman" w:hAnsi="Times New Roman" w:cs="Times New Roman"/>
                <w:b/>
                <w:bCs/>
                <w:color w:val="000000"/>
                <w:sz w:val="24"/>
                <w:szCs w:val="24"/>
                <w:lang w:eastAsia="lv-LV"/>
              </w:rPr>
              <w:t>s</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Default="002D7018" w:rsidP="00F378BB">
            <w:pPr>
              <w:spacing w:after="0" w:line="240" w:lineRule="auto"/>
              <w:rPr>
                <w:rStyle w:val="Hipersaite"/>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Izpilddirektora vietnieks saimnieciskajos jautājumos Aivars Krūmiņš, tālr. 22014160 </w:t>
            </w:r>
            <w:r w:rsidR="00F378BB" w:rsidRPr="00F378BB">
              <w:rPr>
                <w:rFonts w:ascii="Times New Roman" w:eastAsia="Times New Roman" w:hAnsi="Times New Roman" w:cs="Times New Roman"/>
                <w:color w:val="000000"/>
                <w:sz w:val="24"/>
                <w:szCs w:val="24"/>
                <w:lang w:eastAsia="lv-LV"/>
              </w:rPr>
              <w:t>e-pas</w:t>
            </w:r>
            <w:r w:rsidR="00F378BB">
              <w:rPr>
                <w:rFonts w:ascii="Times New Roman" w:eastAsia="Times New Roman" w:hAnsi="Times New Roman" w:cs="Times New Roman"/>
                <w:color w:val="000000"/>
                <w:sz w:val="24"/>
                <w:szCs w:val="24"/>
                <w:lang w:eastAsia="lv-LV"/>
              </w:rPr>
              <w:t xml:space="preserve">ts: </w:t>
            </w:r>
            <w:hyperlink r:id="rId10" w:history="1">
              <w:r w:rsidRPr="00D25EBF">
                <w:rPr>
                  <w:rStyle w:val="Hipersaite"/>
                  <w:rFonts w:ascii="Times New Roman" w:eastAsia="Times New Roman" w:hAnsi="Times New Roman" w:cs="Times New Roman"/>
                  <w:sz w:val="24"/>
                  <w:szCs w:val="24"/>
                  <w:lang w:eastAsia="lv-LV"/>
                </w:rPr>
                <w:t>aivars.krumins@aloja.lv</w:t>
              </w:r>
            </w:hyperlink>
            <w:r>
              <w:rPr>
                <w:rStyle w:val="Hipersaite"/>
                <w:rFonts w:ascii="Times New Roman" w:eastAsia="Times New Roman" w:hAnsi="Times New Roman" w:cs="Times New Roman"/>
                <w:sz w:val="24"/>
                <w:szCs w:val="24"/>
                <w:lang w:eastAsia="lv-LV"/>
              </w:rPr>
              <w:t>;</w:t>
            </w:r>
          </w:p>
          <w:p w:rsidR="002D7018" w:rsidRDefault="002D7018" w:rsidP="00F378BB">
            <w:pPr>
              <w:spacing w:after="0" w:line="240" w:lineRule="auto"/>
              <w:rPr>
                <w:rStyle w:val="Hipersaite"/>
                <w:rFonts w:ascii="Times New Roman" w:eastAsia="Times New Roman" w:hAnsi="Times New Roman" w:cs="Times New Roman"/>
                <w:color w:val="auto"/>
                <w:sz w:val="24"/>
                <w:szCs w:val="24"/>
                <w:u w:val="none"/>
                <w:lang w:eastAsia="lv-LV"/>
              </w:rPr>
            </w:pPr>
          </w:p>
          <w:p w:rsidR="002D7018" w:rsidRPr="002D7018" w:rsidRDefault="002D7018" w:rsidP="00F378BB">
            <w:pPr>
              <w:spacing w:after="0" w:line="240" w:lineRule="auto"/>
              <w:rPr>
                <w:rStyle w:val="Hipersaite"/>
                <w:rFonts w:ascii="Times New Roman" w:eastAsia="Times New Roman" w:hAnsi="Times New Roman" w:cs="Times New Roman"/>
                <w:color w:val="auto"/>
                <w:sz w:val="24"/>
                <w:szCs w:val="24"/>
                <w:u w:val="none"/>
                <w:lang w:eastAsia="lv-LV"/>
              </w:rPr>
            </w:pPr>
            <w:r w:rsidRPr="002D7018">
              <w:rPr>
                <w:rStyle w:val="Hipersaite"/>
                <w:rFonts w:ascii="Times New Roman" w:eastAsia="Times New Roman" w:hAnsi="Times New Roman" w:cs="Times New Roman"/>
                <w:color w:val="auto"/>
                <w:sz w:val="24"/>
                <w:szCs w:val="24"/>
                <w:u w:val="none"/>
                <w:lang w:eastAsia="lv-LV"/>
              </w:rPr>
              <w:t xml:space="preserve">Staiceles </w:t>
            </w:r>
            <w:r>
              <w:rPr>
                <w:rStyle w:val="Hipersaite"/>
                <w:rFonts w:ascii="Times New Roman" w:eastAsia="Times New Roman" w:hAnsi="Times New Roman" w:cs="Times New Roman"/>
                <w:color w:val="auto"/>
                <w:sz w:val="24"/>
                <w:szCs w:val="24"/>
                <w:u w:val="none"/>
                <w:lang w:eastAsia="lv-LV"/>
              </w:rPr>
              <w:t xml:space="preserve">pilsētas un pagasta pārvaldes vadītājs Pēteris Kuzmenko, tālr. </w:t>
            </w:r>
            <w:r w:rsidRPr="002D7018">
              <w:rPr>
                <w:rStyle w:val="Hipersaite"/>
                <w:rFonts w:ascii="Times New Roman" w:eastAsia="Times New Roman" w:hAnsi="Times New Roman" w:cs="Times New Roman"/>
                <w:color w:val="auto"/>
                <w:sz w:val="24"/>
                <w:szCs w:val="24"/>
                <w:u w:val="none"/>
                <w:lang w:eastAsia="lv-LV"/>
              </w:rPr>
              <w:t>29131733</w:t>
            </w:r>
            <w:r>
              <w:rPr>
                <w:rStyle w:val="Hipersaite"/>
                <w:rFonts w:ascii="Times New Roman" w:eastAsia="Times New Roman" w:hAnsi="Times New Roman" w:cs="Times New Roman"/>
                <w:color w:val="auto"/>
                <w:sz w:val="24"/>
                <w:szCs w:val="24"/>
                <w:u w:val="none"/>
                <w:lang w:eastAsia="lv-LV"/>
              </w:rPr>
              <w:t xml:space="preserve">, e-pasts: </w:t>
            </w:r>
            <w:hyperlink r:id="rId11" w:history="1">
              <w:r w:rsidRPr="00D25EBF">
                <w:rPr>
                  <w:rStyle w:val="Hipersaite"/>
                  <w:rFonts w:ascii="Times New Roman" w:eastAsia="Times New Roman" w:hAnsi="Times New Roman" w:cs="Times New Roman"/>
                  <w:sz w:val="24"/>
                  <w:szCs w:val="24"/>
                  <w:lang w:eastAsia="lv-LV"/>
                </w:rPr>
                <w:t>peteris.kuzmenko@aloja.lv</w:t>
              </w:r>
            </w:hyperlink>
            <w:r>
              <w:rPr>
                <w:rStyle w:val="Hipersaite"/>
                <w:rFonts w:ascii="Times New Roman" w:eastAsia="Times New Roman" w:hAnsi="Times New Roman" w:cs="Times New Roman"/>
                <w:color w:val="auto"/>
                <w:sz w:val="24"/>
                <w:szCs w:val="24"/>
                <w:u w:val="none"/>
                <w:lang w:eastAsia="lv-LV"/>
              </w:rPr>
              <w:t>;</w:t>
            </w:r>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r w:rsidR="002D70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Dace Rubene</w:t>
            </w:r>
            <w:r w:rsidR="002D7018">
              <w:rPr>
                <w:rFonts w:ascii="Times New Roman" w:eastAsia="Times New Roman" w:hAnsi="Times New Roman" w:cs="Times New Roman"/>
                <w:color w:val="000000"/>
                <w:sz w:val="24"/>
                <w:szCs w:val="24"/>
                <w:lang w:eastAsia="lv-LV"/>
              </w:rPr>
              <w:t>,</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r w:rsidR="002D7018" w:rsidRPr="00785B7C">
              <w:rPr>
                <w:rFonts w:ascii="Times New Roman" w:eastAsia="Times New Roman" w:hAnsi="Times New Roman" w:cs="Times New Roman"/>
                <w:color w:val="000000"/>
                <w:sz w:val="24"/>
                <w:szCs w:val="24"/>
                <w:lang w:eastAsia="lv-LV"/>
              </w:rPr>
              <w:t xml:space="preserve">e-pasts: </w:t>
            </w:r>
            <w:hyperlink r:id="rId12" w:history="1">
              <w:r w:rsidR="002D7018" w:rsidRPr="00D25EBF">
                <w:rPr>
                  <w:rStyle w:val="Hipersaite"/>
                  <w:rFonts w:ascii="Times New Roman" w:eastAsia="Times New Roman" w:hAnsi="Times New Roman" w:cs="Times New Roman"/>
                  <w:sz w:val="24"/>
                  <w:szCs w:val="24"/>
                  <w:lang w:eastAsia="lv-LV"/>
                </w:rPr>
                <w:t>dace.rubene@aloja.lv</w:t>
              </w:r>
            </w:hyperlink>
            <w:r w:rsidR="002D7018">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201</w:t>
      </w:r>
      <w:r w:rsidR="00E5350D" w:rsidRPr="00CF148F">
        <w:rPr>
          <w:rFonts w:ascii="Times New Roman" w:eastAsia="Calibri" w:hAnsi="Times New Roman" w:cs="Times New Roman"/>
          <w:b/>
          <w:sz w:val="24"/>
          <w:szCs w:val="24"/>
          <w:lang w:eastAsia="lv-LV"/>
        </w:rPr>
        <w:t>9</w:t>
      </w:r>
      <w:r w:rsidRPr="00C42F96">
        <w:rPr>
          <w:rFonts w:ascii="Times New Roman" w:eastAsia="Calibri" w:hAnsi="Times New Roman" w:cs="Times New Roman"/>
          <w:b/>
          <w:sz w:val="24"/>
          <w:szCs w:val="24"/>
          <w:lang w:eastAsia="lv-LV"/>
        </w:rPr>
        <w:t xml:space="preserve">. gada </w:t>
      </w:r>
      <w:r w:rsidR="002D7018" w:rsidRPr="00C42F96">
        <w:rPr>
          <w:rFonts w:ascii="Times New Roman" w:eastAsia="Calibri" w:hAnsi="Times New Roman" w:cs="Times New Roman"/>
          <w:b/>
          <w:sz w:val="24"/>
          <w:szCs w:val="24"/>
          <w:lang w:eastAsia="lv-LV"/>
        </w:rPr>
        <w:t>15. jūlijam</w:t>
      </w:r>
      <w:r w:rsidRPr="00C42F96">
        <w:rPr>
          <w:rFonts w:ascii="Times New Roman" w:eastAsia="Calibri" w:hAnsi="Times New Roman" w:cs="Times New Roman"/>
          <w:b/>
          <w:sz w:val="24"/>
          <w:szCs w:val="24"/>
          <w:lang w:eastAsia="lv-LV"/>
        </w:rPr>
        <w:t xml:space="preserve"> plkst.</w:t>
      </w:r>
      <w:r w:rsidR="002D7018" w:rsidRPr="00C42F96">
        <w:rPr>
          <w:rFonts w:ascii="Times New Roman" w:eastAsia="Calibri" w:hAnsi="Times New Roman" w:cs="Times New Roman"/>
          <w:b/>
          <w:sz w:val="24"/>
          <w:szCs w:val="24"/>
          <w:lang w:eastAsia="lv-LV"/>
        </w:rPr>
        <w:t xml:space="preserve"> </w:t>
      </w:r>
      <w:r w:rsidRPr="00C42F96">
        <w:rPr>
          <w:rFonts w:ascii="Times New Roman" w:eastAsia="Calibri" w:hAnsi="Times New Roman" w:cs="Times New Roman"/>
          <w:b/>
          <w:sz w:val="24"/>
          <w:szCs w:val="24"/>
          <w:lang w:eastAsia="lv-LV"/>
        </w:rPr>
        <w:t>1</w:t>
      </w:r>
      <w:r w:rsidR="000812CD" w:rsidRPr="00C42F96">
        <w:rPr>
          <w:rFonts w:ascii="Times New Roman" w:eastAsia="Calibri" w:hAnsi="Times New Roman" w:cs="Times New Roman"/>
          <w:b/>
          <w:sz w:val="24"/>
          <w:szCs w:val="24"/>
          <w:lang w:eastAsia="lv-LV"/>
        </w:rPr>
        <w:t>0</w:t>
      </w:r>
      <w:r w:rsidR="0042201F" w:rsidRPr="00C42F96">
        <w:rPr>
          <w:rFonts w:ascii="Times New Roman" w:eastAsia="Calibri" w:hAnsi="Times New Roman" w:cs="Times New Roman"/>
          <w:b/>
          <w:sz w:val="24"/>
          <w:szCs w:val="24"/>
          <w:lang w:eastAsia="lv-LV"/>
        </w:rPr>
        <w:t>:</w:t>
      </w:r>
      <w:r w:rsidRPr="00C42F96">
        <w:rPr>
          <w:rFonts w:ascii="Times New Roman" w:eastAsia="Calibri" w:hAnsi="Times New Roman" w:cs="Times New Roman"/>
          <w:b/>
          <w:sz w:val="24"/>
          <w:szCs w:val="24"/>
          <w:lang w:eastAsia="lv-LV"/>
        </w:rPr>
        <w:t>00.</w:t>
      </w:r>
    </w:p>
    <w:p w:rsidR="00F378BB" w:rsidRPr="00F378BB"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CF148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F378BB"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Cenu aptaujas priekšmets</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2D7018" w:rsidRPr="002D7018">
        <w:rPr>
          <w:rFonts w:ascii="Times New Roman" w:hAnsi="Times New Roman"/>
          <w:b/>
          <w:bCs/>
          <w:sz w:val="24"/>
        </w:rPr>
        <w:t>Dzirnavu ielas gājēju ietves posma pārbūve Staicelē</w:t>
      </w:r>
      <w:r w:rsidR="00657079" w:rsidRPr="002D7018">
        <w:rPr>
          <w:rFonts w:ascii="Times New Roman" w:hAnsi="Times New Roman"/>
          <w:b/>
          <w:bCs/>
          <w:sz w:val="24"/>
        </w:rPr>
        <w:t>.</w:t>
      </w:r>
    </w:p>
    <w:p w:rsidR="00EC148D"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bCs/>
          <w:sz w:val="24"/>
          <w:szCs w:val="24"/>
          <w:lang w:eastAsia="lv-LV"/>
        </w:rPr>
        <w:t>Līguma izpildes vieta</w:t>
      </w:r>
      <w:r w:rsidRPr="002D7018">
        <w:rPr>
          <w:rFonts w:ascii="Times New Roman" w:eastAsia="Calibri" w:hAnsi="Times New Roman" w:cs="Times New Roman"/>
          <w:bCs/>
          <w:sz w:val="24"/>
          <w:szCs w:val="24"/>
          <w:lang w:eastAsia="lv-LV"/>
        </w:rPr>
        <w:t>:</w:t>
      </w:r>
      <w:r w:rsidR="00657079" w:rsidRPr="002D7018">
        <w:rPr>
          <w:rFonts w:ascii="Times New Roman" w:hAnsi="Times New Roman"/>
          <w:b/>
          <w:bCs/>
          <w:sz w:val="24"/>
        </w:rPr>
        <w:t xml:space="preserve"> </w:t>
      </w:r>
      <w:r w:rsidR="00CF148F" w:rsidRPr="002D7018">
        <w:rPr>
          <w:rFonts w:ascii="Times New Roman" w:hAnsi="Times New Roman"/>
          <w:b/>
          <w:bCs/>
          <w:sz w:val="24"/>
        </w:rPr>
        <w:t>Staicele</w:t>
      </w:r>
      <w:r w:rsidR="00657079" w:rsidRPr="002D7018">
        <w:rPr>
          <w:rFonts w:ascii="Times New Roman" w:eastAsia="Calibri" w:hAnsi="Times New Roman" w:cs="Times New Roman"/>
          <w:b/>
          <w:bCs/>
          <w:sz w:val="24"/>
          <w:szCs w:val="24"/>
          <w:lang w:eastAsia="lv-LV"/>
        </w:rPr>
        <w:t>.</w:t>
      </w:r>
    </w:p>
    <w:p w:rsidR="00F378BB" w:rsidRPr="002D7018" w:rsidRDefault="00F378BB" w:rsidP="00CF148F">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Līguma</w:t>
      </w:r>
      <w:r w:rsidRPr="00EC148D">
        <w:rPr>
          <w:rFonts w:ascii="Times New Roman" w:eastAsia="Calibri" w:hAnsi="Times New Roman" w:cs="Times New Roman"/>
          <w:b/>
          <w:sz w:val="24"/>
          <w:szCs w:val="24"/>
          <w:lang w:eastAsia="lv-LV"/>
        </w:rPr>
        <w:t xml:space="preserve"> izpildes </w:t>
      </w:r>
      <w:r w:rsidRPr="002D7018">
        <w:rPr>
          <w:rFonts w:ascii="Times New Roman" w:eastAsia="Calibri" w:hAnsi="Times New Roman" w:cs="Times New Roman"/>
          <w:b/>
          <w:sz w:val="24"/>
          <w:szCs w:val="24"/>
          <w:lang w:eastAsia="lv-LV"/>
        </w:rPr>
        <w:t>termiņš</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2D7018" w:rsidRPr="002D7018">
        <w:rPr>
          <w:rFonts w:ascii="Times New Roman" w:eastAsia="Calibri" w:hAnsi="Times New Roman" w:cs="Times New Roman"/>
          <w:sz w:val="24"/>
          <w:lang w:eastAsia="lv-LV"/>
        </w:rPr>
        <w:t>2 mēneši no līguma noslēgšanas dienas</w:t>
      </w:r>
      <w:r w:rsidR="00EC148D" w:rsidRPr="002D7018">
        <w:rPr>
          <w:rFonts w:ascii="Times New Roman" w:eastAsia="Calibri" w:hAnsi="Times New Roman" w:cs="Times New Roman"/>
          <w:sz w:val="24"/>
          <w:lang w:eastAsia="lv-LV"/>
        </w:rPr>
        <w:t>.</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F929F2">
              <w:rPr>
                <w:rFonts w:ascii="Times New Roman" w:eastAsia="Calibri" w:hAnsi="Times New Roman" w:cs="Times New Roman"/>
                <w:sz w:val="24"/>
                <w:lang w:eastAsia="lv-LV"/>
              </w:rPr>
              <w:t>1.</w:t>
            </w:r>
            <w:r w:rsidR="00CF148F">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pielikumā pievienoto veidlapu. Ja pieteikumu paraksta pretendenta pilnvarotā persona, </w:t>
            </w:r>
            <w:r w:rsidRPr="00445752">
              <w:rPr>
                <w:rFonts w:ascii="Times New Roman" w:eastAsia="Calibri" w:hAnsi="Times New Roman" w:cs="Times New Roman"/>
                <w:sz w:val="24"/>
                <w:lang w:eastAsia="lv-LV"/>
              </w:rPr>
              <w:lastRenderedPageBreak/>
              <w:t xml:space="preserve">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Pr>
                <w:rFonts w:ascii="Times New Roman" w:eastAsia="Calibri" w:hAnsi="Times New Roman" w:cs="Times New Roman"/>
                <w:sz w:val="24"/>
                <w:lang w:eastAsia="lv-LV"/>
              </w:rPr>
              <w:t>.</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2D7018">
            <w:pPr>
              <w:spacing w:after="0" w:line="240" w:lineRule="auto"/>
              <w:jc w:val="both"/>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w:t>
            </w:r>
            <w:r w:rsidR="00A437D5">
              <w:rPr>
                <w:rFonts w:ascii="Times New Roman" w:eastAsia="Times New Roman" w:hAnsi="Times New Roman" w:cs="Times New Roman"/>
                <w:sz w:val="24"/>
                <w:szCs w:val="24"/>
                <w:lang w:eastAsia="lv-LV"/>
              </w:rPr>
              <w:t>cīgās valsts normatīviem aktiem ceļu būvdarbu veikšanai.</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4"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r w:rsidR="00445752" w:rsidRPr="00445752" w:rsidTr="00F10F85">
        <w:trPr>
          <w:trHeight w:val="273"/>
        </w:trPr>
        <w:tc>
          <w:tcPr>
            <w:tcW w:w="988" w:type="dxa"/>
            <w:vMerge w:val="restart"/>
            <w:shd w:val="clear" w:color="auto" w:fill="auto"/>
          </w:tcPr>
          <w:p w:rsidR="00445752" w:rsidRPr="00F10F85" w:rsidRDefault="00445752" w:rsidP="002D7018">
            <w:pPr>
              <w:pStyle w:val="Sarakstarindkopa"/>
              <w:numPr>
                <w:ilvl w:val="2"/>
                <w:numId w:val="34"/>
              </w:numPr>
              <w:spacing w:after="0" w:line="240" w:lineRule="auto"/>
              <w:ind w:left="29" w:hanging="29"/>
              <w:jc w:val="both"/>
              <w:rPr>
                <w:rFonts w:ascii="Times New Roman" w:eastAsia="Times New Roman" w:hAnsi="Times New Roman" w:cs="Times New Roman"/>
                <w:sz w:val="24"/>
                <w:szCs w:val="24"/>
              </w:rPr>
            </w:pPr>
          </w:p>
        </w:tc>
        <w:tc>
          <w:tcPr>
            <w:tcW w:w="3457" w:type="dxa"/>
            <w:vMerge w:val="restart"/>
            <w:shd w:val="clear" w:color="auto" w:fill="auto"/>
          </w:tcPr>
          <w:p w:rsidR="00A437D5" w:rsidRPr="00A437D5" w:rsidRDefault="00A437D5" w:rsidP="002D7018">
            <w:pPr>
              <w:spacing w:after="120" w:line="240" w:lineRule="auto"/>
              <w:ind w:right="-49"/>
              <w:jc w:val="both"/>
              <w:rPr>
                <w:rFonts w:ascii="Times New Roman" w:eastAsia="Times New Roman" w:hAnsi="Times New Roman" w:cs="Times New Roman"/>
                <w:sz w:val="24"/>
                <w:szCs w:val="24"/>
              </w:rPr>
            </w:pPr>
            <w:r>
              <w:rPr>
                <w:rFonts w:ascii="Times New Roman" w:eastAsia="Times-Roman" w:hAnsi="Times New Roman" w:cs="Times New Roman"/>
                <w:color w:val="000000"/>
                <w:kern w:val="28"/>
                <w:sz w:val="24"/>
                <w:szCs w:val="24"/>
                <w:lang w:eastAsia="ar-SA"/>
              </w:rPr>
              <w:t xml:space="preserve">Pretendentam iepriekšējo 3 (trīs)  gadu laikā (2016., 2017., 2018. un 2019. gadā līdz piedāvājumu iesniegšanas dienai) </w:t>
            </w:r>
            <w:r w:rsidRPr="00A437D5">
              <w:rPr>
                <w:rFonts w:ascii="Times New Roman" w:eastAsia="Times-Roman" w:hAnsi="Times New Roman" w:cs="Times New Roman"/>
                <w:color w:val="000000"/>
                <w:kern w:val="28"/>
                <w:sz w:val="24"/>
                <w:szCs w:val="24"/>
                <w:lang w:eastAsia="ar-SA"/>
              </w:rPr>
              <w:t xml:space="preserve">ir </w:t>
            </w:r>
            <w:r w:rsidRPr="00A437D5">
              <w:rPr>
                <w:rFonts w:ascii="Times New Roman" w:eastAsia="Times New Roman" w:hAnsi="Times New Roman" w:cs="Times New Roman"/>
                <w:sz w:val="24"/>
                <w:szCs w:val="24"/>
                <w:lang w:val="x-none"/>
              </w:rPr>
              <w:t xml:space="preserve">pieredze līdzvērtīgu būvdarbu izpildē  - izpildītājs ir veicis vismaz 2 (divu) līdzīgu pēc rakstura, </w:t>
            </w:r>
            <w:r w:rsidRPr="002D7018">
              <w:rPr>
                <w:rFonts w:ascii="Times New Roman" w:eastAsia="Times New Roman" w:hAnsi="Times New Roman" w:cs="Times New Roman"/>
                <w:sz w:val="24"/>
                <w:szCs w:val="24"/>
                <w:lang w:val="x-none"/>
              </w:rPr>
              <w:t>nozīmes</w:t>
            </w:r>
            <w:r w:rsidRPr="002D7018">
              <w:rPr>
                <w:rFonts w:ascii="Times New Roman" w:eastAsia="Times New Roman" w:hAnsi="Times New Roman" w:cs="Times New Roman"/>
                <w:sz w:val="24"/>
                <w:szCs w:val="24"/>
              </w:rPr>
              <w:t xml:space="preserve"> un</w:t>
            </w:r>
            <w:r w:rsidRPr="002D7018">
              <w:rPr>
                <w:rFonts w:ascii="Times New Roman" w:eastAsia="Times New Roman" w:hAnsi="Times New Roman" w:cs="Times New Roman"/>
                <w:sz w:val="24"/>
                <w:szCs w:val="24"/>
                <w:lang w:val="x-none"/>
              </w:rPr>
              <w:t xml:space="preserve"> apjoma līgumu izpildi, kur katra līguma ietvaros veikta ietvju vai gājēju/veloceliņu vai ielu ar betona apmalēm </w:t>
            </w:r>
            <w:r w:rsidRPr="002D7018">
              <w:rPr>
                <w:rFonts w:ascii="Times New Roman" w:eastAsia="Times New Roman" w:hAnsi="Times New Roman" w:cs="Times New Roman"/>
                <w:sz w:val="24"/>
                <w:szCs w:val="24"/>
              </w:rPr>
              <w:t>bruģa</w:t>
            </w:r>
            <w:r w:rsidRPr="002D7018">
              <w:rPr>
                <w:rFonts w:ascii="Times New Roman" w:eastAsia="Times New Roman" w:hAnsi="Times New Roman" w:cs="Times New Roman"/>
                <w:sz w:val="24"/>
                <w:szCs w:val="24"/>
                <w:lang w:val="x-none"/>
              </w:rPr>
              <w:t xml:space="preserve"> seguma izbūve vai </w:t>
            </w:r>
            <w:r w:rsidRPr="002D7018">
              <w:rPr>
                <w:rFonts w:ascii="Times New Roman" w:eastAsia="Times New Roman" w:hAnsi="Times New Roman" w:cs="Times New Roman"/>
                <w:sz w:val="24"/>
                <w:szCs w:val="24"/>
              </w:rPr>
              <w:t>pārbūve un</w:t>
            </w:r>
            <w:r w:rsidRPr="002D7018">
              <w:rPr>
                <w:rFonts w:ascii="Times New Roman" w:eastAsia="Times New Roman" w:hAnsi="Times New Roman" w:cs="Times New Roman"/>
                <w:sz w:val="24"/>
                <w:szCs w:val="24"/>
                <w:lang w:val="x-none"/>
              </w:rPr>
              <w:t xml:space="preserve"> </w:t>
            </w:r>
            <w:r w:rsidRPr="002D7018">
              <w:rPr>
                <w:rFonts w:ascii="Times New Roman" w:eastAsia="Times New Roman" w:hAnsi="Times New Roman" w:cs="Times New Roman"/>
                <w:sz w:val="24"/>
                <w:szCs w:val="24"/>
              </w:rPr>
              <w:t>bruģētā</w:t>
            </w:r>
            <w:r w:rsidRPr="002D7018">
              <w:rPr>
                <w:rFonts w:ascii="Times New Roman" w:eastAsia="Times New Roman" w:hAnsi="Times New Roman" w:cs="Times New Roman"/>
                <w:sz w:val="24"/>
                <w:szCs w:val="24"/>
                <w:lang w:val="x-none"/>
              </w:rPr>
              <w:t xml:space="preserve"> platība </w:t>
            </w:r>
            <w:r w:rsidRPr="002D7018">
              <w:rPr>
                <w:rFonts w:ascii="Times New Roman" w:eastAsia="Times New Roman" w:hAnsi="Times New Roman" w:cs="Times New Roman"/>
                <w:sz w:val="24"/>
                <w:szCs w:val="24"/>
              </w:rPr>
              <w:t xml:space="preserve">ir </w:t>
            </w:r>
            <w:r w:rsidRPr="002D7018">
              <w:rPr>
                <w:rFonts w:ascii="Times New Roman" w:eastAsia="Times New Roman" w:hAnsi="Times New Roman" w:cs="Times New Roman"/>
                <w:sz w:val="24"/>
                <w:szCs w:val="24"/>
                <w:lang w:val="x-none"/>
              </w:rPr>
              <w:t xml:space="preserve">vismaz </w:t>
            </w:r>
            <w:r w:rsidR="002D7018" w:rsidRPr="002D7018">
              <w:rPr>
                <w:rFonts w:ascii="Times New Roman" w:eastAsia="Times New Roman" w:hAnsi="Times New Roman" w:cs="Times New Roman"/>
                <w:sz w:val="24"/>
                <w:szCs w:val="24"/>
              </w:rPr>
              <w:t>1</w:t>
            </w:r>
            <w:r w:rsidRPr="002D7018">
              <w:rPr>
                <w:rFonts w:ascii="Times New Roman" w:eastAsia="Times New Roman" w:hAnsi="Times New Roman" w:cs="Times New Roman"/>
                <w:sz w:val="24"/>
                <w:szCs w:val="24"/>
                <w:lang w:val="x-none"/>
              </w:rPr>
              <w:t>00 m</w:t>
            </w:r>
            <w:r w:rsidRPr="002D7018">
              <w:rPr>
                <w:rFonts w:ascii="Times New Roman" w:eastAsia="Times New Roman" w:hAnsi="Times New Roman" w:cs="Times New Roman"/>
                <w:sz w:val="24"/>
                <w:szCs w:val="24"/>
                <w:vertAlign w:val="superscript"/>
                <w:lang w:val="x-none"/>
              </w:rPr>
              <w:t>2</w:t>
            </w:r>
            <w:r w:rsidRPr="002D7018">
              <w:rPr>
                <w:rFonts w:ascii="Times New Roman" w:eastAsia="Times New Roman" w:hAnsi="Times New Roman" w:cs="Times New Roman"/>
                <w:sz w:val="24"/>
                <w:szCs w:val="24"/>
              </w:rPr>
              <w:t>.</w:t>
            </w:r>
            <w:r w:rsidRPr="00A437D5">
              <w:rPr>
                <w:rFonts w:ascii="Times New Roman" w:eastAsia="Times New Roman" w:hAnsi="Times New Roman" w:cs="Times New Roman"/>
                <w:sz w:val="24"/>
                <w:szCs w:val="24"/>
                <w:lang w:val="x-none"/>
              </w:rPr>
              <w:t xml:space="preserve"> </w:t>
            </w:r>
          </w:p>
          <w:p w:rsidR="00445752" w:rsidRPr="00445752" w:rsidRDefault="00445752" w:rsidP="002D7018">
            <w:pPr>
              <w:spacing w:after="0" w:line="240" w:lineRule="auto"/>
              <w:jc w:val="both"/>
              <w:rPr>
                <w:rFonts w:ascii="Times New Roman" w:eastAsia="Times New Roman" w:hAnsi="Times New Roman" w:cs="Times New Roman"/>
                <w:sz w:val="24"/>
                <w:szCs w:val="24"/>
              </w:rPr>
            </w:pPr>
          </w:p>
        </w:tc>
        <w:tc>
          <w:tcPr>
            <w:tcW w:w="4336" w:type="dxa"/>
            <w:shd w:val="clear" w:color="auto" w:fill="auto"/>
          </w:tcPr>
          <w:p w:rsidR="00445752" w:rsidRPr="00445752" w:rsidRDefault="00AE1B9F" w:rsidP="002D7018">
            <w:pPr>
              <w:spacing w:after="200" w:line="240" w:lineRule="auto"/>
              <w:jc w:val="both"/>
              <w:rPr>
                <w:rFonts w:ascii="Times New Roman" w:eastAsia="Calibri" w:hAnsi="Times New Roman" w:cs="Times New Roman"/>
                <w:sz w:val="24"/>
                <w:lang w:eastAsia="lv-LV"/>
              </w:rPr>
            </w:pPr>
            <w:r>
              <w:rPr>
                <w:rFonts w:ascii="Times New Roman" w:eastAsia="Calibri" w:hAnsi="Times New Roman" w:cs="Times New Roman"/>
                <w:sz w:val="24"/>
                <w:lang w:eastAsia="lv-LV"/>
              </w:rPr>
              <w:t>Informācija par pretendenta pieredzi</w:t>
            </w:r>
            <w:r w:rsidR="00445752" w:rsidRPr="00445752">
              <w:rPr>
                <w:rFonts w:ascii="Times New Roman" w:eastAsia="Calibri" w:hAnsi="Times New Roman" w:cs="Times New Roman"/>
                <w:sz w:val="24"/>
                <w:lang w:eastAsia="lv-LV"/>
              </w:rPr>
              <w:t xml:space="preserve"> atbilstoši </w:t>
            </w:r>
            <w:r w:rsidR="00445752" w:rsidRPr="00F929F2">
              <w:rPr>
                <w:rFonts w:ascii="Times New Roman" w:eastAsia="Calibri" w:hAnsi="Times New Roman" w:cs="Times New Roman"/>
                <w:sz w:val="24"/>
                <w:lang w:eastAsia="lv-LV"/>
              </w:rPr>
              <w:t>nolikuma 4.</w:t>
            </w:r>
            <w:r w:rsidR="00EC148D" w:rsidRPr="00F929F2">
              <w:rPr>
                <w:rFonts w:ascii="Times New Roman" w:eastAsia="Calibri" w:hAnsi="Times New Roman" w:cs="Times New Roman"/>
                <w:sz w:val="24"/>
                <w:lang w:eastAsia="lv-LV"/>
              </w:rPr>
              <w:t> </w:t>
            </w:r>
            <w:r w:rsidR="00445752" w:rsidRPr="00F929F2">
              <w:rPr>
                <w:rFonts w:ascii="Times New Roman" w:eastAsia="Calibri" w:hAnsi="Times New Roman" w:cs="Times New Roman"/>
                <w:sz w:val="24"/>
                <w:lang w:eastAsia="lv-LV"/>
              </w:rPr>
              <w:t>pielikumam</w:t>
            </w:r>
          </w:p>
        </w:tc>
      </w:tr>
      <w:tr w:rsidR="00445752" w:rsidRPr="00445752" w:rsidTr="00F10F85">
        <w:trPr>
          <w:trHeight w:val="576"/>
        </w:trPr>
        <w:tc>
          <w:tcPr>
            <w:tcW w:w="988" w:type="dxa"/>
            <w:vMerge/>
            <w:shd w:val="clear" w:color="auto" w:fill="auto"/>
          </w:tcPr>
          <w:p w:rsidR="00445752" w:rsidRPr="00445752" w:rsidRDefault="00445752" w:rsidP="002D7018">
            <w:pPr>
              <w:spacing w:after="0" w:line="240" w:lineRule="auto"/>
              <w:jc w:val="both"/>
              <w:rPr>
                <w:rFonts w:ascii="Times New Roman" w:eastAsia="Times New Roman" w:hAnsi="Times New Roman" w:cs="Times New Roman"/>
                <w:sz w:val="24"/>
                <w:szCs w:val="24"/>
              </w:rPr>
            </w:pPr>
          </w:p>
        </w:tc>
        <w:tc>
          <w:tcPr>
            <w:tcW w:w="3457" w:type="dxa"/>
            <w:vMerge/>
            <w:shd w:val="clear" w:color="auto" w:fill="auto"/>
          </w:tcPr>
          <w:p w:rsidR="00445752" w:rsidRPr="00445752" w:rsidRDefault="00445752" w:rsidP="002D7018">
            <w:pPr>
              <w:spacing w:after="0" w:line="240" w:lineRule="auto"/>
              <w:jc w:val="both"/>
              <w:rPr>
                <w:rFonts w:ascii="Times New Roman" w:eastAsia="Times New Roman" w:hAnsi="Times New Roman" w:cs="Times New Roman"/>
                <w:sz w:val="24"/>
                <w:szCs w:val="24"/>
              </w:rPr>
            </w:pPr>
          </w:p>
        </w:tc>
        <w:tc>
          <w:tcPr>
            <w:tcW w:w="4336" w:type="dxa"/>
            <w:tcBorders>
              <w:bottom w:val="single" w:sz="4" w:space="0" w:color="auto"/>
            </w:tcBorders>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Vismaz 2 (divu) pasūtītāju atsauksmes par norādīto pieredzi.</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3B228C" w:rsidRPr="003B228C" w:rsidRDefault="003B228C" w:rsidP="003B228C">
      <w:pPr>
        <w:pStyle w:val="Sarakstarindkopa"/>
        <w:numPr>
          <w:ilvl w:val="2"/>
          <w:numId w:val="34"/>
        </w:numPr>
        <w:spacing w:after="0" w:line="240" w:lineRule="auto"/>
        <w:ind w:left="993"/>
        <w:contextualSpacing w:val="0"/>
        <w:jc w:val="both"/>
        <w:rPr>
          <w:rFonts w:ascii="Times New Roman" w:hAnsi="Times New Roman" w:cs="Times New Roman"/>
          <w:sz w:val="24"/>
          <w:szCs w:val="24"/>
        </w:rPr>
      </w:pPr>
      <w:r w:rsidRPr="00AE1B9F">
        <w:rPr>
          <w:rFonts w:ascii="Times New Roman" w:hAnsi="Times New Roman" w:cs="Times New Roman"/>
          <w:sz w:val="24"/>
          <w:szCs w:val="24"/>
        </w:rPr>
        <w:t>Pretendentam jāveic objekta apsekošana dabā un jāiesniedz objekta apsekošanas akts saskaņā</w:t>
      </w:r>
      <w:r w:rsidRPr="003B228C">
        <w:rPr>
          <w:rFonts w:ascii="Times New Roman" w:hAnsi="Times New Roman" w:cs="Times New Roman"/>
          <w:sz w:val="24"/>
          <w:szCs w:val="24"/>
        </w:rPr>
        <w:t xml:space="preserve"> ar </w:t>
      </w:r>
      <w:r w:rsidR="00F929F2" w:rsidRPr="00F929F2">
        <w:rPr>
          <w:rFonts w:ascii="Times New Roman" w:hAnsi="Times New Roman" w:cs="Times New Roman"/>
          <w:sz w:val="24"/>
          <w:szCs w:val="24"/>
        </w:rPr>
        <w:t>5</w:t>
      </w:r>
      <w:r w:rsidRPr="00F929F2">
        <w:rPr>
          <w:rFonts w:ascii="Times New Roman" w:hAnsi="Times New Roman" w:cs="Times New Roman"/>
          <w:sz w:val="24"/>
          <w:szCs w:val="24"/>
        </w:rPr>
        <w:t>. pielikumu.</w:t>
      </w:r>
    </w:p>
    <w:p w:rsidR="003B228C" w:rsidRPr="003B228C" w:rsidRDefault="003B228C" w:rsidP="003B228C">
      <w:pPr>
        <w:pStyle w:val="Sarakstarindkopa"/>
        <w:numPr>
          <w:ilvl w:val="2"/>
          <w:numId w:val="34"/>
        </w:numPr>
        <w:spacing w:after="0" w:line="240" w:lineRule="auto"/>
        <w:ind w:left="993"/>
        <w:contextualSpacing w:val="0"/>
        <w:rPr>
          <w:rFonts w:ascii="Times New Roman" w:hAnsi="Times New Roman" w:cs="Times New Roman"/>
          <w:sz w:val="24"/>
          <w:szCs w:val="24"/>
        </w:rPr>
      </w:pPr>
      <w:r w:rsidRPr="003B228C">
        <w:rPr>
          <w:rFonts w:ascii="Times New Roman" w:hAnsi="Times New Roman" w:cs="Times New Roman"/>
          <w:sz w:val="24"/>
          <w:szCs w:val="24"/>
        </w:rPr>
        <w:t xml:space="preserve">Tehniskajā piedāvājumā jāiekļauj apliecinājums, ka pielietotajiem materiāliem un veiktajiem darbiem tiek nodrošināta ne mazāk </w:t>
      </w:r>
      <w:r w:rsidRPr="00AE1B9F">
        <w:rPr>
          <w:rFonts w:ascii="Times New Roman" w:hAnsi="Times New Roman" w:cs="Times New Roman"/>
          <w:sz w:val="24"/>
          <w:szCs w:val="24"/>
        </w:rPr>
        <w:t>kā 3 (trīs) gadu garantija;</w:t>
      </w:r>
    </w:p>
    <w:p w:rsidR="00F378BB" w:rsidRPr="003E49B8" w:rsidRDefault="003B228C" w:rsidP="00706CF2">
      <w:pPr>
        <w:pStyle w:val="Sarakstarindkopa"/>
        <w:numPr>
          <w:ilvl w:val="2"/>
          <w:numId w:val="34"/>
        </w:numPr>
        <w:spacing w:after="0" w:line="240" w:lineRule="auto"/>
        <w:ind w:left="993" w:hanging="709"/>
        <w:jc w:val="both"/>
        <w:rPr>
          <w:rFonts w:ascii="Times New Roman" w:eastAsia="Calibri" w:hAnsi="Times New Roman" w:cs="Times New Roman"/>
          <w:sz w:val="24"/>
          <w:szCs w:val="24"/>
          <w:lang w:eastAsia="lv-LV"/>
        </w:rPr>
      </w:pPr>
      <w:r w:rsidRPr="003E49B8">
        <w:rPr>
          <w:rFonts w:ascii="Times New Roman" w:hAnsi="Times New Roman" w:cs="Times New Roman"/>
          <w:sz w:val="24"/>
          <w:szCs w:val="24"/>
        </w:rPr>
        <w:t>Tehniskajā piedāvājumā jāiekļauj informācija par materiālu izcelsmi (betona bruģa izgatavotājs, šķembu</w:t>
      </w:r>
      <w:r w:rsidR="003E49B8">
        <w:rPr>
          <w:rFonts w:ascii="Times New Roman" w:hAnsi="Times New Roman" w:cs="Times New Roman"/>
          <w:sz w:val="24"/>
          <w:szCs w:val="24"/>
        </w:rPr>
        <w:t xml:space="preserve"> ieguves vieta, u.c.).</w:t>
      </w:r>
    </w:p>
    <w:p w:rsidR="003E49B8" w:rsidRPr="003E49B8" w:rsidRDefault="003E49B8" w:rsidP="003E49B8">
      <w:pPr>
        <w:pStyle w:val="Sarakstarindkopa"/>
        <w:spacing w:after="0" w:line="240" w:lineRule="auto"/>
        <w:ind w:left="993"/>
        <w:jc w:val="both"/>
        <w:rPr>
          <w:rFonts w:ascii="Times New Roman" w:eastAsia="Calibri" w:hAnsi="Times New Roman" w:cs="Times New Roman"/>
          <w:sz w:val="24"/>
          <w:szCs w:val="24"/>
          <w:lang w:eastAsia="lv-LV"/>
        </w:rPr>
      </w:pPr>
    </w:p>
    <w:p w:rsidR="00F378BB" w:rsidRPr="00233BEE" w:rsidRDefault="00F378BB" w:rsidP="00E14DC5">
      <w:pPr>
        <w:numPr>
          <w:ilvl w:val="1"/>
          <w:numId w:val="34"/>
        </w:numPr>
        <w:spacing w:after="0" w:line="240" w:lineRule="auto"/>
        <w:ind w:left="284"/>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lastRenderedPageBreak/>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F378BB" w:rsidRDefault="00F378BB" w:rsidP="003B228C">
      <w:pPr>
        <w:pStyle w:val="Sarakstarindkopa"/>
        <w:numPr>
          <w:ilvl w:val="2"/>
          <w:numId w:val="18"/>
        </w:numPr>
        <w:spacing w:after="0" w:line="276" w:lineRule="auto"/>
        <w:ind w:left="993" w:hanging="721"/>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w:t>
      </w:r>
      <w:r w:rsidRPr="00F929F2">
        <w:rPr>
          <w:rFonts w:ascii="Times New Roman" w:eastAsia="Calibri" w:hAnsi="Times New Roman" w:cs="Times New Roman"/>
          <w:sz w:val="24"/>
          <w:szCs w:val="24"/>
          <w:lang w:eastAsia="lv-LV"/>
        </w:rPr>
        <w:t>ar 3. pielikumu</w:t>
      </w:r>
      <w:r w:rsidR="003B228C" w:rsidRPr="00F929F2">
        <w:rPr>
          <w:rFonts w:ascii="Times New Roman" w:eastAsia="Calibri" w:hAnsi="Times New Roman" w:cs="Times New Roman"/>
          <w:sz w:val="24"/>
          <w:szCs w:val="24"/>
          <w:lang w:eastAsia="lv-LV"/>
        </w:rPr>
        <w:t>;</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F378BB" w:rsidRPr="00F378BB" w:rsidRDefault="00F378BB" w:rsidP="00E14DC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3B228C">
        <w:rPr>
          <w:rFonts w:ascii="Times New Roman" w:eastAsia="Calibri" w:hAnsi="Times New Roman" w:cs="Times New Roman"/>
          <w:sz w:val="24"/>
          <w:szCs w:val="24"/>
          <w:lang w:eastAsia="lv-LV"/>
        </w:rPr>
        <w:t>būv</w:t>
      </w:r>
      <w:r w:rsidR="00F240CB">
        <w:rPr>
          <w:rFonts w:ascii="Times New Roman" w:eastAsia="Calibri" w:hAnsi="Times New Roman" w:cs="Times New Roman"/>
          <w:sz w:val="24"/>
          <w:szCs w:val="24"/>
          <w:lang w:eastAsia="lv-LV"/>
        </w:rPr>
        <w:t>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3B228C" w:rsidRDefault="003B228C" w:rsidP="003B228C">
      <w:pPr>
        <w:pStyle w:val="Sarakstarindkopa"/>
        <w:numPr>
          <w:ilvl w:val="0"/>
          <w:numId w:val="18"/>
        </w:numPr>
        <w:spacing w:after="0" w:line="240" w:lineRule="auto"/>
        <w:jc w:val="center"/>
        <w:rPr>
          <w:rFonts w:ascii="Times New Roman" w:eastAsia="Calibri" w:hAnsi="Times New Roman" w:cs="Times New Roman"/>
          <w:b/>
          <w:sz w:val="24"/>
          <w:szCs w:val="24"/>
          <w:lang w:val="en-GB" w:eastAsia="lv-LV"/>
        </w:rPr>
      </w:pPr>
      <w:r w:rsidRPr="003B228C">
        <w:rPr>
          <w:rFonts w:ascii="Times New Roman" w:eastAsia="Calibri" w:hAnsi="Times New Roman" w:cs="Times New Roman"/>
          <w:b/>
          <w:sz w:val="24"/>
          <w:szCs w:val="24"/>
          <w:lang w:val="en-GB" w:eastAsia="lv-LV"/>
        </w:rPr>
        <w:t>Izslēgšanas nosacījumi</w:t>
      </w:r>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3B228C">
      <w:pPr>
        <w:pStyle w:val="Sarakstarindkopa"/>
        <w:numPr>
          <w:ilvl w:val="1"/>
          <w:numId w:val="37"/>
        </w:numPr>
        <w:spacing w:after="0" w:line="240" w:lineRule="auto"/>
        <w:ind w:left="284" w:hanging="426"/>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3B228C" w:rsidRDefault="00F378BB" w:rsidP="003B228C">
      <w:pPr>
        <w:pStyle w:val="Sarakstarindkopa"/>
        <w:numPr>
          <w:ilvl w:val="2"/>
          <w:numId w:val="37"/>
        </w:numPr>
        <w:spacing w:after="0" w:line="240" w:lineRule="auto"/>
        <w:ind w:left="993" w:hanging="709"/>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3B228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AE1B9F" w:rsidP="00AE1B9F">
      <w:pPr>
        <w:numPr>
          <w:ilvl w:val="1"/>
          <w:numId w:val="37"/>
        </w:numPr>
        <w:spacing w:after="0" w:line="276" w:lineRule="auto"/>
        <w:ind w:left="426" w:hanging="426"/>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 xml:space="preserve"> </w:t>
      </w:r>
      <w:r w:rsidR="00F378BB" w:rsidRPr="00F378BB">
        <w:rPr>
          <w:rFonts w:ascii="Times New Roman" w:eastAsia="Calibri" w:hAnsi="Times New Roman" w:cs="Times New Roman"/>
          <w:kern w:val="22"/>
          <w:sz w:val="24"/>
          <w:szCs w:val="24"/>
          <w:lang w:eastAsia="ar-SA"/>
        </w:rPr>
        <w:t>Iesniegto piedāvājumu vērtēšanu veic Pasūtītāja Iepirkumu komisija.</w:t>
      </w:r>
    </w:p>
    <w:p w:rsidR="00F378BB" w:rsidRPr="006B22C7"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3B228C">
      <w:pPr>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3B228C">
      <w:pPr>
        <w:numPr>
          <w:ilvl w:val="0"/>
          <w:numId w:val="37"/>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1. pielikums – Pieteikums cenu aptaujai uz 1 (vienas) lapas;</w:t>
      </w: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 xml:space="preserve">2. pielikums – </w:t>
      </w:r>
      <w:r w:rsidR="00661AE1" w:rsidRPr="00661AE1">
        <w:rPr>
          <w:rFonts w:ascii="Times New Roman" w:eastAsia="Calibri" w:hAnsi="Times New Roman" w:cs="Times New Roman"/>
          <w:sz w:val="24"/>
          <w:szCs w:val="24"/>
          <w:lang w:eastAsia="lv-LV"/>
        </w:rPr>
        <w:t>Darbu apjomi</w:t>
      </w:r>
      <w:r w:rsidRPr="00661AE1">
        <w:rPr>
          <w:rFonts w:ascii="Times New Roman" w:eastAsia="Calibri" w:hAnsi="Times New Roman" w:cs="Times New Roman"/>
          <w:sz w:val="24"/>
          <w:szCs w:val="24"/>
          <w:lang w:eastAsia="lv-LV"/>
        </w:rPr>
        <w:t xml:space="preserve"> uz </w:t>
      </w:r>
      <w:r w:rsidR="00D602AB" w:rsidRPr="00661AE1">
        <w:rPr>
          <w:rFonts w:ascii="Times New Roman" w:eastAsia="Calibri" w:hAnsi="Times New Roman" w:cs="Times New Roman"/>
          <w:sz w:val="24"/>
          <w:szCs w:val="24"/>
          <w:lang w:eastAsia="lv-LV"/>
        </w:rPr>
        <w:t>1 (vienas) lapas</w:t>
      </w:r>
      <w:r w:rsidRPr="00661AE1">
        <w:rPr>
          <w:rFonts w:ascii="Times New Roman" w:eastAsia="Calibri" w:hAnsi="Times New Roman" w:cs="Times New Roman"/>
          <w:sz w:val="24"/>
          <w:szCs w:val="24"/>
          <w:lang w:eastAsia="lv-LV"/>
        </w:rPr>
        <w:t>;</w:t>
      </w:r>
    </w:p>
    <w:p w:rsidR="00F378BB" w:rsidRPr="00661AE1" w:rsidRDefault="00F378BB" w:rsidP="003B228C">
      <w:pPr>
        <w:numPr>
          <w:ilvl w:val="1"/>
          <w:numId w:val="37"/>
        </w:numPr>
        <w:spacing w:after="0" w:line="276" w:lineRule="auto"/>
        <w:ind w:left="426" w:hanging="568"/>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3. pielikums – Finanšu piedāvājums – uz 1 (vienas) lapas;</w:t>
      </w:r>
    </w:p>
    <w:p w:rsidR="00F240CB" w:rsidRPr="00661AE1" w:rsidRDefault="00F240CB" w:rsidP="003B228C">
      <w:pPr>
        <w:pStyle w:val="Sarakstarindkopa"/>
        <w:numPr>
          <w:ilvl w:val="1"/>
          <w:numId w:val="37"/>
        </w:numPr>
        <w:spacing w:line="276" w:lineRule="auto"/>
        <w:ind w:left="426" w:hanging="568"/>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 xml:space="preserve">4. pielikums – </w:t>
      </w:r>
      <w:r w:rsidR="00661AE1" w:rsidRPr="00661AE1">
        <w:rPr>
          <w:rFonts w:ascii="Times New Roman" w:eastAsia="Calibri" w:hAnsi="Times New Roman" w:cs="Times New Roman"/>
          <w:sz w:val="24"/>
          <w:szCs w:val="24"/>
          <w:lang w:eastAsia="lv-LV"/>
        </w:rPr>
        <w:t>Pretendenta pieredzes apraksts</w:t>
      </w:r>
      <w:r w:rsidRPr="00661AE1">
        <w:rPr>
          <w:rFonts w:ascii="Times New Roman" w:eastAsia="Calibri" w:hAnsi="Times New Roman" w:cs="Times New Roman"/>
          <w:sz w:val="24"/>
          <w:szCs w:val="24"/>
          <w:lang w:eastAsia="lv-LV"/>
        </w:rPr>
        <w:t xml:space="preserve"> uz 1 (vienas) lapas;</w:t>
      </w:r>
    </w:p>
    <w:p w:rsidR="005B1B1E" w:rsidRPr="00661AE1" w:rsidRDefault="005B1B1E" w:rsidP="003B228C">
      <w:pPr>
        <w:pStyle w:val="Sarakstarindkopa"/>
        <w:numPr>
          <w:ilvl w:val="1"/>
          <w:numId w:val="37"/>
        </w:numPr>
        <w:spacing w:after="0" w:line="276" w:lineRule="auto"/>
        <w:ind w:left="426" w:hanging="568"/>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 xml:space="preserve">5. pielikums – </w:t>
      </w:r>
      <w:r w:rsidR="00661AE1" w:rsidRPr="00661AE1">
        <w:rPr>
          <w:rFonts w:ascii="Times New Roman" w:eastAsia="Calibri" w:hAnsi="Times New Roman" w:cs="Times New Roman"/>
          <w:sz w:val="24"/>
          <w:szCs w:val="24"/>
          <w:lang w:eastAsia="lv-LV"/>
        </w:rPr>
        <w:t>Apsekošanas akts uz 1 (vienas) lapas.</w:t>
      </w:r>
    </w:p>
    <w:p w:rsidR="00F240CB" w:rsidRPr="00F378BB" w:rsidRDefault="00F240CB" w:rsidP="003B228C">
      <w:pPr>
        <w:spacing w:after="0" w:line="240" w:lineRule="auto"/>
        <w:ind w:left="426" w:hanging="568"/>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Iepirkumu komisijas priekšsēdētāja</w:t>
      </w:r>
      <w:bookmarkStart w:id="0" w:name="_GoBack"/>
      <w:bookmarkEnd w:id="0"/>
      <w:r w:rsidR="00AC6B3F">
        <w:rPr>
          <w:rFonts w:ascii="Times New Roman" w:eastAsia="Calibri" w:hAnsi="Times New Roman" w:cs="Times New Roman"/>
          <w:sz w:val="24"/>
          <w:szCs w:val="24"/>
          <w:lang w:eastAsia="lv-LV"/>
        </w:rPr>
        <w:t xml:space="preserve"> vietniece</w:t>
      </w:r>
      <w:r w:rsidRPr="00F378BB">
        <w:rPr>
          <w:rFonts w:ascii="Times New Roman" w:eastAsia="Calibri" w:hAnsi="Times New Roman" w:cs="Times New Roman"/>
          <w:sz w:val="24"/>
          <w:szCs w:val="24"/>
          <w:lang w:eastAsia="lv-LV"/>
        </w:rPr>
        <w:tab/>
      </w:r>
      <w:r w:rsidR="00AC6B3F">
        <w:rPr>
          <w:rFonts w:ascii="Times New Roman" w:eastAsia="Calibri" w:hAnsi="Times New Roman" w:cs="Times New Roman"/>
          <w:sz w:val="24"/>
          <w:szCs w:val="24"/>
          <w:lang w:eastAsia="lv-LV"/>
        </w:rPr>
        <w:t>Gunita Meļķe-Kažoka</w:t>
      </w: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3B228C" w:rsidRDefault="003B228C">
      <w:pPr>
        <w:rPr>
          <w:rFonts w:ascii="Times New Roman" w:eastAsia="Calibri" w:hAnsi="Times New Roman" w:cs="Times New Roman"/>
          <w:sz w:val="24"/>
          <w:szCs w:val="24"/>
          <w:lang w:eastAsia="lv-LV"/>
        </w:rPr>
      </w:pPr>
    </w:p>
    <w:p w:rsidR="00661AE1" w:rsidRDefault="00661AE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1.</w:t>
      </w:r>
      <w:r w:rsidR="00EC148D">
        <w:rPr>
          <w:rFonts w:ascii="Times New Roman" w:eastAsia="Calibri" w:hAnsi="Times New Roman" w:cs="Times New Roman"/>
          <w:sz w:val="24"/>
          <w:szCs w:val="24"/>
          <w:lang w:eastAsia="lv-LV"/>
        </w:rPr>
        <w:t> </w:t>
      </w:r>
      <w:r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Calibri" w:hAnsi="Times New Roman" w:cs="Times New Roman"/>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AE1B9F">
        <w:rPr>
          <w:rFonts w:ascii="Times New Roman" w:hAnsi="Times New Roman"/>
          <w:b/>
          <w:bCs/>
          <w:sz w:val="24"/>
          <w:szCs w:val="24"/>
        </w:rPr>
        <w:t>Dzirnavu ielas gājēju ietves posma pārbūve Staicelē</w:t>
      </w:r>
      <w:r w:rsidRPr="00D36B94">
        <w:rPr>
          <w:rFonts w:ascii="Times New Roman" w:eastAsia="Calibri" w:hAnsi="Times New Roman" w:cs="Times New Roman"/>
          <w:b/>
          <w:sz w:val="24"/>
          <w:szCs w:val="24"/>
          <w:lang w:eastAsia="lv-LV"/>
        </w:rPr>
        <w:t>”</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AE1B9F">
        <w:rPr>
          <w:rFonts w:ascii="Times New Roman" w:eastAsia="Calibri" w:hAnsi="Times New Roman" w:cs="Times New Roman"/>
          <w:b/>
          <w:sz w:val="24"/>
          <w:szCs w:val="24"/>
        </w:rPr>
        <w:t>Dzirnavu ielas gājēju ietves posma pārbūvi Staicelē</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AE1B9F" w:rsidRDefault="00AE1B9F">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3.pielikums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būvuzraudzības pakalpojumu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8E2560">
        <w:rPr>
          <w:rFonts w:ascii="Times New Roman" w:eastAsia="Calibri" w:hAnsi="Times New Roman" w:cs="Times New Roman"/>
          <w:b/>
          <w:bCs/>
          <w:sz w:val="24"/>
          <w:szCs w:val="24"/>
          <w:lang w:eastAsia="lv-LV"/>
        </w:rPr>
        <w:t>Dzirnavu ielas gājēju ietves posma pārbūve Staicelē</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w:t>
      </w:r>
      <w:r w:rsidR="00EC148D">
        <w:rPr>
          <w:rFonts w:ascii="Times New Roman" w:eastAsia="Calibri" w:hAnsi="Times New Roman" w:cs="Times New Roman"/>
          <w:sz w:val="24"/>
          <w:lang w:eastAsia="lv-LV"/>
        </w:rPr>
        <w:t>2</w:t>
      </w:r>
      <w:r w:rsidR="008E2560">
        <w:rPr>
          <w:rFonts w:ascii="Times New Roman" w:eastAsia="Calibri" w:hAnsi="Times New Roman" w:cs="Times New Roman"/>
          <w:sz w:val="24"/>
          <w:lang w:eastAsia="lv-LV"/>
        </w:rPr>
        <w:t>7</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8E2560" w:rsidP="00445752">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Dzirnavu ielas gājēju ietves posma pārbūve Staicelē</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8E2560">
        <w:rPr>
          <w:rFonts w:ascii="Times New Roman" w:eastAsia="Calibri" w:hAnsi="Times New Roman" w:cs="Times New Roman"/>
          <w:sz w:val="24"/>
          <w:lang w:eastAsia="lv-LV"/>
        </w:rPr>
        <w:t>CA/2019/</w:t>
      </w:r>
      <w:r w:rsidR="00EC148D" w:rsidRPr="008E2560">
        <w:rPr>
          <w:rFonts w:ascii="Times New Roman" w:eastAsia="Calibri" w:hAnsi="Times New Roman" w:cs="Times New Roman"/>
          <w:sz w:val="24"/>
          <w:lang w:eastAsia="lv-LV"/>
        </w:rPr>
        <w:t>2</w:t>
      </w:r>
      <w:r w:rsidR="008E2560" w:rsidRPr="008E2560">
        <w:rPr>
          <w:rFonts w:ascii="Times New Roman" w:eastAsia="Calibri" w:hAnsi="Times New Roman" w:cs="Times New Roman"/>
          <w:sz w:val="24"/>
          <w:lang w:eastAsia="lv-LV"/>
        </w:rPr>
        <w:t>7</w:t>
      </w:r>
      <w:r w:rsidRPr="008E2560">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4.pielikums</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PRETENDENTA </w:t>
      </w:r>
      <w:r w:rsidR="008E2560">
        <w:rPr>
          <w:rFonts w:ascii="Times New Roman" w:eastAsia="Calibri" w:hAnsi="Times New Roman" w:cs="Times New Roman"/>
          <w:b/>
          <w:sz w:val="24"/>
          <w:lang w:eastAsia="lv-LV"/>
        </w:rPr>
        <w:t>PIEREDZES APRAKSTS</w:t>
      </w:r>
    </w:p>
    <w:p w:rsidR="00445752" w:rsidRPr="00445752" w:rsidRDefault="00445752" w:rsidP="00445752">
      <w:pPr>
        <w:spacing w:after="120" w:line="240" w:lineRule="auto"/>
        <w:rPr>
          <w:rFonts w:ascii="Times New Roman" w:eastAsia="Calibri" w:hAnsi="Times New Roman" w:cs="Times New Roman"/>
          <w:b/>
          <w:sz w:val="24"/>
          <w:lang w:eastAsia="lv-LV"/>
        </w:rPr>
      </w:pPr>
    </w:p>
    <w:tbl>
      <w:tblPr>
        <w:tblW w:w="9178" w:type="dxa"/>
        <w:tblInd w:w="-111" w:type="dxa"/>
        <w:tblLayout w:type="fixed"/>
        <w:tblLook w:val="0000" w:firstRow="0" w:lastRow="0" w:firstColumn="0" w:lastColumn="0" w:noHBand="0" w:noVBand="0"/>
      </w:tblPr>
      <w:tblGrid>
        <w:gridCol w:w="786"/>
        <w:gridCol w:w="2067"/>
        <w:gridCol w:w="1800"/>
        <w:gridCol w:w="2654"/>
        <w:gridCol w:w="1871"/>
      </w:tblGrid>
      <w:tr w:rsidR="00445752" w:rsidRPr="00445752" w:rsidTr="00B45F8F">
        <w:trPr>
          <w:cantSplit/>
          <w:trHeight w:hRule="exact" w:val="1522"/>
        </w:trPr>
        <w:tc>
          <w:tcPr>
            <w:tcW w:w="786" w:type="dxa"/>
            <w:tcBorders>
              <w:top w:val="single" w:sz="4" w:space="0" w:color="000000"/>
              <w:left w:val="single" w:sz="4" w:space="0" w:color="000000"/>
              <w:bottom w:val="single" w:sz="4" w:space="0" w:color="000000"/>
            </w:tcBorders>
            <w:vAlign w:val="center"/>
          </w:tcPr>
          <w:p w:rsidR="00445752" w:rsidRPr="008E2560" w:rsidRDefault="00445752" w:rsidP="00445752">
            <w:pPr>
              <w:snapToGrid w:val="0"/>
              <w:spacing w:after="120" w:line="276" w:lineRule="auto"/>
              <w:ind w:right="176"/>
              <w:rPr>
                <w:rFonts w:ascii="Times New Roman" w:eastAsia="Calibri" w:hAnsi="Times New Roman" w:cs="Times New Roman"/>
                <w:b/>
                <w:sz w:val="24"/>
                <w:lang w:eastAsia="lv-LV"/>
              </w:rPr>
            </w:pPr>
            <w:r w:rsidRPr="008E2560">
              <w:rPr>
                <w:rFonts w:ascii="Times New Roman" w:eastAsia="Calibri" w:hAnsi="Times New Roman" w:cs="Times New Roman"/>
                <w:b/>
                <w:sz w:val="24"/>
                <w:lang w:eastAsia="lv-LV"/>
              </w:rPr>
              <w:t>Nr.</w:t>
            </w:r>
          </w:p>
          <w:p w:rsidR="00445752" w:rsidRPr="008E2560" w:rsidRDefault="00445752" w:rsidP="00445752">
            <w:pPr>
              <w:spacing w:after="120" w:line="276" w:lineRule="auto"/>
              <w:rPr>
                <w:rFonts w:ascii="Times New Roman" w:eastAsia="Calibri" w:hAnsi="Times New Roman" w:cs="Times New Roman"/>
                <w:b/>
                <w:sz w:val="24"/>
                <w:lang w:eastAsia="lv-LV"/>
              </w:rPr>
            </w:pPr>
            <w:r w:rsidRPr="008E2560">
              <w:rPr>
                <w:rFonts w:ascii="Times New Roman" w:eastAsia="Calibri" w:hAnsi="Times New Roman" w:cs="Times New Roman"/>
                <w:b/>
                <w:sz w:val="24"/>
                <w:lang w:eastAsia="lv-LV"/>
              </w:rPr>
              <w:t>p.k.</w:t>
            </w:r>
          </w:p>
        </w:tc>
        <w:tc>
          <w:tcPr>
            <w:tcW w:w="2067" w:type="dxa"/>
            <w:tcBorders>
              <w:top w:val="single" w:sz="4" w:space="0" w:color="000000"/>
              <w:left w:val="single" w:sz="4" w:space="0" w:color="000000"/>
              <w:bottom w:val="single" w:sz="4" w:space="0" w:color="000000"/>
            </w:tcBorders>
            <w:vAlign w:val="center"/>
          </w:tcPr>
          <w:p w:rsidR="00445752" w:rsidRPr="008E2560" w:rsidRDefault="008E2560" w:rsidP="008E2560">
            <w:pPr>
              <w:snapToGrid w:val="0"/>
              <w:spacing w:after="120" w:line="276" w:lineRule="auto"/>
              <w:jc w:val="center"/>
              <w:rPr>
                <w:rFonts w:ascii="Times New Roman" w:eastAsia="Calibri" w:hAnsi="Times New Roman" w:cs="Times New Roman"/>
                <w:b/>
                <w:sz w:val="24"/>
                <w:lang w:eastAsia="lv-LV"/>
              </w:rPr>
            </w:pPr>
            <w:r w:rsidRPr="008E2560">
              <w:rPr>
                <w:rFonts w:ascii="Times New Roman" w:eastAsia="Calibri" w:hAnsi="Times New Roman" w:cs="Times New Roman"/>
                <w:b/>
                <w:sz w:val="24"/>
                <w:lang w:eastAsia="lv-LV"/>
              </w:rPr>
              <w:t>Veikto būvdarbu apraksts, platība</w:t>
            </w:r>
          </w:p>
        </w:tc>
        <w:tc>
          <w:tcPr>
            <w:tcW w:w="1800" w:type="dxa"/>
            <w:tcBorders>
              <w:top w:val="single" w:sz="4" w:space="0" w:color="000000"/>
              <w:left w:val="single" w:sz="4" w:space="0" w:color="000000"/>
              <w:bottom w:val="single" w:sz="4" w:space="0" w:color="000000"/>
            </w:tcBorders>
            <w:vAlign w:val="center"/>
          </w:tcPr>
          <w:p w:rsidR="00445752" w:rsidRPr="008E2560" w:rsidRDefault="00445752" w:rsidP="00445752">
            <w:pPr>
              <w:snapToGrid w:val="0"/>
              <w:spacing w:after="120" w:line="276" w:lineRule="auto"/>
              <w:jc w:val="center"/>
              <w:rPr>
                <w:rFonts w:ascii="Times New Roman" w:eastAsia="Calibri" w:hAnsi="Times New Roman" w:cs="Times New Roman"/>
                <w:b/>
                <w:sz w:val="24"/>
                <w:lang w:eastAsia="lv-LV"/>
              </w:rPr>
            </w:pPr>
            <w:r w:rsidRPr="008E2560">
              <w:rPr>
                <w:rFonts w:ascii="Times New Roman" w:eastAsia="Calibri" w:hAnsi="Times New Roman" w:cs="Times New Roman"/>
                <w:b/>
                <w:sz w:val="24"/>
                <w:lang w:eastAsia="lv-LV"/>
              </w:rPr>
              <w:t>Darbu vērtība</w:t>
            </w:r>
            <w:smartTag w:uri="schemas-tilde-lv/tildestengine" w:element="currency2">
              <w:smartTagPr>
                <w:attr w:name="currency_text" w:val="EUR"/>
                <w:attr w:name="currency_value" w:val="."/>
                <w:attr w:name="currency_key" w:val="EUR"/>
                <w:attr w:name="currency_id" w:val="16"/>
              </w:smartTagPr>
              <w:r w:rsidRPr="008E2560">
                <w:rPr>
                  <w:rFonts w:ascii="Times New Roman" w:eastAsia="Calibri" w:hAnsi="Times New Roman" w:cs="Times New Roman"/>
                  <w:b/>
                  <w:sz w:val="24"/>
                  <w:lang w:eastAsia="lv-LV"/>
                </w:rPr>
                <w:t>, EUR</w:t>
              </w:r>
            </w:smartTag>
            <w:r w:rsidRPr="008E2560">
              <w:rPr>
                <w:rFonts w:ascii="Times New Roman" w:eastAsia="Calibri" w:hAnsi="Times New Roman" w:cs="Times New Roman"/>
                <w:b/>
                <w:sz w:val="24"/>
                <w:lang w:eastAsia="lv-LV"/>
              </w:rPr>
              <w:t xml:space="preserve"> bez PVN </w:t>
            </w:r>
          </w:p>
        </w:tc>
        <w:tc>
          <w:tcPr>
            <w:tcW w:w="2654" w:type="dxa"/>
            <w:tcBorders>
              <w:top w:val="single" w:sz="4" w:space="0" w:color="000000"/>
              <w:left w:val="single" w:sz="4" w:space="0" w:color="000000"/>
              <w:bottom w:val="single" w:sz="4" w:space="0" w:color="000000"/>
            </w:tcBorders>
            <w:vAlign w:val="center"/>
          </w:tcPr>
          <w:p w:rsidR="00445752" w:rsidRPr="008E2560" w:rsidRDefault="00445752" w:rsidP="008E2560">
            <w:pPr>
              <w:snapToGrid w:val="0"/>
              <w:spacing w:after="120" w:line="276" w:lineRule="auto"/>
              <w:jc w:val="center"/>
              <w:rPr>
                <w:rFonts w:ascii="Times New Roman" w:eastAsia="Calibri" w:hAnsi="Times New Roman" w:cs="Times New Roman"/>
                <w:b/>
                <w:sz w:val="24"/>
                <w:lang w:eastAsia="lv-LV"/>
              </w:rPr>
            </w:pPr>
            <w:r w:rsidRPr="008E2560">
              <w:rPr>
                <w:rFonts w:ascii="Times New Roman" w:eastAsia="Calibri" w:hAnsi="Times New Roman" w:cs="Times New Roman"/>
                <w:b/>
                <w:sz w:val="24"/>
                <w:lang w:eastAsia="lv-LV"/>
              </w:rPr>
              <w:t>Pasūtītāja nosaukums, kontaktpersona</w:t>
            </w: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8E2560" w:rsidRDefault="00445752" w:rsidP="00445752">
            <w:pPr>
              <w:snapToGrid w:val="0"/>
              <w:spacing w:after="120" w:line="276" w:lineRule="auto"/>
              <w:jc w:val="center"/>
              <w:rPr>
                <w:rFonts w:ascii="Times New Roman" w:eastAsia="Calibri" w:hAnsi="Times New Roman" w:cs="Times New Roman"/>
                <w:b/>
                <w:sz w:val="24"/>
                <w:lang w:eastAsia="lv-LV"/>
              </w:rPr>
            </w:pPr>
            <w:r w:rsidRPr="008E2560">
              <w:rPr>
                <w:rFonts w:ascii="Times New Roman" w:eastAsia="Calibri" w:hAnsi="Times New Roman" w:cs="Times New Roman"/>
                <w:b/>
                <w:sz w:val="24"/>
                <w:lang w:eastAsia="lv-LV"/>
              </w:rPr>
              <w:t>Darbu uzsākšanas un pabeigšanas gads un mēnesis</w:t>
            </w:r>
          </w:p>
        </w:tc>
      </w:tr>
      <w:tr w:rsidR="00445752" w:rsidRPr="00445752" w:rsidTr="00B45F8F">
        <w:trPr>
          <w:cantSplit/>
          <w:trHeight w:hRule="exact" w:val="359"/>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r w:rsidR="00445752" w:rsidRPr="00445752" w:rsidTr="00B45F8F">
        <w:trPr>
          <w:cantSplit/>
          <w:trHeight w:hRule="exact" w:val="355"/>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bl>
    <w:p w:rsidR="00445752" w:rsidRPr="00445752" w:rsidRDefault="00445752" w:rsidP="00445752">
      <w:pPr>
        <w:spacing w:after="200" w:line="276" w:lineRule="auto"/>
        <w:ind w:left="720"/>
        <w:rPr>
          <w:rFonts w:ascii="Times New Roman" w:eastAsia="Calibri" w:hAnsi="Times New Roman" w:cs="Times New Roman"/>
          <w:b/>
          <w:sz w:val="24"/>
          <w:lang w:eastAsia="lv-LV"/>
        </w:rPr>
      </w:pPr>
    </w:p>
    <w:p w:rsidR="00445752" w:rsidRPr="00445752" w:rsidRDefault="00445752" w:rsidP="00445752">
      <w:pPr>
        <w:spacing w:before="100" w:beforeAutospacing="1"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Pielikumā atsauksmes uz iepriekš norādīto pieredzi:</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bookmarkStart w:id="1" w:name="_Toc380146082"/>
      <w:r w:rsidRPr="00445752">
        <w:rPr>
          <w:rFonts w:ascii="Times New Roman" w:eastAsia="Times New Roman" w:hAnsi="Times New Roman" w:cs="Times New Roman"/>
          <w:color w:val="000000"/>
          <w:sz w:val="24"/>
          <w:szCs w:val="24"/>
          <w:lang w:eastAsia="lv-LV"/>
        </w:rPr>
        <w:t>Z.v.</w:t>
      </w:r>
      <w:r w:rsidRPr="00445752">
        <w:rPr>
          <w:rFonts w:ascii="Times New Roman" w:eastAsia="Calibri" w:hAnsi="Times New Roman" w:cs="Times New Roman"/>
          <w:sz w:val="24"/>
          <w:lang w:eastAsia="lv-LV"/>
        </w:rPr>
        <w:br w:type="page"/>
      </w:r>
    </w:p>
    <w:p w:rsid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5.</w:t>
      </w:r>
      <w:r w:rsidR="00AD6BF8">
        <w:rPr>
          <w:rFonts w:ascii="Times New Roman" w:eastAsia="Times New Roman" w:hAnsi="Times New Roman" w:cs="Times New Roman"/>
          <w:sz w:val="20"/>
          <w:szCs w:val="20"/>
          <w:lang w:eastAsia="lv-LV"/>
        </w:rPr>
        <w:t xml:space="preserve"> </w:t>
      </w:r>
      <w:r w:rsidRPr="00445752">
        <w:rPr>
          <w:rFonts w:ascii="Times New Roman" w:eastAsia="Times New Roman" w:hAnsi="Times New Roman" w:cs="Times New Roman"/>
          <w:sz w:val="20"/>
          <w:szCs w:val="20"/>
          <w:lang w:eastAsia="lv-LV"/>
        </w:rPr>
        <w:t>pielikums</w:t>
      </w:r>
    </w:p>
    <w:p w:rsidR="0037777B" w:rsidRPr="0037777B" w:rsidRDefault="0037777B" w:rsidP="0037777B">
      <w:pPr>
        <w:spacing w:before="120"/>
        <w:jc w:val="center"/>
        <w:rPr>
          <w:rFonts w:ascii="Times New Roman" w:hAnsi="Times New Roman"/>
          <w:b/>
          <w:sz w:val="24"/>
        </w:rPr>
      </w:pPr>
      <w:r w:rsidRPr="0037777B">
        <w:rPr>
          <w:rFonts w:ascii="Times New Roman" w:hAnsi="Times New Roman"/>
          <w:b/>
          <w:sz w:val="24"/>
        </w:rPr>
        <w:t>APSEKOŠANAS AKTS</w:t>
      </w:r>
    </w:p>
    <w:p w:rsidR="0037777B" w:rsidRPr="0037777B" w:rsidRDefault="0037777B" w:rsidP="0037777B">
      <w:pPr>
        <w:widowControl w:val="0"/>
        <w:suppressAutoHyphens/>
        <w:spacing w:after="0" w:line="240" w:lineRule="auto"/>
        <w:jc w:val="center"/>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cenu aptaujai</w:t>
      </w:r>
      <w:r w:rsidRPr="0037777B">
        <w:rPr>
          <w:rFonts w:ascii="Times New Roman" w:eastAsia="Calibri" w:hAnsi="Times New Roman" w:cs="Times New Roman"/>
          <w:sz w:val="24"/>
          <w:szCs w:val="24"/>
          <w:lang w:eastAsia="lv-LV"/>
        </w:rPr>
        <w:t xml:space="preserve"> </w:t>
      </w:r>
      <w:r w:rsidRPr="0037777B">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Dzirnavu ielas gājēju ietves posma pārbūve Staicelē</w:t>
      </w:r>
      <w:r w:rsidRPr="0037777B">
        <w:rPr>
          <w:rFonts w:ascii="Times New Roman" w:eastAsia="Calibri" w:hAnsi="Times New Roman" w:cs="Times New Roman"/>
          <w:b/>
          <w:sz w:val="24"/>
          <w:szCs w:val="24"/>
          <w:lang w:eastAsia="lv-LV"/>
        </w:rPr>
        <w:t>”</w:t>
      </w:r>
      <w:r w:rsidRPr="0037777B">
        <w:rPr>
          <w:rFonts w:ascii="Times New Roman" w:eastAsia="Calibri" w:hAnsi="Times New Roman" w:cs="Times New Roman"/>
          <w:sz w:val="24"/>
          <w:szCs w:val="24"/>
          <w:lang w:eastAsia="lv-LV"/>
        </w:rPr>
        <w:t>,</w:t>
      </w:r>
    </w:p>
    <w:p w:rsidR="0037777B" w:rsidRPr="0037777B" w:rsidRDefault="0037777B" w:rsidP="0037777B">
      <w:pPr>
        <w:spacing w:after="0"/>
        <w:jc w:val="center"/>
        <w:rPr>
          <w:rFonts w:ascii="Times New Roman" w:eastAsia="Calibri" w:hAnsi="Times New Roman" w:cs="Times New Roman"/>
          <w:sz w:val="24"/>
          <w:szCs w:val="24"/>
          <w:lang w:eastAsia="lv-LV"/>
        </w:rPr>
      </w:pPr>
      <w:r w:rsidRPr="0037777B">
        <w:rPr>
          <w:rFonts w:ascii="Times New Roman" w:eastAsia="Calibri" w:hAnsi="Times New Roman" w:cs="Times New Roman"/>
          <w:sz w:val="24"/>
          <w:szCs w:val="24"/>
          <w:lang w:eastAsia="lv-LV"/>
        </w:rPr>
        <w:t>ID Nr.CA/2019/</w:t>
      </w:r>
      <w:r>
        <w:rPr>
          <w:rFonts w:ascii="Times New Roman" w:eastAsia="Calibri" w:hAnsi="Times New Roman" w:cs="Times New Roman"/>
          <w:sz w:val="24"/>
          <w:szCs w:val="24"/>
          <w:lang w:eastAsia="lv-LV"/>
        </w:rPr>
        <w:t>27</w:t>
      </w:r>
    </w:p>
    <w:p w:rsidR="0037777B" w:rsidRDefault="0037777B" w:rsidP="0037777B">
      <w:pPr>
        <w:ind w:left="-79"/>
        <w:rPr>
          <w:rFonts w:ascii="Times New Roman" w:hAnsi="Times New Roman"/>
          <w:sz w:val="24"/>
        </w:rPr>
      </w:pPr>
    </w:p>
    <w:p w:rsidR="0037777B" w:rsidRDefault="0037777B" w:rsidP="0037777B">
      <w:pPr>
        <w:ind w:left="-567"/>
        <w:rPr>
          <w:rFonts w:ascii="Times New Roman" w:hAnsi="Times New Roman"/>
          <w:b/>
          <w:sz w:val="24"/>
          <w:szCs w:val="24"/>
        </w:rPr>
      </w:pPr>
      <w:r w:rsidRPr="0037777B">
        <w:rPr>
          <w:rFonts w:ascii="Times New Roman" w:hAnsi="Times New Roman"/>
          <w:sz w:val="24"/>
        </w:rPr>
        <w:t xml:space="preserve">Objekta adrese: </w:t>
      </w:r>
      <w:r>
        <w:rPr>
          <w:rFonts w:ascii="Times New Roman" w:hAnsi="Times New Roman"/>
          <w:b/>
          <w:sz w:val="24"/>
          <w:szCs w:val="24"/>
        </w:rPr>
        <w:t>Dzirnavu iela, Staicele</w:t>
      </w:r>
    </w:p>
    <w:p w:rsidR="0037777B" w:rsidRPr="0037777B" w:rsidRDefault="0037777B" w:rsidP="0037777B">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37777B" w:rsidRPr="0037777B" w:rsidTr="0037777B">
        <w:trPr>
          <w:trHeight w:val="1112"/>
        </w:trPr>
        <w:tc>
          <w:tcPr>
            <w:tcW w:w="2410" w:type="dxa"/>
            <w:vAlign w:val="center"/>
          </w:tcPr>
          <w:p w:rsidR="0037777B" w:rsidRPr="0037777B" w:rsidRDefault="0037777B" w:rsidP="0037777B">
            <w:pPr>
              <w:spacing w:after="0" w:line="240" w:lineRule="auto"/>
              <w:jc w:val="center"/>
              <w:rPr>
                <w:rFonts w:ascii="Times New Roman" w:hAnsi="Times New Roman"/>
                <w:b/>
                <w:sz w:val="24"/>
                <w:szCs w:val="24"/>
              </w:rPr>
            </w:pPr>
            <w:r w:rsidRPr="0037777B">
              <w:rPr>
                <w:rFonts w:ascii="Times New Roman" w:hAnsi="Times New Roman"/>
                <w:b/>
                <w:sz w:val="24"/>
                <w:szCs w:val="24"/>
              </w:rPr>
              <w:t>Pretendents</w:t>
            </w:r>
          </w:p>
          <w:p w:rsidR="0037777B" w:rsidRPr="0037777B" w:rsidRDefault="0037777B" w:rsidP="0037777B">
            <w:pPr>
              <w:spacing w:after="0" w:line="240" w:lineRule="auto"/>
              <w:jc w:val="center"/>
              <w:rPr>
                <w:rFonts w:ascii="Times New Roman" w:hAnsi="Times New Roman"/>
                <w:b/>
                <w:sz w:val="24"/>
                <w:szCs w:val="24"/>
              </w:rPr>
            </w:pPr>
            <w:r w:rsidRPr="0037777B">
              <w:rPr>
                <w:rFonts w:ascii="Times New Roman" w:hAnsi="Times New Roman"/>
                <w:b/>
                <w:sz w:val="24"/>
                <w:szCs w:val="24"/>
              </w:rPr>
              <w:t>(nosaukums, reģ. Nr.)</w:t>
            </w:r>
          </w:p>
        </w:tc>
        <w:tc>
          <w:tcPr>
            <w:tcW w:w="6941" w:type="dxa"/>
            <w:gridSpan w:val="3"/>
            <w:vAlign w:val="center"/>
          </w:tcPr>
          <w:p w:rsidR="0037777B" w:rsidRPr="0037777B" w:rsidRDefault="0037777B" w:rsidP="0037777B">
            <w:pPr>
              <w:spacing w:line="276" w:lineRule="auto"/>
              <w:jc w:val="center"/>
              <w:rPr>
                <w:rFonts w:ascii="Times New Roman" w:hAnsi="Times New Roman"/>
                <w:b/>
                <w:sz w:val="24"/>
                <w:szCs w:val="24"/>
              </w:rPr>
            </w:pPr>
          </w:p>
          <w:p w:rsidR="0037777B" w:rsidRPr="0037777B" w:rsidRDefault="0037777B" w:rsidP="0037777B">
            <w:pPr>
              <w:spacing w:line="276" w:lineRule="auto"/>
              <w:jc w:val="center"/>
              <w:rPr>
                <w:rFonts w:ascii="Times New Roman" w:hAnsi="Times New Roman"/>
                <w:b/>
                <w:sz w:val="24"/>
                <w:szCs w:val="24"/>
              </w:rPr>
            </w:pPr>
          </w:p>
          <w:p w:rsidR="0037777B" w:rsidRPr="0037777B" w:rsidRDefault="0037777B" w:rsidP="0037777B">
            <w:pPr>
              <w:spacing w:line="276" w:lineRule="auto"/>
              <w:jc w:val="center"/>
              <w:rPr>
                <w:rFonts w:ascii="Times New Roman" w:hAnsi="Times New Roman"/>
                <w:b/>
                <w:sz w:val="24"/>
                <w:szCs w:val="24"/>
              </w:rPr>
            </w:pPr>
          </w:p>
        </w:tc>
      </w:tr>
      <w:tr w:rsidR="0037777B" w:rsidRPr="0037777B" w:rsidTr="0037777B">
        <w:trPr>
          <w:trHeight w:val="1286"/>
        </w:trPr>
        <w:tc>
          <w:tcPr>
            <w:tcW w:w="2410"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pārstāvis</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(vārds, uzvārds)</w:t>
            </w:r>
          </w:p>
        </w:tc>
        <w:tc>
          <w:tcPr>
            <w:tcW w:w="2410"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Pretendenta pārstāvja</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paraksts</w:t>
            </w:r>
          </w:p>
        </w:tc>
        <w:tc>
          <w:tcPr>
            <w:tcW w:w="2688" w:type="dxa"/>
            <w:vAlign w:val="center"/>
          </w:tcPr>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Pasūtītāja</w:t>
            </w:r>
          </w:p>
          <w:p w:rsidR="0037777B" w:rsidRPr="0037777B" w:rsidRDefault="0037777B" w:rsidP="0037777B">
            <w:pPr>
              <w:spacing w:after="0" w:line="276" w:lineRule="auto"/>
              <w:jc w:val="center"/>
              <w:rPr>
                <w:rFonts w:ascii="Times New Roman" w:hAnsi="Times New Roman"/>
                <w:b/>
                <w:sz w:val="24"/>
                <w:szCs w:val="24"/>
              </w:rPr>
            </w:pPr>
            <w:r w:rsidRPr="0037777B">
              <w:rPr>
                <w:rFonts w:ascii="Times New Roman" w:hAnsi="Times New Roman"/>
                <w:b/>
                <w:sz w:val="24"/>
                <w:szCs w:val="24"/>
              </w:rPr>
              <w:t>pārstāvja vārds, uzvārds, amats, paraksts</w:t>
            </w:r>
          </w:p>
        </w:tc>
        <w:tc>
          <w:tcPr>
            <w:tcW w:w="1843" w:type="dxa"/>
            <w:vAlign w:val="center"/>
          </w:tcPr>
          <w:p w:rsidR="0037777B" w:rsidRPr="0037777B" w:rsidRDefault="0037777B" w:rsidP="0037777B">
            <w:pPr>
              <w:spacing w:after="0" w:line="276" w:lineRule="auto"/>
              <w:rPr>
                <w:rFonts w:ascii="Times New Roman" w:hAnsi="Times New Roman"/>
                <w:b/>
                <w:sz w:val="24"/>
                <w:szCs w:val="24"/>
              </w:rPr>
            </w:pPr>
            <w:r w:rsidRPr="0037777B">
              <w:rPr>
                <w:rFonts w:ascii="Times New Roman" w:hAnsi="Times New Roman"/>
                <w:b/>
                <w:sz w:val="24"/>
                <w:szCs w:val="24"/>
              </w:rPr>
              <w:t>Apsekošanas datums</w:t>
            </w:r>
          </w:p>
        </w:tc>
      </w:tr>
      <w:tr w:rsidR="0037777B" w:rsidRPr="0037777B" w:rsidTr="0037777B">
        <w:trPr>
          <w:trHeight w:val="676"/>
        </w:trPr>
        <w:tc>
          <w:tcPr>
            <w:tcW w:w="2410" w:type="dxa"/>
          </w:tcPr>
          <w:p w:rsidR="0037777B" w:rsidRPr="0037777B" w:rsidRDefault="0037777B" w:rsidP="0037777B">
            <w:pPr>
              <w:spacing w:line="276" w:lineRule="auto"/>
              <w:rPr>
                <w:rFonts w:ascii="Times New Roman" w:hAnsi="Times New Roman"/>
                <w:sz w:val="24"/>
                <w:szCs w:val="24"/>
              </w:rPr>
            </w:pPr>
          </w:p>
        </w:tc>
        <w:tc>
          <w:tcPr>
            <w:tcW w:w="2410" w:type="dxa"/>
          </w:tcPr>
          <w:p w:rsidR="0037777B" w:rsidRPr="0037777B" w:rsidRDefault="0037777B" w:rsidP="0037777B">
            <w:pPr>
              <w:spacing w:line="276" w:lineRule="auto"/>
              <w:rPr>
                <w:rFonts w:ascii="Times New Roman" w:hAnsi="Times New Roman"/>
                <w:sz w:val="24"/>
                <w:szCs w:val="24"/>
              </w:rPr>
            </w:pPr>
          </w:p>
        </w:tc>
        <w:tc>
          <w:tcPr>
            <w:tcW w:w="2688" w:type="dxa"/>
          </w:tcPr>
          <w:p w:rsidR="0037777B" w:rsidRPr="0037777B" w:rsidRDefault="0037777B" w:rsidP="0037777B">
            <w:pPr>
              <w:spacing w:line="276" w:lineRule="auto"/>
              <w:rPr>
                <w:rFonts w:ascii="Times New Roman" w:hAnsi="Times New Roman"/>
                <w:sz w:val="24"/>
                <w:szCs w:val="24"/>
              </w:rPr>
            </w:pPr>
          </w:p>
          <w:p w:rsidR="0037777B" w:rsidRPr="0037777B" w:rsidRDefault="0037777B" w:rsidP="0037777B">
            <w:pPr>
              <w:spacing w:line="276" w:lineRule="auto"/>
              <w:rPr>
                <w:rFonts w:ascii="Times New Roman" w:hAnsi="Times New Roman"/>
                <w:sz w:val="24"/>
                <w:szCs w:val="24"/>
              </w:rPr>
            </w:pPr>
          </w:p>
          <w:p w:rsidR="0037777B" w:rsidRPr="0037777B" w:rsidRDefault="0037777B" w:rsidP="0037777B">
            <w:pPr>
              <w:spacing w:line="276" w:lineRule="auto"/>
              <w:rPr>
                <w:rFonts w:ascii="Times New Roman" w:hAnsi="Times New Roman"/>
                <w:sz w:val="24"/>
                <w:szCs w:val="24"/>
              </w:rPr>
            </w:pPr>
          </w:p>
        </w:tc>
        <w:tc>
          <w:tcPr>
            <w:tcW w:w="1843" w:type="dxa"/>
          </w:tcPr>
          <w:p w:rsidR="0037777B" w:rsidRPr="0037777B" w:rsidRDefault="0037777B" w:rsidP="0037777B">
            <w:pPr>
              <w:spacing w:line="276" w:lineRule="auto"/>
              <w:rPr>
                <w:rFonts w:ascii="Times New Roman" w:hAnsi="Times New Roman"/>
                <w:sz w:val="24"/>
                <w:szCs w:val="24"/>
              </w:rPr>
            </w:pPr>
          </w:p>
        </w:tc>
      </w:tr>
    </w:tbl>
    <w:p w:rsidR="0037777B" w:rsidRPr="0037777B" w:rsidRDefault="0037777B" w:rsidP="0037777B">
      <w:pPr>
        <w:rPr>
          <w:rFonts w:ascii="Times New Roman" w:hAnsi="Times New Roman"/>
          <w:sz w:val="24"/>
        </w:rPr>
      </w:pPr>
    </w:p>
    <w:bookmarkEnd w:id="1"/>
    <w:p w:rsidR="0037777B" w:rsidRPr="00445752" w:rsidRDefault="0037777B" w:rsidP="00445752">
      <w:pPr>
        <w:spacing w:after="0" w:line="240" w:lineRule="auto"/>
        <w:jc w:val="right"/>
        <w:rPr>
          <w:rFonts w:ascii="Times New Roman" w:eastAsia="Times New Roman" w:hAnsi="Times New Roman" w:cs="Times New Roman"/>
          <w:sz w:val="20"/>
          <w:szCs w:val="20"/>
          <w:lang w:eastAsia="lv-LV"/>
        </w:rPr>
      </w:pPr>
    </w:p>
    <w:sectPr w:rsidR="0037777B" w:rsidRPr="00445752"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5C2" w:rsidRDefault="005915C2">
      <w:pPr>
        <w:spacing w:after="0" w:line="240" w:lineRule="auto"/>
      </w:pPr>
      <w:r>
        <w:separator/>
      </w:r>
    </w:p>
  </w:endnote>
  <w:endnote w:type="continuationSeparator" w:id="0">
    <w:p w:rsidR="005915C2" w:rsidRDefault="0059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Roman">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5C2" w:rsidRDefault="005915C2">
      <w:pPr>
        <w:spacing w:after="0" w:line="240" w:lineRule="auto"/>
      </w:pPr>
      <w:r>
        <w:separator/>
      </w:r>
    </w:p>
  </w:footnote>
  <w:footnote w:type="continuationSeparator" w:id="0">
    <w:p w:rsidR="005915C2" w:rsidRDefault="00591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1"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3"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5"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0"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1"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2"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28"/>
    <w:lvlOverride w:ilvl="0">
      <w:startOverride w:val="3"/>
    </w:lvlOverride>
    <w:lvlOverride w:ilvl="1">
      <w:startOverride w:val="4"/>
    </w:lvlOverride>
    <w:lvlOverride w:ilvl="2">
      <w:startOverride w:val="3"/>
    </w:lvlOverride>
  </w:num>
  <w:num w:numId="11">
    <w:abstractNumId w:val="28"/>
    <w:lvlOverride w:ilvl="0">
      <w:startOverride w:val="3"/>
    </w:lvlOverride>
    <w:lvlOverride w:ilvl="1">
      <w:startOverride w:val="4"/>
    </w:lvlOverride>
    <w:lvlOverride w:ilvl="2">
      <w:startOverride w:val="6"/>
    </w:lvlOverride>
  </w:num>
  <w:num w:numId="12">
    <w:abstractNumId w:val="9"/>
  </w:num>
  <w:num w:numId="13">
    <w:abstractNumId w:val="24"/>
  </w:num>
  <w:num w:numId="14">
    <w:abstractNumId w:val="0"/>
  </w:num>
  <w:num w:numId="15">
    <w:abstractNumId w:val="18"/>
  </w:num>
  <w:num w:numId="16">
    <w:abstractNumId w:val="27"/>
  </w:num>
  <w:num w:numId="17">
    <w:abstractNumId w:val="33"/>
  </w:num>
  <w:num w:numId="18">
    <w:abstractNumId w:val="26"/>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4"/>
  </w:num>
  <w:num w:numId="33">
    <w:abstractNumId w:val="15"/>
    <w:lvlOverride w:ilvl="0">
      <w:lvl w:ilvl="0">
        <w:numFmt w:val="decimal"/>
        <w:lvlText w:val="%1."/>
        <w:lvlJc w:val="left"/>
      </w:lvl>
    </w:lvlOverride>
  </w:num>
  <w:num w:numId="34">
    <w:abstractNumId w:val="29"/>
  </w:num>
  <w:num w:numId="35">
    <w:abstractNumId w:val="23"/>
  </w:num>
  <w:num w:numId="36">
    <w:abstractNumId w:val="2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4E97"/>
    <w:rsid w:val="000812CD"/>
    <w:rsid w:val="000C7F4C"/>
    <w:rsid w:val="000E21D7"/>
    <w:rsid w:val="00160492"/>
    <w:rsid w:val="001D2F1D"/>
    <w:rsid w:val="00233BEE"/>
    <w:rsid w:val="00236930"/>
    <w:rsid w:val="00270A8B"/>
    <w:rsid w:val="002C303D"/>
    <w:rsid w:val="002D7018"/>
    <w:rsid w:val="0031232D"/>
    <w:rsid w:val="003443A6"/>
    <w:rsid w:val="00356923"/>
    <w:rsid w:val="0035798C"/>
    <w:rsid w:val="0037777B"/>
    <w:rsid w:val="003B228C"/>
    <w:rsid w:val="003C4993"/>
    <w:rsid w:val="003D1750"/>
    <w:rsid w:val="003E49B8"/>
    <w:rsid w:val="00420E1F"/>
    <w:rsid w:val="0042201F"/>
    <w:rsid w:val="00445752"/>
    <w:rsid w:val="004A02CA"/>
    <w:rsid w:val="004D3D54"/>
    <w:rsid w:val="004E4083"/>
    <w:rsid w:val="00587FC2"/>
    <w:rsid w:val="005915C2"/>
    <w:rsid w:val="005B1B1E"/>
    <w:rsid w:val="005B4DCF"/>
    <w:rsid w:val="005C51E0"/>
    <w:rsid w:val="00607CAE"/>
    <w:rsid w:val="00657079"/>
    <w:rsid w:val="00661AE1"/>
    <w:rsid w:val="00675434"/>
    <w:rsid w:val="006B22C7"/>
    <w:rsid w:val="006D2EBC"/>
    <w:rsid w:val="006F7647"/>
    <w:rsid w:val="00712B21"/>
    <w:rsid w:val="00774D1C"/>
    <w:rsid w:val="00785B7C"/>
    <w:rsid w:val="00787181"/>
    <w:rsid w:val="007B4C94"/>
    <w:rsid w:val="007C5CCE"/>
    <w:rsid w:val="00866118"/>
    <w:rsid w:val="00891684"/>
    <w:rsid w:val="00895A77"/>
    <w:rsid w:val="00895B5F"/>
    <w:rsid w:val="008B14E7"/>
    <w:rsid w:val="008E2560"/>
    <w:rsid w:val="008F3F54"/>
    <w:rsid w:val="00915203"/>
    <w:rsid w:val="00954DD3"/>
    <w:rsid w:val="009872BE"/>
    <w:rsid w:val="009C0B2C"/>
    <w:rsid w:val="00A437D5"/>
    <w:rsid w:val="00AA5470"/>
    <w:rsid w:val="00AC6B3F"/>
    <w:rsid w:val="00AD6BF8"/>
    <w:rsid w:val="00AE1B9F"/>
    <w:rsid w:val="00B45F8F"/>
    <w:rsid w:val="00BA4911"/>
    <w:rsid w:val="00BB763A"/>
    <w:rsid w:val="00C42F96"/>
    <w:rsid w:val="00C662D7"/>
    <w:rsid w:val="00CF148F"/>
    <w:rsid w:val="00CF591F"/>
    <w:rsid w:val="00D36B94"/>
    <w:rsid w:val="00D602AB"/>
    <w:rsid w:val="00DE2838"/>
    <w:rsid w:val="00DF5993"/>
    <w:rsid w:val="00E14DC5"/>
    <w:rsid w:val="00E36055"/>
    <w:rsid w:val="00E505F6"/>
    <w:rsid w:val="00E5350D"/>
    <w:rsid w:val="00EB5DA9"/>
    <w:rsid w:val="00EC148D"/>
    <w:rsid w:val="00F10F85"/>
    <w:rsid w:val="00F240CB"/>
    <w:rsid w:val="00F378BB"/>
    <w:rsid w:val="00F929F2"/>
    <w:rsid w:val="00F942C4"/>
    <w:rsid w:val="00F97B3E"/>
    <w:rsid w:val="00FA028E"/>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ce.rubene@alo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is.kuzmenko@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8714D-C803-4D6C-B045-DD392703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6414</Words>
  <Characters>3657</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18</cp:revision>
  <cp:lastPrinted>2019-04-17T06:00:00Z</cp:lastPrinted>
  <dcterms:created xsi:type="dcterms:W3CDTF">2019-07-03T07:15:00Z</dcterms:created>
  <dcterms:modified xsi:type="dcterms:W3CDTF">2019-07-08T12:53:00Z</dcterms:modified>
</cp:coreProperties>
</file>