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01" w:rsidRDefault="00C01001" w:rsidP="00C01001">
      <w:pPr>
        <w:ind w:firstLine="7513"/>
        <w:rPr>
          <w:b/>
          <w:sz w:val="28"/>
          <w:szCs w:val="28"/>
          <w:vertAlign w:val="superscript"/>
        </w:rPr>
      </w:pPr>
    </w:p>
    <w:p w:rsidR="00C01001" w:rsidRDefault="00C01001" w:rsidP="00C01001">
      <w:pPr>
        <w:ind w:firstLine="7513"/>
        <w:rPr>
          <w:b/>
          <w:sz w:val="28"/>
          <w:szCs w:val="28"/>
          <w:vertAlign w:val="superscript"/>
        </w:rPr>
      </w:pPr>
    </w:p>
    <w:p w:rsidR="00C01001" w:rsidRDefault="00C01001" w:rsidP="00C01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ALOJAS NOVADA DOMES</w:t>
      </w:r>
    </w:p>
    <w:p w:rsidR="00C01001" w:rsidRDefault="00C01001" w:rsidP="00C01001">
      <w:pPr>
        <w:rPr>
          <w:b/>
        </w:rPr>
      </w:pPr>
      <w:r>
        <w:rPr>
          <w:b/>
        </w:rPr>
        <w:t xml:space="preserve">SĒDE Nr. </w:t>
      </w:r>
      <w:r>
        <w:rPr>
          <w:b/>
          <w:noProof/>
        </w:rPr>
        <w:t>2019-MT_20-9</w:t>
      </w:r>
    </w:p>
    <w:p w:rsidR="00C01001" w:rsidRDefault="00C01001" w:rsidP="00C01001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24.10.2019</w:t>
      </w:r>
      <w:r>
        <w:rPr>
          <w:color w:val="000000" w:themeColor="text1"/>
          <w:szCs w:val="24"/>
        </w:rPr>
        <w:t xml:space="preserve"> plkst. </w:t>
      </w:r>
      <w:r>
        <w:rPr>
          <w:szCs w:val="24"/>
        </w:rPr>
        <w:t xml:space="preserve"> </w:t>
      </w:r>
      <w:r>
        <w:rPr>
          <w:noProof/>
          <w:szCs w:val="24"/>
        </w:rPr>
        <w:t>Jūras 13, Aloja</w:t>
      </w:r>
    </w:p>
    <w:p w:rsidR="00C01001" w:rsidRDefault="00C01001" w:rsidP="00C01001">
      <w:pPr>
        <w:rPr>
          <w:color w:val="000000" w:themeColor="text1"/>
          <w:sz w:val="22"/>
        </w:rPr>
      </w:pPr>
    </w:p>
    <w:p w:rsidR="00C01001" w:rsidRDefault="00C01001" w:rsidP="00C01001">
      <w:pPr>
        <w:jc w:val="center"/>
        <w:outlineLvl w:val="0"/>
        <w:rPr>
          <w:b/>
        </w:rPr>
      </w:pPr>
    </w:p>
    <w:p w:rsidR="00C01001" w:rsidRDefault="00C01001" w:rsidP="00C01001">
      <w:pPr>
        <w:jc w:val="center"/>
        <w:rPr>
          <w:b/>
        </w:rPr>
      </w:pPr>
    </w:p>
    <w:p w:rsidR="00C01001" w:rsidRDefault="00C01001" w:rsidP="00C01001">
      <w:pPr>
        <w:rPr>
          <w:b/>
          <w:u w:val="single"/>
        </w:rPr>
      </w:pPr>
      <w:r>
        <w:rPr>
          <w:b/>
          <w:u w:val="single"/>
        </w:rPr>
        <w:t>Darba kārtībā:</w:t>
      </w:r>
    </w:p>
    <w:p w:rsidR="00C01001" w:rsidRDefault="00C01001" w:rsidP="00C01001"/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26.09.2019.Domes sēdes lēmuma izpildi un domes iestāžu darbu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Alojas novada bāriņtiesas locekļa ievēlēšanu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Alojas novada domes 2017.gada 21. jūnija lēmumā Nr.280 (protokols Nr.10 8#) “Par Alojas novada domes administratīvās komisijas apstiprināšanu”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izmaiņām Alojas novada domes Iepirkumu komisijas sastāvā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budžeta izpildi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 pamatkapitāla veidošanai paredzēto izdevumu palielināšanu un pamatlīdzekļu iegādi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saistošo noteikumu Nr. _ „Par grozījumiem Alojas novada domes 2019. gada 28. februāra saistošajos noteikumos  Nr. 1 „Par Alojas novada pašvaldības budžetu 2019. gadam” 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2019.gada 28.februāra lēmumā Nr.42 ( protokols Nr.2 6# ) un  2019.gada 26.septembra  lēmumā Nr.368 (protokols Nr.19 45#) “Par pašvaldības budžeta finansēto Alojas novada izglītības iestāžu pedagogu amata vienību apstiprināšanu”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saistošo noteikumu Nr.  "Par tirdzniecību publiskās vietās, tirdzniecības nodevu un tirgus statusa piešķiršanas kārtību  Alojas novadā"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 Saistošo noteikumu Nr.___ “Grozījumi Alojas  novada pašvaldības 2013.gada 25.septembra saistošajos noteikumos Nr.9 „Alojas novada pašvaldības nolikums”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daudzdzīvokļu dzīvojamās ēkas “Ābeles” Puikulē, Alojas novadā energoefektivitātes paaugstināšanu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27.06.2019. lēmumā Nr.235  (protokols Nr.13 11#) “Par Alojas novada prezentācijas materiālu piedāvājuma ideju konkursa” nolikuma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aizņēmumu no Latvijas Republikas Valsts kases  ELFLA projekta “Grants ceļa Silnieki-Jaunpuriņi pārbūve” īstenošanai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27.06.2019. lēmumā Nr.236 (protokols Nr.13 12#) “Par Alojas novada prezentācijas materiālu piedāvājuma ideju konkursu”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“Alojas novada prezentācijas materiālu piedāvājuma konkursa” ietvaros pārdodamo prezentācijas materiālu uzcenojuma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konkursa “Par Staiceles pilsētas un pagasta labāko iedzīvotāju apbalvošanu” nolikuma apstiprināšanu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Staiceles pilsētas un pagasta labāko iedzīvotāju apbalvošanu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lastRenderedPageBreak/>
        <w:t>18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2018.gada 12. decembra Būvuzraudzības līgumā Nr. 5-28-5/18/651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2017.gada 12. aprīļa  būvprojekta izstrāde un autoruzraudzība līgumā Nr. 5-28-5/17/163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Ābeles-2, Brīvzemnieku pagastā atsavināšanas uzsākšanu</w:t>
      </w:r>
      <w:r w:rsidR="0004722F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Bērziņi, Braslavas pagastā sadalīšanu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Gulbji Staiceles pagastā sadalīšanu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Liepiņas 1 pagastā sadalīšanu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Skolas iela 6, Alojā atsavināšanas uzsākšanu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ierīcības projekta apstiprināšanu nekustamā īpašumā Rogas, Braslavas pagastā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 kustamās mantas  izsoles atzīšanu par nenotikušu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 kustamās mantas automašīnas izsoles atzīšanu par nenotikušu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cirsmas meža saimniecība “Vilkkalni”, Alojas pagastā izsoles atzīšanu par nenotikušu un trešās izsoles noteikumu apstiprināšanu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cirsmu meža saimniecība Kalēju ielā 15, Alojā izsoles atzīšanu par nenotikušu un otrās izsoles noteikumu apstiprināšanu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vienības “Zemzari”, Alojas pagastā reģistrēšanu zemesgrāmatā Alojas novada domes vārda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platības precizēšanu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īrnieka plānoto ieguldījumu nekompensēšanu dzīvoklī “Kantari”-1, Alojas pagasts, Alojas novads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nedzīvojamās ēkas – “Muzejs”, Ozolmuižā, nomu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nomu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nokavēto nekustamā īpašuma nodokļa un nokavējuma naudas maksājumu piedziņu bezstrīda kārtībā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Sociālā dzīvokļa īres līguma pagarināšanu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palīdzību dzīvokļu jautājumu risināšanā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deklarētās dzīvesvietas ziņu anulēšanu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amata savienošanu</w:t>
      </w:r>
      <w:r w:rsidR="00F61FF3">
        <w:rPr>
          <w:noProof/>
          <w:color w:val="000000" w:themeColor="text1"/>
          <w:szCs w:val="24"/>
        </w:rPr>
        <w:t>.</w:t>
      </w:r>
    </w:p>
    <w:p w:rsidR="00C01001" w:rsidRDefault="00C01001" w:rsidP="00C01001">
      <w:pPr>
        <w:spacing w:before="6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dienesta statusa dzīvoklim noteikšanu un izīrēšanu</w:t>
      </w:r>
      <w:r w:rsidR="00F61FF3">
        <w:rPr>
          <w:noProof/>
          <w:color w:val="000000" w:themeColor="text1"/>
          <w:szCs w:val="24"/>
        </w:rPr>
        <w:t>.</w:t>
      </w:r>
      <w:bookmarkStart w:id="0" w:name="_GoBack"/>
      <w:bookmarkEnd w:id="0"/>
    </w:p>
    <w:p w:rsidR="00755E05" w:rsidRDefault="00755E05" w:rsidP="00C01001">
      <w:pPr>
        <w:jc w:val="both"/>
      </w:pPr>
    </w:p>
    <w:sectPr w:rsidR="00755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01"/>
    <w:rsid w:val="0004722F"/>
    <w:rsid w:val="00755E05"/>
    <w:rsid w:val="00C01001"/>
    <w:rsid w:val="00F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A39A"/>
  <w15:chartTrackingRefBased/>
  <w15:docId w15:val="{F21186E0-3AC3-4295-91C5-6AAA3B2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010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2</cp:revision>
  <dcterms:created xsi:type="dcterms:W3CDTF">2019-10-21T05:44:00Z</dcterms:created>
  <dcterms:modified xsi:type="dcterms:W3CDTF">2019-10-21T06:00:00Z</dcterms:modified>
</cp:coreProperties>
</file>