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C2" w:rsidRPr="006F128A" w:rsidRDefault="00A529C2" w:rsidP="00A529C2">
      <w:pPr>
        <w:jc w:val="both"/>
        <w:rPr>
          <w:rFonts w:cs="Arial"/>
        </w:rPr>
      </w:pPr>
    </w:p>
    <w:p w:rsidR="00A529C2" w:rsidRDefault="00A529C2" w:rsidP="00A529C2">
      <w:pPr>
        <w:jc w:val="right"/>
        <w:rPr>
          <w:rFonts w:cs="Arial"/>
        </w:rPr>
      </w:pPr>
      <w:r>
        <w:rPr>
          <w:rFonts w:cs="Arial"/>
        </w:rPr>
        <w:t>Pielikums Nr.1</w:t>
      </w:r>
    </w:p>
    <w:p w:rsidR="00A529C2" w:rsidRPr="006F128A" w:rsidRDefault="00A529C2" w:rsidP="00A529C2">
      <w:pPr>
        <w:jc w:val="right"/>
        <w:rPr>
          <w:rFonts w:cs="Arial"/>
        </w:rPr>
      </w:pPr>
      <w:r>
        <w:rPr>
          <w:rFonts w:cs="Arial"/>
        </w:rPr>
        <w:t>Pieteikuma veidlapa</w:t>
      </w:r>
    </w:p>
    <w:p w:rsidR="00A529C2" w:rsidRPr="006F128A" w:rsidRDefault="00A529C2" w:rsidP="00A529C2">
      <w:pPr>
        <w:jc w:val="both"/>
        <w:rPr>
          <w:rFonts w:cs="Arial"/>
        </w:rPr>
      </w:pPr>
      <w:r w:rsidRPr="006F128A">
        <w:rPr>
          <w:rFonts w:cs="Arial"/>
        </w:rPr>
        <w:tab/>
        <w:t>Pamatojoties uz sa</w:t>
      </w:r>
      <w:r w:rsidRPr="006F128A">
        <w:rPr>
          <w:rFonts w:cs="Calibri"/>
        </w:rPr>
        <w:t>ņ</w:t>
      </w:r>
      <w:r w:rsidRPr="006F128A">
        <w:rPr>
          <w:rFonts w:cs="Arial"/>
        </w:rPr>
        <w:t>emto uzaicin</w:t>
      </w:r>
      <w:r w:rsidRPr="006F128A">
        <w:rPr>
          <w:rFonts w:cs="Calibri"/>
        </w:rPr>
        <w:t>ā</w:t>
      </w:r>
      <w:r w:rsidRPr="006F128A">
        <w:rPr>
          <w:rFonts w:cs="Arial"/>
        </w:rPr>
        <w:t>jumu, iesniedzam pied</w:t>
      </w:r>
      <w:r w:rsidRPr="006F128A">
        <w:rPr>
          <w:rFonts w:cs="Calibri"/>
        </w:rPr>
        <w:t>ā</w:t>
      </w:r>
      <w:r w:rsidRPr="006F128A">
        <w:rPr>
          <w:rFonts w:cs="Arial"/>
        </w:rPr>
        <w:t>v</w:t>
      </w:r>
      <w:r w:rsidRPr="006F128A">
        <w:rPr>
          <w:rFonts w:cs="Calibri"/>
        </w:rPr>
        <w:t>ā</w:t>
      </w:r>
      <w:r w:rsidRPr="006F128A">
        <w:rPr>
          <w:rFonts w:cs="Arial"/>
        </w:rPr>
        <w:t xml:space="preserve">jumu iepirkumam </w:t>
      </w:r>
      <w:r>
        <w:rPr>
          <w:rFonts w:cs="Arial"/>
        </w:rPr>
        <w:t>“B</w:t>
      </w:r>
      <w:r w:rsidRPr="006F128A">
        <w:rPr>
          <w:rFonts w:cs="Calibri"/>
        </w:rPr>
        <w:t>ū</w:t>
      </w:r>
      <w:r w:rsidRPr="006F128A">
        <w:rPr>
          <w:rFonts w:cs="Arial"/>
        </w:rPr>
        <w:t>vprojekta izstr</w:t>
      </w:r>
      <w:r w:rsidRPr="006F128A">
        <w:rPr>
          <w:rFonts w:cs="Calibri"/>
        </w:rPr>
        <w:t>ā</w:t>
      </w:r>
      <w:r w:rsidRPr="006F128A">
        <w:rPr>
          <w:rFonts w:cs="Arial"/>
        </w:rPr>
        <w:t>des pakalpojumi un autoruzraudz</w:t>
      </w:r>
      <w:r w:rsidRPr="006F128A">
        <w:rPr>
          <w:rFonts w:cs="Calibri"/>
        </w:rPr>
        <w:t>ī</w:t>
      </w:r>
      <w:r w:rsidRPr="006F128A">
        <w:rPr>
          <w:rFonts w:cs="Arial"/>
        </w:rPr>
        <w:t>b</w:t>
      </w:r>
      <w:r>
        <w:rPr>
          <w:rFonts w:cs="Arial"/>
        </w:rPr>
        <w:t xml:space="preserve">a </w:t>
      </w:r>
      <w:r w:rsidRPr="006F128A">
        <w:rPr>
          <w:rFonts w:cs="Arial"/>
        </w:rPr>
        <w:t>projektam ”Alojas pils</w:t>
      </w:r>
      <w:r w:rsidRPr="006F128A">
        <w:rPr>
          <w:rFonts w:cs="Calibri"/>
        </w:rPr>
        <w:t>ē</w:t>
      </w:r>
      <w:r w:rsidRPr="006F128A">
        <w:rPr>
          <w:rFonts w:cs="Arial"/>
        </w:rPr>
        <w:t>tas centraliz</w:t>
      </w:r>
      <w:r w:rsidRPr="006F128A">
        <w:rPr>
          <w:rFonts w:cs="Calibri"/>
        </w:rPr>
        <w:t>ē</w:t>
      </w:r>
      <w:r w:rsidRPr="006F128A">
        <w:rPr>
          <w:rFonts w:cs="Arial"/>
        </w:rPr>
        <w:t>t</w:t>
      </w:r>
      <w:r w:rsidRPr="006F128A">
        <w:rPr>
          <w:rFonts w:cs="Calibri"/>
        </w:rPr>
        <w:t>ā</w:t>
      </w:r>
      <w:r w:rsidRPr="006F128A">
        <w:rPr>
          <w:rFonts w:cs="Arial"/>
        </w:rPr>
        <w:t>s siltumapg</w:t>
      </w:r>
      <w:r w:rsidRPr="006F128A">
        <w:rPr>
          <w:rFonts w:cs="Calibri"/>
        </w:rPr>
        <w:t>ā</w:t>
      </w:r>
      <w:r w:rsidRPr="006F128A">
        <w:rPr>
          <w:rFonts w:cs="Arial"/>
        </w:rPr>
        <w:t>des p</w:t>
      </w:r>
      <w:r w:rsidRPr="006F128A">
        <w:rPr>
          <w:rFonts w:cs="Calibri"/>
        </w:rPr>
        <w:t>ā</w:t>
      </w:r>
      <w:r w:rsidRPr="006F128A">
        <w:rPr>
          <w:rFonts w:cs="Arial"/>
        </w:rPr>
        <w:t>rvades sist</w:t>
      </w:r>
      <w:r w:rsidRPr="006F128A">
        <w:rPr>
          <w:rFonts w:cs="Calibri"/>
        </w:rPr>
        <w:t>ē</w:t>
      </w:r>
      <w:r w:rsidRPr="006F128A">
        <w:rPr>
          <w:rFonts w:cs="Arial"/>
        </w:rPr>
        <w:t>mas rekonstrukcija un jaunu posmu izb</w:t>
      </w:r>
      <w:r w:rsidRPr="006F128A">
        <w:rPr>
          <w:rFonts w:cs="Calibri"/>
        </w:rPr>
        <w:t>ū</w:t>
      </w:r>
      <w:r w:rsidRPr="006F128A">
        <w:rPr>
          <w:rFonts w:cs="Arial"/>
        </w:rPr>
        <w:t>ve”</w:t>
      </w:r>
      <w:r>
        <w:rPr>
          <w:rFonts w:cs="Arial"/>
        </w:rPr>
        <w:t>”.</w:t>
      </w:r>
    </w:p>
    <w:p w:rsidR="00A529C2" w:rsidRPr="00482796" w:rsidRDefault="00A529C2" w:rsidP="00A529C2">
      <w:pPr>
        <w:numPr>
          <w:ilvl w:val="0"/>
          <w:numId w:val="1"/>
        </w:numPr>
        <w:suppressAutoHyphens/>
        <w:spacing w:before="120" w:after="120"/>
        <w:ind w:left="357" w:hanging="357"/>
        <w:jc w:val="both"/>
        <w:rPr>
          <w:rFonts w:cs="Arial"/>
          <w:b/>
          <w:bCs/>
          <w:caps/>
        </w:rPr>
      </w:pPr>
      <w:r w:rsidRPr="00482796">
        <w:rPr>
          <w:rFonts w:cs="Arial"/>
          <w:b/>
          <w:bCs/>
        </w:rPr>
        <w:t>Inform</w:t>
      </w:r>
      <w:r w:rsidRPr="00482796">
        <w:rPr>
          <w:rFonts w:cs="Calibri"/>
          <w:b/>
          <w:bCs/>
        </w:rPr>
        <w:t>ā</w:t>
      </w:r>
      <w:r w:rsidRPr="00482796">
        <w:rPr>
          <w:rFonts w:cs="Arial"/>
          <w:b/>
          <w:bCs/>
        </w:rPr>
        <w:t>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A529C2" w:rsidRPr="006F128A" w:rsidTr="00816117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A529C2" w:rsidRPr="00716F6C" w:rsidRDefault="00A529C2" w:rsidP="00816117">
            <w:pPr>
              <w:snapToGrid w:val="0"/>
              <w:jc w:val="both"/>
              <w:rPr>
                <w:rFonts w:cs="Arial"/>
                <w:szCs w:val="22"/>
              </w:rPr>
            </w:pPr>
            <w:r w:rsidRPr="006F128A">
              <w:rPr>
                <w:rFonts w:cs="Arial"/>
                <w:sz w:val="22"/>
                <w:szCs w:val="22"/>
              </w:rPr>
              <w:t>Pretendenta nosaukums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C2" w:rsidRPr="006F128A" w:rsidRDefault="00A529C2" w:rsidP="00816117">
            <w:pPr>
              <w:snapToGrid w:val="0"/>
              <w:spacing w:before="120" w:after="120"/>
              <w:jc w:val="both"/>
              <w:rPr>
                <w:rFonts w:cs="Arial"/>
              </w:rPr>
            </w:pPr>
          </w:p>
        </w:tc>
      </w:tr>
      <w:tr w:rsidR="00A529C2" w:rsidRPr="006F128A" w:rsidTr="00816117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A529C2" w:rsidRPr="00716F6C" w:rsidRDefault="00A529C2" w:rsidP="00816117">
            <w:pPr>
              <w:snapToGrid w:val="0"/>
              <w:jc w:val="both"/>
              <w:rPr>
                <w:rFonts w:cs="Arial"/>
                <w:szCs w:val="22"/>
              </w:rPr>
            </w:pPr>
            <w:r w:rsidRPr="006F128A">
              <w:rPr>
                <w:rFonts w:cs="Arial"/>
                <w:sz w:val="22"/>
                <w:szCs w:val="22"/>
              </w:rPr>
              <w:t>Re</w:t>
            </w:r>
            <w:r w:rsidRPr="006F128A">
              <w:rPr>
                <w:rFonts w:cs="Calibri"/>
                <w:sz w:val="22"/>
                <w:szCs w:val="22"/>
              </w:rPr>
              <w:t>ģ</w:t>
            </w:r>
            <w:r w:rsidRPr="006F128A">
              <w:rPr>
                <w:rFonts w:cs="Arial"/>
                <w:sz w:val="22"/>
                <w:szCs w:val="22"/>
              </w:rPr>
              <w:t>istr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cijas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C2" w:rsidRPr="006F128A" w:rsidRDefault="00A529C2" w:rsidP="00816117">
            <w:pPr>
              <w:snapToGrid w:val="0"/>
              <w:spacing w:before="120" w:after="120"/>
              <w:jc w:val="both"/>
              <w:rPr>
                <w:rFonts w:cs="Arial"/>
              </w:rPr>
            </w:pPr>
          </w:p>
        </w:tc>
      </w:tr>
      <w:tr w:rsidR="00A529C2" w:rsidRPr="006F128A" w:rsidTr="00816117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A529C2" w:rsidRPr="006F128A" w:rsidRDefault="00A529C2" w:rsidP="00816117">
            <w:pPr>
              <w:snapToGri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Pretendenta piedāvātā speciālista</w:t>
            </w:r>
            <w:r w:rsidRPr="006F128A">
              <w:rPr>
                <w:rFonts w:cs="Arial"/>
                <w:sz w:val="22"/>
                <w:szCs w:val="22"/>
              </w:rPr>
              <w:t xml:space="preserve"> v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rds, uzv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rds, sert.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C2" w:rsidRPr="006F128A" w:rsidRDefault="00A529C2" w:rsidP="00816117">
            <w:pPr>
              <w:snapToGrid w:val="0"/>
              <w:spacing w:before="120" w:after="120"/>
              <w:jc w:val="both"/>
              <w:rPr>
                <w:rFonts w:cs="Arial"/>
              </w:rPr>
            </w:pPr>
          </w:p>
        </w:tc>
      </w:tr>
      <w:tr w:rsidR="00A529C2" w:rsidRPr="006F128A" w:rsidTr="00816117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A529C2" w:rsidRPr="006F128A" w:rsidRDefault="00A529C2" w:rsidP="00816117">
            <w:pPr>
              <w:snapToGrid w:val="0"/>
              <w:jc w:val="both"/>
              <w:rPr>
                <w:rFonts w:cs="Arial"/>
                <w:sz w:val="22"/>
                <w:szCs w:val="22"/>
                <w:highlight w:val="yellow"/>
              </w:rPr>
            </w:pPr>
            <w:r w:rsidRPr="006F128A">
              <w:rPr>
                <w:rFonts w:cs="Arial"/>
                <w:sz w:val="22"/>
                <w:szCs w:val="22"/>
              </w:rPr>
              <w:t>Pretendenta bankas rekviz</w:t>
            </w:r>
            <w:r w:rsidRPr="006F128A">
              <w:rPr>
                <w:rFonts w:cs="Calibri"/>
                <w:sz w:val="22"/>
                <w:szCs w:val="22"/>
              </w:rPr>
              <w:t>ī</w:t>
            </w:r>
            <w:r w:rsidRPr="006F128A">
              <w:rPr>
                <w:rFonts w:cs="Arial"/>
                <w:sz w:val="22"/>
                <w:szCs w:val="22"/>
              </w:rPr>
              <w:t>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C2" w:rsidRPr="006F128A" w:rsidRDefault="00A529C2" w:rsidP="00816117">
            <w:pPr>
              <w:snapToGrid w:val="0"/>
              <w:spacing w:before="120" w:after="120"/>
              <w:jc w:val="both"/>
              <w:rPr>
                <w:rFonts w:cs="Arial"/>
              </w:rPr>
            </w:pPr>
          </w:p>
        </w:tc>
      </w:tr>
      <w:tr w:rsidR="00A529C2" w:rsidRPr="006F128A" w:rsidTr="00816117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A529C2" w:rsidRPr="006F128A" w:rsidRDefault="00A529C2" w:rsidP="00816117">
            <w:pPr>
              <w:snapToGrid w:val="0"/>
              <w:spacing w:before="120" w:after="120"/>
              <w:jc w:val="both"/>
              <w:rPr>
                <w:rFonts w:cs="Arial"/>
              </w:rPr>
            </w:pPr>
            <w:r w:rsidRPr="006F128A">
              <w:rPr>
                <w:rFonts w:cs="Arial"/>
                <w:sz w:val="22"/>
                <w:szCs w:val="22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C2" w:rsidRPr="006F128A" w:rsidRDefault="00A529C2" w:rsidP="00816117">
            <w:pPr>
              <w:snapToGrid w:val="0"/>
              <w:spacing w:before="120" w:after="120"/>
              <w:jc w:val="both"/>
              <w:rPr>
                <w:rFonts w:cs="Arial"/>
              </w:rPr>
            </w:pPr>
          </w:p>
        </w:tc>
      </w:tr>
      <w:tr w:rsidR="00A529C2" w:rsidRPr="006F128A" w:rsidTr="00816117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A529C2" w:rsidRPr="006F128A" w:rsidRDefault="00A529C2" w:rsidP="00816117">
            <w:pPr>
              <w:snapToGrid w:val="0"/>
              <w:spacing w:before="120" w:after="120"/>
              <w:jc w:val="both"/>
              <w:rPr>
                <w:rFonts w:cs="Arial"/>
              </w:rPr>
            </w:pPr>
            <w:r w:rsidRPr="006F128A">
              <w:rPr>
                <w:rFonts w:cs="Arial"/>
                <w:sz w:val="22"/>
                <w:szCs w:val="22"/>
              </w:rPr>
              <w:t>T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lr</w:t>
            </w:r>
            <w:r>
              <w:rPr>
                <w:rFonts w:cs="Arial"/>
                <w:sz w:val="22"/>
                <w:szCs w:val="22"/>
              </w:rPr>
              <w:t>unis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C2" w:rsidRPr="006F128A" w:rsidRDefault="00A529C2" w:rsidP="00816117">
            <w:pPr>
              <w:snapToGrid w:val="0"/>
              <w:spacing w:before="120" w:after="120"/>
              <w:jc w:val="both"/>
              <w:rPr>
                <w:rFonts w:cs="Arial"/>
              </w:rPr>
            </w:pPr>
          </w:p>
        </w:tc>
      </w:tr>
      <w:tr w:rsidR="00A529C2" w:rsidRPr="006F128A" w:rsidTr="00816117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A529C2" w:rsidRPr="006F128A" w:rsidRDefault="00A529C2" w:rsidP="00816117">
            <w:pPr>
              <w:snapToGrid w:val="0"/>
              <w:spacing w:before="120" w:after="120"/>
              <w:jc w:val="both"/>
              <w:rPr>
                <w:rFonts w:cs="Arial"/>
              </w:rPr>
            </w:pPr>
            <w:r w:rsidRPr="006F128A">
              <w:rPr>
                <w:rFonts w:cs="Arial"/>
                <w:sz w:val="22"/>
                <w:szCs w:val="22"/>
              </w:rPr>
              <w:t>Par l</w:t>
            </w:r>
            <w:r w:rsidRPr="006F128A">
              <w:rPr>
                <w:rFonts w:cs="Calibri"/>
                <w:sz w:val="22"/>
                <w:szCs w:val="22"/>
              </w:rPr>
              <w:t>ī</w:t>
            </w:r>
            <w:r w:rsidRPr="006F128A">
              <w:rPr>
                <w:rFonts w:cs="Arial"/>
                <w:sz w:val="22"/>
                <w:szCs w:val="22"/>
              </w:rPr>
              <w:t>guma izpildi atbild</w:t>
            </w:r>
            <w:r w:rsidRPr="006F128A">
              <w:rPr>
                <w:rFonts w:cs="Calibri"/>
                <w:sz w:val="22"/>
                <w:szCs w:val="22"/>
              </w:rPr>
              <w:t>ī</w:t>
            </w:r>
            <w:r w:rsidRPr="006F128A">
              <w:rPr>
                <w:rFonts w:cs="Arial"/>
                <w:sz w:val="22"/>
                <w:szCs w:val="22"/>
              </w:rPr>
              <w:t>g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s personas v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rds, uzv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rds, t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l</w:t>
            </w:r>
            <w:r>
              <w:rPr>
                <w:rFonts w:cs="Arial"/>
                <w:sz w:val="22"/>
                <w:szCs w:val="22"/>
              </w:rPr>
              <w:t>unis</w:t>
            </w:r>
            <w:r w:rsidRPr="006F128A">
              <w:rPr>
                <w:rFonts w:cs="Arial"/>
                <w:sz w:val="22"/>
                <w:szCs w:val="22"/>
              </w:rPr>
              <w:t>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C2" w:rsidRPr="006F128A" w:rsidRDefault="00A529C2" w:rsidP="00816117">
            <w:pPr>
              <w:snapToGrid w:val="0"/>
              <w:spacing w:before="120" w:after="120"/>
              <w:jc w:val="both"/>
              <w:rPr>
                <w:rFonts w:cs="Arial"/>
              </w:rPr>
            </w:pPr>
          </w:p>
        </w:tc>
      </w:tr>
      <w:tr w:rsidR="00A529C2" w:rsidRPr="006F128A" w:rsidTr="00816117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A529C2" w:rsidRPr="006F128A" w:rsidRDefault="00A529C2" w:rsidP="00816117">
            <w:pPr>
              <w:snapToGrid w:val="0"/>
              <w:spacing w:before="120" w:after="120"/>
              <w:jc w:val="both"/>
              <w:rPr>
                <w:rFonts w:cs="Arial"/>
                <w:sz w:val="22"/>
                <w:szCs w:val="22"/>
              </w:rPr>
            </w:pPr>
            <w:r w:rsidRPr="006F128A">
              <w:rPr>
                <w:rFonts w:cs="Arial"/>
                <w:sz w:val="22"/>
                <w:szCs w:val="22"/>
              </w:rPr>
              <w:t>Pretendenta p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rst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vja vai pilnvarot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s personas v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rds, uzv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C2" w:rsidRPr="006F128A" w:rsidRDefault="00A529C2" w:rsidP="00816117">
            <w:pPr>
              <w:snapToGrid w:val="0"/>
              <w:spacing w:before="120" w:after="120"/>
              <w:jc w:val="both"/>
              <w:rPr>
                <w:rFonts w:cs="Arial"/>
              </w:rPr>
            </w:pPr>
          </w:p>
        </w:tc>
      </w:tr>
      <w:tr w:rsidR="00A529C2" w:rsidRPr="006F128A" w:rsidTr="00816117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A529C2" w:rsidRPr="006F128A" w:rsidRDefault="00A529C2" w:rsidP="00816117">
            <w:pPr>
              <w:snapToGrid w:val="0"/>
              <w:spacing w:before="120" w:after="120"/>
              <w:jc w:val="both"/>
              <w:rPr>
                <w:rFonts w:cs="Arial"/>
                <w:sz w:val="22"/>
                <w:szCs w:val="22"/>
              </w:rPr>
            </w:pPr>
            <w:r w:rsidRPr="006F128A">
              <w:rPr>
                <w:rFonts w:cs="Arial"/>
                <w:sz w:val="22"/>
                <w:szCs w:val="22"/>
              </w:rPr>
              <w:t>Pretendenta p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rst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vja vai pilnvarot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C2" w:rsidRPr="006F128A" w:rsidRDefault="00A529C2" w:rsidP="00816117">
            <w:pPr>
              <w:snapToGrid w:val="0"/>
              <w:spacing w:before="120" w:after="120"/>
              <w:jc w:val="both"/>
              <w:rPr>
                <w:rFonts w:cs="Arial"/>
              </w:rPr>
            </w:pPr>
          </w:p>
        </w:tc>
      </w:tr>
    </w:tbl>
    <w:p w:rsidR="00A529C2" w:rsidRPr="006F128A" w:rsidRDefault="00A529C2" w:rsidP="00A529C2">
      <w:pPr>
        <w:pStyle w:val="naisnod"/>
        <w:spacing w:before="0" w:after="0"/>
        <w:ind w:left="360"/>
        <w:jc w:val="both"/>
        <w:rPr>
          <w:rFonts w:asciiTheme="minorHAnsi" w:hAnsiTheme="minorHAnsi" w:cs="Arial"/>
          <w:b w:val="0"/>
          <w:bCs w:val="0"/>
          <w:sz w:val="26"/>
          <w:szCs w:val="26"/>
        </w:rPr>
      </w:pPr>
    </w:p>
    <w:p w:rsidR="00A529C2" w:rsidRPr="00482796" w:rsidRDefault="00A529C2" w:rsidP="00A529C2">
      <w:pPr>
        <w:pStyle w:val="naisnod"/>
        <w:numPr>
          <w:ilvl w:val="0"/>
          <w:numId w:val="1"/>
        </w:numPr>
        <w:spacing w:before="0" w:after="0"/>
        <w:jc w:val="both"/>
        <w:rPr>
          <w:rFonts w:asciiTheme="minorHAnsi" w:hAnsiTheme="minorHAnsi" w:cs="Arial"/>
        </w:rPr>
      </w:pPr>
      <w:r w:rsidRPr="00482796">
        <w:rPr>
          <w:rFonts w:asciiTheme="minorHAnsi" w:hAnsiTheme="minorHAnsi" w:cs="Arial"/>
        </w:rPr>
        <w:t>Finanšu pied</w:t>
      </w:r>
      <w:r w:rsidRPr="00482796">
        <w:rPr>
          <w:rFonts w:asciiTheme="minorHAnsi" w:hAnsiTheme="minorHAnsi" w:cs="Calibri"/>
        </w:rPr>
        <w:t>ā</w:t>
      </w:r>
      <w:r w:rsidRPr="00482796">
        <w:rPr>
          <w:rFonts w:asciiTheme="minorHAnsi" w:hAnsiTheme="minorHAnsi" w:cs="Arial"/>
        </w:rPr>
        <w:t>v</w:t>
      </w:r>
      <w:r w:rsidRPr="00482796">
        <w:rPr>
          <w:rFonts w:asciiTheme="minorHAnsi" w:hAnsiTheme="minorHAnsi" w:cs="Calibri"/>
        </w:rPr>
        <w:t>ā</w:t>
      </w:r>
      <w:r w:rsidRPr="00482796">
        <w:rPr>
          <w:rFonts w:asciiTheme="minorHAnsi" w:hAnsiTheme="minorHAnsi" w:cs="Arial"/>
        </w:rPr>
        <w:t>jums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068"/>
        <w:gridCol w:w="2126"/>
        <w:gridCol w:w="1901"/>
      </w:tblGrid>
      <w:tr w:rsidR="00A529C2" w:rsidRPr="0053205D" w:rsidTr="00816117">
        <w:tc>
          <w:tcPr>
            <w:tcW w:w="3652" w:type="dxa"/>
            <w:shd w:val="clear" w:color="auto" w:fill="auto"/>
          </w:tcPr>
          <w:p w:rsidR="00A529C2" w:rsidRPr="00482796" w:rsidRDefault="00A529C2" w:rsidP="00816117">
            <w:pPr>
              <w:spacing w:line="276" w:lineRule="auto"/>
              <w:jc w:val="both"/>
              <w:rPr>
                <w:rFonts w:eastAsia="Calibri" w:cs="Arial"/>
                <w:sz w:val="22"/>
                <w:szCs w:val="22"/>
                <w:lang w:eastAsia="ar-SA"/>
              </w:rPr>
            </w:pPr>
            <w:r w:rsidRPr="00482796">
              <w:rPr>
                <w:rFonts w:eastAsia="Calibri" w:cs="Arial"/>
                <w:sz w:val="22"/>
                <w:szCs w:val="22"/>
                <w:lang w:eastAsia="ar-SA"/>
              </w:rPr>
              <w:t>Darbu nosaukums</w:t>
            </w:r>
          </w:p>
        </w:tc>
        <w:tc>
          <w:tcPr>
            <w:tcW w:w="2068" w:type="dxa"/>
            <w:shd w:val="clear" w:color="auto" w:fill="auto"/>
            <w:hideMark/>
          </w:tcPr>
          <w:p w:rsidR="00A529C2" w:rsidRPr="00482796" w:rsidRDefault="00A529C2" w:rsidP="00816117">
            <w:pPr>
              <w:suppressAutoHyphens/>
              <w:autoSpaceDE w:val="0"/>
              <w:jc w:val="both"/>
              <w:rPr>
                <w:rFonts w:eastAsia="Calibri" w:cs="Arial"/>
                <w:sz w:val="22"/>
                <w:szCs w:val="22"/>
                <w:lang w:eastAsia="ar-SA"/>
              </w:rPr>
            </w:pPr>
            <w:r w:rsidRPr="00482796">
              <w:rPr>
                <w:rFonts w:eastAsia="Calibri" w:cs="Arial"/>
                <w:sz w:val="22"/>
                <w:szCs w:val="22"/>
                <w:lang w:eastAsia="ar-SA"/>
              </w:rPr>
              <w:t>Cena EUR, bez PVN</w:t>
            </w:r>
          </w:p>
        </w:tc>
        <w:tc>
          <w:tcPr>
            <w:tcW w:w="2126" w:type="dxa"/>
            <w:shd w:val="clear" w:color="auto" w:fill="auto"/>
            <w:hideMark/>
          </w:tcPr>
          <w:p w:rsidR="00A529C2" w:rsidRPr="00482796" w:rsidRDefault="00A529C2" w:rsidP="00816117">
            <w:pPr>
              <w:suppressAutoHyphens/>
              <w:autoSpaceDE w:val="0"/>
              <w:jc w:val="both"/>
              <w:rPr>
                <w:rFonts w:eastAsia="Calibri" w:cs="Arial"/>
                <w:sz w:val="22"/>
                <w:szCs w:val="22"/>
                <w:lang w:eastAsia="ar-SA"/>
              </w:rPr>
            </w:pPr>
            <w:r w:rsidRPr="00482796">
              <w:rPr>
                <w:rFonts w:eastAsia="Calibri" w:cs="Arial"/>
                <w:sz w:val="22"/>
                <w:szCs w:val="22"/>
                <w:lang w:eastAsia="ar-SA"/>
              </w:rPr>
              <w:t>PVN 21%, EUR</w:t>
            </w:r>
          </w:p>
        </w:tc>
        <w:tc>
          <w:tcPr>
            <w:tcW w:w="1901" w:type="dxa"/>
            <w:shd w:val="clear" w:color="auto" w:fill="auto"/>
            <w:hideMark/>
          </w:tcPr>
          <w:p w:rsidR="00A529C2" w:rsidRPr="00482796" w:rsidRDefault="00A529C2" w:rsidP="00816117">
            <w:pPr>
              <w:suppressAutoHyphens/>
              <w:autoSpaceDE w:val="0"/>
              <w:jc w:val="both"/>
              <w:rPr>
                <w:rFonts w:eastAsia="Calibri" w:cs="Arial"/>
                <w:sz w:val="22"/>
                <w:szCs w:val="22"/>
                <w:lang w:eastAsia="ar-SA"/>
              </w:rPr>
            </w:pPr>
            <w:r w:rsidRPr="00482796">
              <w:rPr>
                <w:rFonts w:eastAsia="Calibri" w:cs="Arial"/>
                <w:sz w:val="22"/>
                <w:szCs w:val="22"/>
                <w:lang w:eastAsia="ar-SA"/>
              </w:rPr>
              <w:t>Kop</w:t>
            </w:r>
            <w:r w:rsidRPr="00482796">
              <w:rPr>
                <w:rFonts w:eastAsia="Calibri" w:cs="Calibri"/>
                <w:sz w:val="22"/>
                <w:szCs w:val="22"/>
                <w:lang w:eastAsia="ar-SA"/>
              </w:rPr>
              <w:t>ā</w:t>
            </w:r>
            <w:r w:rsidRPr="00482796">
              <w:rPr>
                <w:rFonts w:eastAsia="Calibri" w:cs="Arial"/>
                <w:sz w:val="22"/>
                <w:szCs w:val="22"/>
                <w:lang w:eastAsia="ar-SA"/>
              </w:rPr>
              <w:t>, EUR</w:t>
            </w:r>
          </w:p>
        </w:tc>
      </w:tr>
      <w:tr w:rsidR="00A529C2" w:rsidRPr="0053205D" w:rsidTr="00816117">
        <w:trPr>
          <w:trHeight w:val="634"/>
        </w:trPr>
        <w:tc>
          <w:tcPr>
            <w:tcW w:w="3652" w:type="dxa"/>
            <w:shd w:val="clear" w:color="auto" w:fill="auto"/>
            <w:hideMark/>
          </w:tcPr>
          <w:p w:rsidR="00A529C2" w:rsidRPr="00482796" w:rsidRDefault="00A529C2" w:rsidP="00816117">
            <w:pPr>
              <w:suppressAutoHyphens/>
              <w:autoSpaceDE w:val="0"/>
              <w:spacing w:before="120" w:after="120"/>
              <w:jc w:val="both"/>
              <w:rPr>
                <w:rFonts w:eastAsia="Calibri" w:cs="Arial"/>
                <w:sz w:val="22"/>
                <w:szCs w:val="22"/>
                <w:lang w:eastAsia="ar-SA"/>
              </w:rPr>
            </w:pPr>
            <w:r>
              <w:rPr>
                <w:rFonts w:cs="Arial"/>
                <w:sz w:val="22"/>
                <w:szCs w:val="22"/>
              </w:rPr>
              <w:t>1. b</w:t>
            </w:r>
            <w:r w:rsidRPr="00482796">
              <w:rPr>
                <w:rFonts w:cs="Calibri"/>
                <w:sz w:val="22"/>
                <w:szCs w:val="22"/>
              </w:rPr>
              <w:t>ū</w:t>
            </w:r>
            <w:r w:rsidRPr="00482796">
              <w:rPr>
                <w:rFonts w:cs="Arial"/>
                <w:sz w:val="22"/>
                <w:szCs w:val="22"/>
              </w:rPr>
              <w:t>vprojekta izstr</w:t>
            </w:r>
            <w:r w:rsidRPr="00482796">
              <w:rPr>
                <w:rFonts w:cs="Calibri"/>
                <w:sz w:val="22"/>
                <w:szCs w:val="22"/>
              </w:rPr>
              <w:t>ā</w:t>
            </w:r>
            <w:r w:rsidRPr="00482796">
              <w:rPr>
                <w:rFonts w:cs="Arial"/>
                <w:sz w:val="22"/>
                <w:szCs w:val="22"/>
              </w:rPr>
              <w:t>de</w:t>
            </w:r>
          </w:p>
        </w:tc>
        <w:tc>
          <w:tcPr>
            <w:tcW w:w="2068" w:type="dxa"/>
            <w:shd w:val="clear" w:color="auto" w:fill="auto"/>
          </w:tcPr>
          <w:p w:rsidR="00A529C2" w:rsidRPr="00482796" w:rsidRDefault="00A529C2" w:rsidP="00816117">
            <w:pPr>
              <w:suppressAutoHyphens/>
              <w:autoSpaceDE w:val="0"/>
              <w:spacing w:before="120" w:after="120"/>
              <w:jc w:val="both"/>
              <w:rPr>
                <w:rFonts w:eastAsia="Calibri" w:cs="Arial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A529C2" w:rsidRPr="00482796" w:rsidRDefault="00A529C2" w:rsidP="00816117">
            <w:pPr>
              <w:suppressAutoHyphens/>
              <w:autoSpaceDE w:val="0"/>
              <w:spacing w:before="120" w:after="120"/>
              <w:jc w:val="both"/>
              <w:rPr>
                <w:rFonts w:eastAsia="Calibri" w:cs="Arial"/>
                <w:sz w:val="22"/>
                <w:szCs w:val="22"/>
                <w:lang w:eastAsia="ar-SA"/>
              </w:rPr>
            </w:pPr>
          </w:p>
        </w:tc>
        <w:tc>
          <w:tcPr>
            <w:tcW w:w="1901" w:type="dxa"/>
            <w:shd w:val="clear" w:color="auto" w:fill="auto"/>
          </w:tcPr>
          <w:p w:rsidR="00A529C2" w:rsidRPr="00482796" w:rsidRDefault="00A529C2" w:rsidP="00816117">
            <w:pPr>
              <w:suppressAutoHyphens/>
              <w:autoSpaceDE w:val="0"/>
              <w:spacing w:before="120" w:after="120"/>
              <w:jc w:val="both"/>
              <w:rPr>
                <w:rFonts w:eastAsia="Calibri" w:cs="Arial"/>
                <w:sz w:val="22"/>
                <w:szCs w:val="22"/>
                <w:lang w:eastAsia="ar-SA"/>
              </w:rPr>
            </w:pPr>
          </w:p>
        </w:tc>
      </w:tr>
      <w:tr w:rsidR="00A529C2" w:rsidRPr="0053205D" w:rsidTr="00816117">
        <w:trPr>
          <w:trHeight w:val="634"/>
        </w:trPr>
        <w:tc>
          <w:tcPr>
            <w:tcW w:w="3652" w:type="dxa"/>
            <w:shd w:val="clear" w:color="auto" w:fill="auto"/>
          </w:tcPr>
          <w:p w:rsidR="00A529C2" w:rsidRDefault="00A529C2" w:rsidP="00816117">
            <w:pPr>
              <w:suppressAutoHyphens/>
              <w:autoSpaceDE w:val="0"/>
              <w:spacing w:before="120"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 būvprojekta izstrāde</w:t>
            </w:r>
          </w:p>
        </w:tc>
        <w:tc>
          <w:tcPr>
            <w:tcW w:w="2068" w:type="dxa"/>
            <w:shd w:val="clear" w:color="auto" w:fill="auto"/>
          </w:tcPr>
          <w:p w:rsidR="00A529C2" w:rsidRPr="00482796" w:rsidRDefault="00A529C2" w:rsidP="00816117">
            <w:pPr>
              <w:suppressAutoHyphens/>
              <w:autoSpaceDE w:val="0"/>
              <w:spacing w:before="120" w:after="120"/>
              <w:jc w:val="both"/>
              <w:rPr>
                <w:rFonts w:eastAsia="Calibri" w:cs="Arial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A529C2" w:rsidRPr="00482796" w:rsidRDefault="00A529C2" w:rsidP="00816117">
            <w:pPr>
              <w:suppressAutoHyphens/>
              <w:autoSpaceDE w:val="0"/>
              <w:spacing w:before="120" w:after="120"/>
              <w:jc w:val="both"/>
              <w:rPr>
                <w:rFonts w:eastAsia="Calibri" w:cs="Arial"/>
                <w:sz w:val="22"/>
                <w:szCs w:val="22"/>
                <w:lang w:eastAsia="ar-SA"/>
              </w:rPr>
            </w:pPr>
          </w:p>
        </w:tc>
        <w:tc>
          <w:tcPr>
            <w:tcW w:w="1901" w:type="dxa"/>
            <w:shd w:val="clear" w:color="auto" w:fill="auto"/>
          </w:tcPr>
          <w:p w:rsidR="00A529C2" w:rsidRPr="00482796" w:rsidRDefault="00A529C2" w:rsidP="00816117">
            <w:pPr>
              <w:suppressAutoHyphens/>
              <w:autoSpaceDE w:val="0"/>
              <w:spacing w:before="120" w:after="120"/>
              <w:jc w:val="both"/>
              <w:rPr>
                <w:rFonts w:eastAsia="Calibri" w:cs="Arial"/>
                <w:sz w:val="22"/>
                <w:szCs w:val="22"/>
                <w:lang w:eastAsia="ar-SA"/>
              </w:rPr>
            </w:pPr>
          </w:p>
        </w:tc>
      </w:tr>
      <w:tr w:rsidR="00A529C2" w:rsidRPr="0053205D" w:rsidTr="00816117">
        <w:trPr>
          <w:trHeight w:val="634"/>
        </w:trPr>
        <w:tc>
          <w:tcPr>
            <w:tcW w:w="3652" w:type="dxa"/>
            <w:shd w:val="clear" w:color="auto" w:fill="auto"/>
          </w:tcPr>
          <w:p w:rsidR="00A529C2" w:rsidRPr="00482796" w:rsidRDefault="00A529C2" w:rsidP="00816117">
            <w:pPr>
              <w:suppressAutoHyphens/>
              <w:autoSpaceDE w:val="0"/>
              <w:spacing w:before="120" w:after="120"/>
              <w:jc w:val="both"/>
              <w:rPr>
                <w:rFonts w:cs="Arial"/>
                <w:sz w:val="22"/>
                <w:szCs w:val="22"/>
              </w:rPr>
            </w:pPr>
            <w:r w:rsidRPr="00482796">
              <w:rPr>
                <w:rFonts w:cs="Arial"/>
                <w:sz w:val="22"/>
                <w:szCs w:val="22"/>
              </w:rPr>
              <w:t>Autoruzraudz</w:t>
            </w:r>
            <w:r w:rsidRPr="00482796">
              <w:rPr>
                <w:rFonts w:cs="Calibri"/>
                <w:sz w:val="22"/>
                <w:szCs w:val="22"/>
              </w:rPr>
              <w:t>ī</w:t>
            </w:r>
            <w:r w:rsidRPr="00482796">
              <w:rPr>
                <w:rFonts w:cs="Arial"/>
                <w:sz w:val="22"/>
                <w:szCs w:val="22"/>
              </w:rPr>
              <w:t>ba</w:t>
            </w:r>
            <w:r>
              <w:rPr>
                <w:rFonts w:cs="Arial"/>
                <w:sz w:val="22"/>
                <w:szCs w:val="22"/>
              </w:rPr>
              <w:t xml:space="preserve"> 1.būvprojektam</w:t>
            </w:r>
          </w:p>
        </w:tc>
        <w:tc>
          <w:tcPr>
            <w:tcW w:w="2068" w:type="dxa"/>
            <w:shd w:val="clear" w:color="auto" w:fill="auto"/>
          </w:tcPr>
          <w:p w:rsidR="00A529C2" w:rsidRPr="00482796" w:rsidRDefault="00A529C2" w:rsidP="00816117">
            <w:pPr>
              <w:suppressAutoHyphens/>
              <w:autoSpaceDE w:val="0"/>
              <w:spacing w:before="120" w:after="120"/>
              <w:jc w:val="both"/>
              <w:rPr>
                <w:rFonts w:eastAsia="Calibri" w:cs="Arial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A529C2" w:rsidRPr="00482796" w:rsidRDefault="00A529C2" w:rsidP="00816117">
            <w:pPr>
              <w:suppressAutoHyphens/>
              <w:autoSpaceDE w:val="0"/>
              <w:spacing w:before="120" w:after="120"/>
              <w:jc w:val="both"/>
              <w:rPr>
                <w:rFonts w:eastAsia="Calibri" w:cs="Arial"/>
                <w:sz w:val="22"/>
                <w:szCs w:val="22"/>
                <w:lang w:eastAsia="ar-SA"/>
              </w:rPr>
            </w:pPr>
          </w:p>
        </w:tc>
        <w:tc>
          <w:tcPr>
            <w:tcW w:w="1901" w:type="dxa"/>
            <w:shd w:val="clear" w:color="auto" w:fill="auto"/>
          </w:tcPr>
          <w:p w:rsidR="00A529C2" w:rsidRPr="00482796" w:rsidRDefault="00A529C2" w:rsidP="00816117">
            <w:pPr>
              <w:suppressAutoHyphens/>
              <w:autoSpaceDE w:val="0"/>
              <w:spacing w:before="120" w:after="120"/>
              <w:jc w:val="both"/>
              <w:rPr>
                <w:rFonts w:eastAsia="Calibri" w:cs="Arial"/>
                <w:sz w:val="22"/>
                <w:szCs w:val="22"/>
                <w:lang w:eastAsia="ar-SA"/>
              </w:rPr>
            </w:pPr>
          </w:p>
        </w:tc>
      </w:tr>
      <w:tr w:rsidR="00A529C2" w:rsidRPr="0053205D" w:rsidTr="00816117">
        <w:trPr>
          <w:trHeight w:val="634"/>
        </w:trPr>
        <w:tc>
          <w:tcPr>
            <w:tcW w:w="3652" w:type="dxa"/>
            <w:shd w:val="clear" w:color="auto" w:fill="auto"/>
          </w:tcPr>
          <w:p w:rsidR="00A529C2" w:rsidRPr="00482796" w:rsidRDefault="00A529C2" w:rsidP="00816117">
            <w:pPr>
              <w:suppressAutoHyphens/>
              <w:autoSpaceDE w:val="0"/>
              <w:spacing w:before="120"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Autoruzraudzība 2.būvprojektam</w:t>
            </w:r>
          </w:p>
        </w:tc>
        <w:tc>
          <w:tcPr>
            <w:tcW w:w="2068" w:type="dxa"/>
            <w:shd w:val="clear" w:color="auto" w:fill="auto"/>
          </w:tcPr>
          <w:p w:rsidR="00A529C2" w:rsidRPr="00482796" w:rsidRDefault="00A529C2" w:rsidP="00816117">
            <w:pPr>
              <w:suppressAutoHyphens/>
              <w:autoSpaceDE w:val="0"/>
              <w:spacing w:before="120" w:after="120"/>
              <w:jc w:val="both"/>
              <w:rPr>
                <w:rFonts w:eastAsia="Calibri" w:cs="Arial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A529C2" w:rsidRPr="00482796" w:rsidRDefault="00A529C2" w:rsidP="00816117">
            <w:pPr>
              <w:suppressAutoHyphens/>
              <w:autoSpaceDE w:val="0"/>
              <w:spacing w:before="120" w:after="120"/>
              <w:jc w:val="both"/>
              <w:rPr>
                <w:rFonts w:eastAsia="Calibri" w:cs="Arial"/>
                <w:sz w:val="22"/>
                <w:szCs w:val="22"/>
                <w:lang w:eastAsia="ar-SA"/>
              </w:rPr>
            </w:pPr>
          </w:p>
        </w:tc>
        <w:tc>
          <w:tcPr>
            <w:tcW w:w="1901" w:type="dxa"/>
            <w:shd w:val="clear" w:color="auto" w:fill="auto"/>
          </w:tcPr>
          <w:p w:rsidR="00A529C2" w:rsidRPr="00482796" w:rsidRDefault="00A529C2" w:rsidP="00816117">
            <w:pPr>
              <w:suppressAutoHyphens/>
              <w:autoSpaceDE w:val="0"/>
              <w:spacing w:before="120" w:after="120"/>
              <w:jc w:val="both"/>
              <w:rPr>
                <w:rFonts w:eastAsia="Calibri" w:cs="Arial"/>
                <w:sz w:val="22"/>
                <w:szCs w:val="22"/>
                <w:lang w:eastAsia="ar-SA"/>
              </w:rPr>
            </w:pPr>
          </w:p>
        </w:tc>
      </w:tr>
      <w:tr w:rsidR="00A529C2" w:rsidRPr="006F128A" w:rsidTr="00816117">
        <w:trPr>
          <w:trHeight w:val="634"/>
        </w:trPr>
        <w:tc>
          <w:tcPr>
            <w:tcW w:w="3652" w:type="dxa"/>
            <w:shd w:val="clear" w:color="auto" w:fill="auto"/>
          </w:tcPr>
          <w:p w:rsidR="00A529C2" w:rsidRPr="00482796" w:rsidRDefault="00A529C2" w:rsidP="00816117">
            <w:pPr>
              <w:suppressAutoHyphens/>
              <w:autoSpaceDE w:val="0"/>
              <w:spacing w:before="120" w:after="120"/>
              <w:jc w:val="both"/>
              <w:rPr>
                <w:rFonts w:cs="Arial"/>
                <w:sz w:val="22"/>
                <w:szCs w:val="22"/>
              </w:rPr>
            </w:pPr>
            <w:r w:rsidRPr="00482796">
              <w:rPr>
                <w:rFonts w:cs="Arial"/>
                <w:sz w:val="22"/>
                <w:szCs w:val="22"/>
              </w:rPr>
              <w:lastRenderedPageBreak/>
              <w:t>Kopā</w:t>
            </w:r>
          </w:p>
        </w:tc>
        <w:tc>
          <w:tcPr>
            <w:tcW w:w="2068" w:type="dxa"/>
            <w:shd w:val="clear" w:color="auto" w:fill="auto"/>
          </w:tcPr>
          <w:p w:rsidR="00A529C2" w:rsidRPr="00482796" w:rsidRDefault="00A529C2" w:rsidP="00816117">
            <w:pPr>
              <w:suppressAutoHyphens/>
              <w:autoSpaceDE w:val="0"/>
              <w:spacing w:before="120" w:after="12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529C2" w:rsidRPr="00482796" w:rsidRDefault="00A529C2" w:rsidP="00816117">
            <w:pPr>
              <w:suppressAutoHyphens/>
              <w:autoSpaceDE w:val="0"/>
              <w:spacing w:before="120" w:after="12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auto"/>
          </w:tcPr>
          <w:p w:rsidR="00A529C2" w:rsidRPr="00482796" w:rsidRDefault="00A529C2" w:rsidP="00816117">
            <w:pPr>
              <w:suppressAutoHyphens/>
              <w:autoSpaceDE w:val="0"/>
              <w:spacing w:before="120" w:after="120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A529C2" w:rsidRPr="00482796" w:rsidRDefault="00A529C2" w:rsidP="00A529C2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cs="Arial"/>
          <w:b/>
          <w:bCs/>
          <w:lang w:eastAsia="ar-SA"/>
        </w:rPr>
      </w:pPr>
      <w:r w:rsidRPr="00482796">
        <w:rPr>
          <w:rFonts w:cs="Arial"/>
          <w:b/>
          <w:bCs/>
          <w:lang w:eastAsia="ar-SA"/>
        </w:rPr>
        <w:t>Pretendenta apliecinājums</w:t>
      </w:r>
    </w:p>
    <w:p w:rsidR="00A529C2" w:rsidRPr="006F128A" w:rsidRDefault="00A529C2" w:rsidP="00A529C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cs="Arial"/>
          <w:lang w:eastAsia="ar-SA"/>
        </w:rPr>
      </w:pPr>
      <w:r w:rsidRPr="006F128A">
        <w:rPr>
          <w:rFonts w:cs="Arial"/>
          <w:lang w:eastAsia="ar-SA"/>
        </w:rPr>
        <w:t>Ap</w:t>
      </w:r>
      <w:r w:rsidRPr="006F128A">
        <w:rPr>
          <w:rFonts w:cs="Calibri"/>
          <w:lang w:eastAsia="ar-SA"/>
        </w:rPr>
        <w:t>ņ</w:t>
      </w:r>
      <w:r w:rsidRPr="006F128A">
        <w:rPr>
          <w:rFonts w:cs="Arial"/>
          <w:lang w:eastAsia="ar-SA"/>
        </w:rPr>
        <w:t>emamies nodrošin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t noteikto termi</w:t>
      </w:r>
      <w:r w:rsidRPr="006F128A">
        <w:rPr>
          <w:rFonts w:cs="Calibri"/>
          <w:lang w:eastAsia="ar-SA"/>
        </w:rPr>
        <w:t>ņ</w:t>
      </w:r>
      <w:r w:rsidRPr="006F128A">
        <w:rPr>
          <w:rFonts w:cs="Arial"/>
          <w:lang w:eastAsia="ar-SA"/>
        </w:rPr>
        <w:t>u iev</w:t>
      </w:r>
      <w:r w:rsidRPr="006F128A">
        <w:rPr>
          <w:rFonts w:cs="Calibri"/>
          <w:lang w:eastAsia="ar-SA"/>
        </w:rPr>
        <w:t>ē</w:t>
      </w:r>
      <w:r w:rsidRPr="006F128A">
        <w:rPr>
          <w:rFonts w:cs="Arial"/>
          <w:lang w:eastAsia="ar-SA"/>
        </w:rPr>
        <w:t>rošanu attiec</w:t>
      </w:r>
      <w:r w:rsidRPr="006F128A">
        <w:rPr>
          <w:rFonts w:cs="Calibri"/>
          <w:lang w:eastAsia="ar-SA"/>
        </w:rPr>
        <w:t>ī</w:t>
      </w:r>
      <w:r w:rsidRPr="006F128A">
        <w:rPr>
          <w:rFonts w:cs="Arial"/>
          <w:lang w:eastAsia="ar-SA"/>
        </w:rPr>
        <w:t>b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 xml:space="preserve"> uz darbiem, kas mums tiktu pieš</w:t>
      </w:r>
      <w:r w:rsidRPr="006F128A">
        <w:rPr>
          <w:rFonts w:cs="Calibri"/>
          <w:lang w:eastAsia="ar-SA"/>
        </w:rPr>
        <w:t>ķ</w:t>
      </w:r>
      <w:r w:rsidRPr="006F128A">
        <w:rPr>
          <w:rFonts w:cs="Arial"/>
          <w:lang w:eastAsia="ar-SA"/>
        </w:rPr>
        <w:t>irti.</w:t>
      </w:r>
    </w:p>
    <w:p w:rsidR="00A529C2" w:rsidRPr="006F128A" w:rsidRDefault="00A529C2" w:rsidP="00A529C2">
      <w:pPr>
        <w:suppressAutoHyphens/>
        <w:jc w:val="both"/>
        <w:rPr>
          <w:rFonts w:cs="Arial"/>
          <w:lang w:eastAsia="ar-SA"/>
        </w:rPr>
      </w:pPr>
      <w:r w:rsidRPr="006F128A">
        <w:rPr>
          <w:rFonts w:cs="Arial"/>
          <w:lang w:eastAsia="ar-SA"/>
        </w:rPr>
        <w:t>Apliecin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m, ka, iesniedzot pied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v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jumu, esam iepazinušies ar visiem apst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k</w:t>
      </w:r>
      <w:r w:rsidRPr="006F128A">
        <w:rPr>
          <w:rFonts w:cs="Calibri"/>
          <w:lang w:eastAsia="ar-SA"/>
        </w:rPr>
        <w:t>ļ</w:t>
      </w:r>
      <w:r w:rsidRPr="006F128A">
        <w:rPr>
          <w:rFonts w:cs="Arial"/>
          <w:lang w:eastAsia="ar-SA"/>
        </w:rPr>
        <w:t>iem, kas var</w:t>
      </w:r>
      <w:r w:rsidRPr="006F128A">
        <w:rPr>
          <w:rFonts w:cs="Calibri"/>
          <w:lang w:eastAsia="ar-SA"/>
        </w:rPr>
        <w:t>ē</w:t>
      </w:r>
      <w:r w:rsidRPr="006F128A">
        <w:rPr>
          <w:rFonts w:cs="Arial"/>
          <w:lang w:eastAsia="ar-SA"/>
        </w:rPr>
        <w:t>tu ietekm</w:t>
      </w:r>
      <w:r w:rsidRPr="006F128A">
        <w:rPr>
          <w:rFonts w:cs="Calibri"/>
          <w:lang w:eastAsia="ar-SA"/>
        </w:rPr>
        <w:t>ē</w:t>
      </w:r>
      <w:r w:rsidRPr="006F128A">
        <w:rPr>
          <w:rFonts w:cs="Arial"/>
          <w:lang w:eastAsia="ar-SA"/>
        </w:rPr>
        <w:t>t l</w:t>
      </w:r>
      <w:r w:rsidRPr="006F128A">
        <w:rPr>
          <w:rFonts w:cs="Calibri"/>
          <w:lang w:eastAsia="ar-SA"/>
        </w:rPr>
        <w:t>ī</w:t>
      </w:r>
      <w:r w:rsidRPr="006F128A">
        <w:rPr>
          <w:rFonts w:cs="Arial"/>
          <w:lang w:eastAsia="ar-SA"/>
        </w:rPr>
        <w:t>guma summu un pied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v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to darbu izpildi. L</w:t>
      </w:r>
      <w:r w:rsidRPr="006F128A">
        <w:rPr>
          <w:rFonts w:cs="Calibri"/>
          <w:lang w:eastAsia="ar-SA"/>
        </w:rPr>
        <w:t>ī</w:t>
      </w:r>
      <w:r w:rsidRPr="006F128A">
        <w:rPr>
          <w:rFonts w:cs="Arial"/>
          <w:lang w:eastAsia="ar-SA"/>
        </w:rPr>
        <w:t>dz ar to garant</w:t>
      </w:r>
      <w:r w:rsidRPr="006F128A">
        <w:rPr>
          <w:rFonts w:cs="Calibri"/>
          <w:lang w:eastAsia="ar-SA"/>
        </w:rPr>
        <w:t>ē</w:t>
      </w:r>
      <w:r w:rsidRPr="006F128A">
        <w:rPr>
          <w:rFonts w:cs="Arial"/>
          <w:lang w:eastAsia="ar-SA"/>
        </w:rPr>
        <w:t>jam, ka gad</w:t>
      </w:r>
      <w:r w:rsidRPr="006F128A">
        <w:rPr>
          <w:rFonts w:cs="Calibri"/>
          <w:lang w:eastAsia="ar-SA"/>
        </w:rPr>
        <w:t>ī</w:t>
      </w:r>
      <w:r w:rsidRPr="006F128A">
        <w:rPr>
          <w:rFonts w:cs="Arial"/>
          <w:lang w:eastAsia="ar-SA"/>
        </w:rPr>
        <w:t>jum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, ja mums tiks pieš</w:t>
      </w:r>
      <w:r w:rsidRPr="006F128A">
        <w:rPr>
          <w:rFonts w:cs="Calibri"/>
          <w:lang w:eastAsia="ar-SA"/>
        </w:rPr>
        <w:t>ķ</w:t>
      </w:r>
      <w:r w:rsidRPr="006F128A">
        <w:rPr>
          <w:rFonts w:cs="Arial"/>
          <w:lang w:eastAsia="ar-SA"/>
        </w:rPr>
        <w:t>irtas l</w:t>
      </w:r>
      <w:r w:rsidRPr="006F128A">
        <w:rPr>
          <w:rFonts w:cs="Calibri"/>
          <w:lang w:eastAsia="ar-SA"/>
        </w:rPr>
        <w:t>ī</w:t>
      </w:r>
      <w:r w:rsidRPr="006F128A">
        <w:rPr>
          <w:rFonts w:cs="Arial"/>
          <w:lang w:eastAsia="ar-SA"/>
        </w:rPr>
        <w:t>guma sl</w:t>
      </w:r>
      <w:r w:rsidRPr="006F128A">
        <w:rPr>
          <w:rFonts w:cs="Calibri"/>
          <w:lang w:eastAsia="ar-SA"/>
        </w:rPr>
        <w:t>ē</w:t>
      </w:r>
      <w:r w:rsidRPr="006F128A">
        <w:rPr>
          <w:rFonts w:cs="Arial"/>
          <w:lang w:eastAsia="ar-SA"/>
        </w:rPr>
        <w:t>gšanas ties</w:t>
      </w:r>
      <w:r w:rsidRPr="006F128A">
        <w:rPr>
          <w:rFonts w:cs="Calibri"/>
          <w:lang w:eastAsia="ar-SA"/>
        </w:rPr>
        <w:t>ī</w:t>
      </w:r>
      <w:r w:rsidRPr="006F128A">
        <w:rPr>
          <w:rFonts w:cs="Arial"/>
          <w:lang w:eastAsia="ar-SA"/>
        </w:rPr>
        <w:t>bas, l</w:t>
      </w:r>
      <w:r w:rsidRPr="006F128A">
        <w:rPr>
          <w:rFonts w:cs="Calibri"/>
          <w:lang w:eastAsia="ar-SA"/>
        </w:rPr>
        <w:t>ī</w:t>
      </w:r>
      <w:r w:rsidRPr="006F128A">
        <w:rPr>
          <w:rFonts w:cs="Arial"/>
          <w:lang w:eastAsia="ar-SA"/>
        </w:rPr>
        <w:t>gumsaist</w:t>
      </w:r>
      <w:r w:rsidRPr="006F128A">
        <w:rPr>
          <w:rFonts w:cs="Calibri"/>
          <w:lang w:eastAsia="ar-SA"/>
        </w:rPr>
        <w:t>ī</w:t>
      </w:r>
      <w:r w:rsidRPr="006F128A">
        <w:rPr>
          <w:rFonts w:cs="Arial"/>
          <w:lang w:eastAsia="ar-SA"/>
        </w:rPr>
        <w:t>bas ap</w:t>
      </w:r>
      <w:r w:rsidRPr="006F128A">
        <w:rPr>
          <w:rFonts w:cs="Calibri"/>
          <w:lang w:eastAsia="ar-SA"/>
        </w:rPr>
        <w:t>ņ</w:t>
      </w:r>
      <w:r w:rsidRPr="006F128A">
        <w:rPr>
          <w:rFonts w:cs="Arial"/>
          <w:lang w:eastAsia="ar-SA"/>
        </w:rPr>
        <w:t>emamies pild</w:t>
      </w:r>
      <w:r w:rsidRPr="006F128A">
        <w:rPr>
          <w:rFonts w:cs="Calibri"/>
          <w:lang w:eastAsia="ar-SA"/>
        </w:rPr>
        <w:t>ī</w:t>
      </w:r>
      <w:r w:rsidRPr="006F128A">
        <w:rPr>
          <w:rFonts w:cs="Arial"/>
          <w:lang w:eastAsia="ar-SA"/>
        </w:rPr>
        <w:t>t atbilstoši m</w:t>
      </w:r>
      <w:r w:rsidRPr="006F128A">
        <w:rPr>
          <w:rFonts w:cs="Calibri"/>
          <w:lang w:eastAsia="ar-SA"/>
        </w:rPr>
        <w:t>ū</w:t>
      </w:r>
      <w:r w:rsidRPr="006F128A">
        <w:rPr>
          <w:rFonts w:cs="Arial"/>
          <w:lang w:eastAsia="ar-SA"/>
        </w:rPr>
        <w:t>su pied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v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jumam.</w:t>
      </w:r>
    </w:p>
    <w:p w:rsidR="00A529C2" w:rsidRDefault="00A529C2" w:rsidP="00A529C2">
      <w:pPr>
        <w:suppressAutoHyphens/>
        <w:jc w:val="both"/>
        <w:rPr>
          <w:rFonts w:cs="Arial"/>
          <w:lang w:eastAsia="ar-SA"/>
        </w:rPr>
      </w:pPr>
      <w:r w:rsidRPr="006F128A">
        <w:rPr>
          <w:rFonts w:cs="Arial"/>
          <w:lang w:eastAsia="ar-SA"/>
        </w:rPr>
        <w:t>Apliecin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m, ka mums ir nepieciešam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s speci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l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s at</w:t>
      </w:r>
      <w:r w:rsidRPr="006F128A">
        <w:rPr>
          <w:rFonts w:cs="Calibri"/>
          <w:lang w:eastAsia="ar-SA"/>
        </w:rPr>
        <w:t>ļ</w:t>
      </w:r>
      <w:r w:rsidRPr="006F128A">
        <w:rPr>
          <w:rFonts w:cs="Arial"/>
          <w:lang w:eastAsia="ar-SA"/>
        </w:rPr>
        <w:t>aujas un sertifik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ti min</w:t>
      </w:r>
      <w:r w:rsidRPr="006F128A">
        <w:rPr>
          <w:rFonts w:cs="Calibri"/>
          <w:lang w:eastAsia="ar-SA"/>
        </w:rPr>
        <w:t>ē</w:t>
      </w:r>
      <w:r w:rsidRPr="006F128A">
        <w:rPr>
          <w:rFonts w:cs="Arial"/>
          <w:lang w:eastAsia="ar-SA"/>
        </w:rPr>
        <w:t>t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 xml:space="preserve"> darba veikšanai.</w:t>
      </w:r>
    </w:p>
    <w:p w:rsidR="00A529C2" w:rsidRPr="006F128A" w:rsidRDefault="00A529C2" w:rsidP="00A529C2">
      <w:pPr>
        <w:suppressAutoHyphens/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 xml:space="preserve">Apliecinām, ka uz mums neattiecas </w:t>
      </w:r>
      <w:r w:rsidRPr="0040412B">
        <w:rPr>
          <w:rFonts w:cs="Arial"/>
        </w:rPr>
        <w:t>SPSIL 48.panta pirm</w:t>
      </w:r>
      <w:r>
        <w:rPr>
          <w:rFonts w:cs="Arial"/>
        </w:rPr>
        <w:t xml:space="preserve">ajā daļā </w:t>
      </w:r>
      <w:r w:rsidRPr="0040412B">
        <w:rPr>
          <w:rFonts w:cs="Arial"/>
        </w:rPr>
        <w:t>minēt</w:t>
      </w:r>
      <w:r>
        <w:rPr>
          <w:rFonts w:cs="Arial"/>
        </w:rPr>
        <w:t xml:space="preserve">ie </w:t>
      </w:r>
      <w:r w:rsidRPr="0040412B">
        <w:rPr>
          <w:rFonts w:cs="Arial"/>
        </w:rPr>
        <w:t>kandidātu un pretendentu izslēgšanas noteikum</w:t>
      </w:r>
      <w:r>
        <w:rPr>
          <w:rFonts w:cs="Arial"/>
        </w:rPr>
        <w:t>i</w:t>
      </w:r>
      <w:r w:rsidRPr="0040412B">
        <w:rPr>
          <w:rFonts w:cs="Arial"/>
        </w:rPr>
        <w:t>, kas attiecināmi uz</w:t>
      </w:r>
      <w:r>
        <w:rPr>
          <w:rFonts w:cs="Arial"/>
        </w:rPr>
        <w:t xml:space="preserve"> </w:t>
      </w:r>
      <w:r w:rsidRPr="0040412B">
        <w:rPr>
          <w:rFonts w:cs="Arial"/>
        </w:rPr>
        <w:t>Valsts ieņēmumu dienesta administrējamo nodokļu parādu pārbaudi, kā arī</w:t>
      </w:r>
      <w:r>
        <w:rPr>
          <w:rFonts w:cs="Arial"/>
        </w:rPr>
        <w:t xml:space="preserve"> </w:t>
      </w:r>
      <w:r w:rsidRPr="0040412B">
        <w:rPr>
          <w:rFonts w:cs="Arial"/>
        </w:rPr>
        <w:t>uz kandidāta vai pretendenta maksātnespējas procesu, saimnieciskās</w:t>
      </w:r>
      <w:r>
        <w:rPr>
          <w:rFonts w:cs="Arial"/>
        </w:rPr>
        <w:t xml:space="preserve"> </w:t>
      </w:r>
      <w:r w:rsidRPr="0040412B">
        <w:rPr>
          <w:rFonts w:cs="Arial"/>
        </w:rPr>
        <w:t>darbības apturēšanu vai likvidēšanu.</w:t>
      </w:r>
    </w:p>
    <w:p w:rsidR="00A529C2" w:rsidRPr="006F128A" w:rsidRDefault="00A529C2" w:rsidP="00A529C2">
      <w:pPr>
        <w:suppressAutoHyphens/>
        <w:jc w:val="both"/>
        <w:rPr>
          <w:rFonts w:cs="Arial"/>
          <w:sz w:val="26"/>
          <w:szCs w:val="26"/>
        </w:rPr>
      </w:pPr>
      <w:r w:rsidRPr="006F128A">
        <w:rPr>
          <w:rFonts w:cs="Arial"/>
          <w:lang w:eastAsia="ar-SA"/>
        </w:rPr>
        <w:t>Ar šo garant</w:t>
      </w:r>
      <w:r w:rsidRPr="006F128A">
        <w:rPr>
          <w:rFonts w:cs="Calibri"/>
          <w:lang w:eastAsia="ar-SA"/>
        </w:rPr>
        <w:t>ē</w:t>
      </w:r>
      <w:r w:rsidRPr="006F128A">
        <w:rPr>
          <w:rFonts w:cs="Arial"/>
          <w:lang w:eastAsia="ar-SA"/>
        </w:rPr>
        <w:t>jam sniegto zi</w:t>
      </w:r>
      <w:r w:rsidRPr="006F128A">
        <w:rPr>
          <w:rFonts w:cs="Calibri"/>
          <w:lang w:eastAsia="ar-SA"/>
        </w:rPr>
        <w:t>ņ</w:t>
      </w:r>
      <w:r w:rsidRPr="006F128A">
        <w:rPr>
          <w:rFonts w:cs="Arial"/>
          <w:lang w:eastAsia="ar-SA"/>
        </w:rPr>
        <w:t>u patiesumu un precizit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ti.</w:t>
      </w:r>
    </w:p>
    <w:p w:rsidR="00A529C2" w:rsidRPr="006F128A" w:rsidRDefault="00A529C2" w:rsidP="00A529C2">
      <w:pPr>
        <w:pStyle w:val="naisnod"/>
        <w:spacing w:before="0" w:after="0"/>
        <w:ind w:left="360" w:hanging="360"/>
        <w:jc w:val="both"/>
        <w:rPr>
          <w:rFonts w:asciiTheme="minorHAnsi" w:hAnsiTheme="minorHAnsi" w:cs="Arial"/>
          <w:b w:val="0"/>
          <w:bCs w:val="0"/>
        </w:rPr>
      </w:pPr>
      <w:r w:rsidRPr="006F128A">
        <w:rPr>
          <w:rFonts w:asciiTheme="minorHAnsi" w:hAnsiTheme="minorHAnsi" w:cs="Arial"/>
          <w:b w:val="0"/>
          <w:bCs w:val="0"/>
        </w:rPr>
        <w:t>Piekr</w:t>
      </w:r>
      <w:r w:rsidRPr="006F128A">
        <w:rPr>
          <w:rFonts w:asciiTheme="minorHAnsi" w:hAnsiTheme="minorHAnsi" w:cs="Calibri"/>
          <w:b w:val="0"/>
          <w:bCs w:val="0"/>
        </w:rPr>
        <w:t>ī</w:t>
      </w:r>
      <w:r w:rsidRPr="006F128A">
        <w:rPr>
          <w:rFonts w:asciiTheme="minorHAnsi" w:hAnsiTheme="minorHAnsi" w:cs="Arial"/>
          <w:b w:val="0"/>
          <w:bCs w:val="0"/>
        </w:rPr>
        <w:t>tam vis</w:t>
      </w:r>
      <w:r w:rsidRPr="006F128A">
        <w:rPr>
          <w:rFonts w:asciiTheme="minorHAnsi" w:hAnsiTheme="minorHAnsi" w:cs="Calibri"/>
          <w:b w:val="0"/>
          <w:bCs w:val="0"/>
        </w:rPr>
        <w:t>ā</w:t>
      </w:r>
      <w:r w:rsidRPr="006F128A">
        <w:rPr>
          <w:rFonts w:asciiTheme="minorHAnsi" w:hAnsiTheme="minorHAnsi" w:cs="Arial"/>
          <w:b w:val="0"/>
          <w:bCs w:val="0"/>
        </w:rPr>
        <w:t xml:space="preserve">m </w:t>
      </w:r>
      <w:r>
        <w:rPr>
          <w:rFonts w:asciiTheme="minorHAnsi" w:hAnsiTheme="minorHAnsi" w:cs="Arial"/>
          <w:b w:val="0"/>
          <w:bCs w:val="0"/>
        </w:rPr>
        <w:t xml:space="preserve">Darba uzdevumā </w:t>
      </w:r>
      <w:r w:rsidRPr="006F128A">
        <w:rPr>
          <w:rFonts w:asciiTheme="minorHAnsi" w:hAnsiTheme="minorHAnsi" w:cs="Arial"/>
          <w:b w:val="0"/>
          <w:bCs w:val="0"/>
        </w:rPr>
        <w:t>izvirz</w:t>
      </w:r>
      <w:r w:rsidRPr="006F128A">
        <w:rPr>
          <w:rFonts w:asciiTheme="minorHAnsi" w:hAnsiTheme="minorHAnsi" w:cs="Calibri"/>
          <w:b w:val="0"/>
          <w:bCs w:val="0"/>
        </w:rPr>
        <w:t>ī</w:t>
      </w:r>
      <w:r w:rsidRPr="006F128A">
        <w:rPr>
          <w:rFonts w:asciiTheme="minorHAnsi" w:hAnsiTheme="minorHAnsi" w:cs="Arial"/>
          <w:b w:val="0"/>
          <w:bCs w:val="0"/>
        </w:rPr>
        <w:t>taj</w:t>
      </w:r>
      <w:r w:rsidRPr="006F128A">
        <w:rPr>
          <w:rFonts w:asciiTheme="minorHAnsi" w:hAnsiTheme="minorHAnsi" w:cs="Calibri"/>
          <w:b w:val="0"/>
          <w:bCs w:val="0"/>
        </w:rPr>
        <w:t>ā</w:t>
      </w:r>
      <w:r w:rsidRPr="006F128A">
        <w:rPr>
          <w:rFonts w:asciiTheme="minorHAnsi" w:hAnsiTheme="minorHAnsi" w:cs="Arial"/>
          <w:b w:val="0"/>
          <w:bCs w:val="0"/>
        </w:rPr>
        <w:t>m pras</w:t>
      </w:r>
      <w:r w:rsidRPr="006F128A">
        <w:rPr>
          <w:rFonts w:asciiTheme="minorHAnsi" w:hAnsiTheme="minorHAnsi" w:cs="Calibri"/>
          <w:b w:val="0"/>
          <w:bCs w:val="0"/>
        </w:rPr>
        <w:t>ī</w:t>
      </w:r>
      <w:r w:rsidRPr="006F128A">
        <w:rPr>
          <w:rFonts w:asciiTheme="minorHAnsi" w:hAnsiTheme="minorHAnsi" w:cs="Arial"/>
          <w:b w:val="0"/>
          <w:bCs w:val="0"/>
        </w:rPr>
        <w:t>b</w:t>
      </w:r>
      <w:r w:rsidRPr="006F128A">
        <w:rPr>
          <w:rFonts w:asciiTheme="minorHAnsi" w:hAnsiTheme="minorHAnsi" w:cs="Calibri"/>
          <w:b w:val="0"/>
          <w:bCs w:val="0"/>
        </w:rPr>
        <w:t>ā</w:t>
      </w:r>
      <w:r w:rsidRPr="006F128A">
        <w:rPr>
          <w:rFonts w:asciiTheme="minorHAnsi" w:hAnsiTheme="minorHAnsi" w:cs="Arial"/>
          <w:b w:val="0"/>
          <w:bCs w:val="0"/>
        </w:rPr>
        <w:t>m.</w:t>
      </w:r>
    </w:p>
    <w:p w:rsidR="00A529C2" w:rsidRPr="006F128A" w:rsidRDefault="00A529C2" w:rsidP="00A529C2">
      <w:pPr>
        <w:pStyle w:val="naisnod"/>
        <w:spacing w:before="0" w:after="0"/>
        <w:ind w:left="360"/>
        <w:jc w:val="both"/>
        <w:rPr>
          <w:rFonts w:asciiTheme="minorHAnsi" w:hAnsiTheme="minorHAnsi" w:cs="Arial"/>
          <w:b w:val="0"/>
          <w:bCs w:val="0"/>
          <w:sz w:val="26"/>
          <w:szCs w:val="26"/>
        </w:rPr>
      </w:pPr>
    </w:p>
    <w:p w:rsidR="00A529C2" w:rsidRPr="006F128A" w:rsidRDefault="00A529C2" w:rsidP="00A529C2">
      <w:pPr>
        <w:pStyle w:val="naisnod"/>
        <w:spacing w:before="0" w:after="0"/>
        <w:jc w:val="both"/>
        <w:rPr>
          <w:rFonts w:asciiTheme="minorHAnsi" w:hAnsiTheme="minorHAnsi" w:cs="Arial"/>
          <w:b w:val="0"/>
          <w:bCs w:val="0"/>
          <w:sz w:val="26"/>
          <w:szCs w:val="26"/>
        </w:rPr>
      </w:pPr>
    </w:p>
    <w:p w:rsidR="00A529C2" w:rsidRPr="006F128A" w:rsidRDefault="00A529C2" w:rsidP="00A529C2">
      <w:pPr>
        <w:pStyle w:val="naisnod"/>
        <w:spacing w:before="0" w:after="0"/>
        <w:ind w:left="360"/>
        <w:jc w:val="both"/>
        <w:rPr>
          <w:rFonts w:asciiTheme="minorHAnsi" w:hAnsiTheme="minorHAnsi" w:cs="Arial"/>
          <w:b w:val="0"/>
          <w:bCs w:val="0"/>
          <w:sz w:val="26"/>
          <w:szCs w:val="26"/>
        </w:rPr>
      </w:pPr>
    </w:p>
    <w:p w:rsidR="00A529C2" w:rsidRDefault="00A529C2" w:rsidP="00A529C2">
      <w:pPr>
        <w:ind w:left="360" w:hanging="360"/>
        <w:rPr>
          <w:rFonts w:cs="Arial"/>
        </w:rPr>
      </w:pPr>
      <w:r w:rsidRPr="006F128A">
        <w:rPr>
          <w:rFonts w:cs="Arial"/>
        </w:rPr>
        <w:t>Pretendenta p</w:t>
      </w:r>
      <w:r w:rsidRPr="006F128A">
        <w:rPr>
          <w:rFonts w:cs="Calibri"/>
        </w:rPr>
        <w:t>ā</w:t>
      </w:r>
      <w:r w:rsidRPr="006F128A">
        <w:rPr>
          <w:rFonts w:cs="Arial"/>
        </w:rPr>
        <w:t>rst</w:t>
      </w:r>
      <w:r w:rsidRPr="006F128A">
        <w:rPr>
          <w:rFonts w:cs="Calibri"/>
        </w:rPr>
        <w:t>ā</w:t>
      </w:r>
      <w:r w:rsidRPr="006F128A">
        <w:rPr>
          <w:rFonts w:cs="Arial"/>
        </w:rPr>
        <w:t>vja vai</w:t>
      </w:r>
    </w:p>
    <w:p w:rsidR="00A529C2" w:rsidRPr="006F128A" w:rsidRDefault="00A529C2" w:rsidP="00A529C2">
      <w:pPr>
        <w:ind w:left="360" w:hanging="360"/>
        <w:rPr>
          <w:rFonts w:cs="Arial"/>
        </w:rPr>
      </w:pPr>
      <w:r w:rsidRPr="006F128A">
        <w:rPr>
          <w:rFonts w:cs="Arial"/>
        </w:rPr>
        <w:t>pilnvarot</w:t>
      </w:r>
      <w:r w:rsidRPr="006F128A">
        <w:rPr>
          <w:rFonts w:cs="Calibri"/>
        </w:rPr>
        <w:t>ā</w:t>
      </w:r>
      <w:r w:rsidRPr="006F128A">
        <w:rPr>
          <w:rFonts w:cs="Arial"/>
        </w:rPr>
        <w:t>s personas paraksts</w:t>
      </w:r>
      <w:r>
        <w:rPr>
          <w:rFonts w:cs="Arial"/>
        </w:rPr>
        <w:t xml:space="preserve">: </w:t>
      </w:r>
      <w:r w:rsidRPr="006F128A">
        <w:rPr>
          <w:rFonts w:cs="Arial"/>
        </w:rPr>
        <w:t>________________________________</w:t>
      </w:r>
    </w:p>
    <w:p w:rsidR="00A529C2" w:rsidRPr="006F128A" w:rsidRDefault="00A529C2" w:rsidP="00A529C2">
      <w:pPr>
        <w:ind w:left="360" w:hanging="360"/>
        <w:jc w:val="both"/>
        <w:rPr>
          <w:rFonts w:cs="Arial"/>
        </w:rPr>
      </w:pPr>
    </w:p>
    <w:p w:rsidR="00A529C2" w:rsidRDefault="00A529C2" w:rsidP="00A529C2">
      <w:pPr>
        <w:ind w:left="360" w:hanging="360"/>
        <w:rPr>
          <w:rFonts w:cs="Arial"/>
        </w:rPr>
      </w:pPr>
      <w:r w:rsidRPr="006F128A">
        <w:rPr>
          <w:rFonts w:cs="Arial"/>
        </w:rPr>
        <w:t>Pretendenta p</w:t>
      </w:r>
      <w:r w:rsidRPr="006F128A">
        <w:rPr>
          <w:rFonts w:cs="Calibri"/>
        </w:rPr>
        <w:t>ā</w:t>
      </w:r>
      <w:r w:rsidRPr="006F128A">
        <w:rPr>
          <w:rFonts w:cs="Arial"/>
        </w:rPr>
        <w:t>rst</w:t>
      </w:r>
      <w:r w:rsidRPr="006F128A">
        <w:rPr>
          <w:rFonts w:cs="Calibri"/>
        </w:rPr>
        <w:t>ā</w:t>
      </w:r>
      <w:r w:rsidRPr="006F128A">
        <w:rPr>
          <w:rFonts w:cs="Arial"/>
        </w:rPr>
        <w:t>vja vai</w:t>
      </w:r>
    </w:p>
    <w:p w:rsidR="00A529C2" w:rsidRDefault="00A529C2" w:rsidP="00A529C2">
      <w:pPr>
        <w:ind w:left="360" w:hanging="360"/>
        <w:rPr>
          <w:rFonts w:cs="Arial"/>
        </w:rPr>
      </w:pPr>
      <w:r w:rsidRPr="006F128A">
        <w:rPr>
          <w:rFonts w:cs="Arial"/>
        </w:rPr>
        <w:t>pilnvarot</w:t>
      </w:r>
      <w:r w:rsidRPr="006F128A">
        <w:rPr>
          <w:rFonts w:cs="Calibri"/>
        </w:rPr>
        <w:t>ā</w:t>
      </w:r>
      <w:r w:rsidRPr="006F128A">
        <w:rPr>
          <w:rFonts w:cs="Arial"/>
        </w:rPr>
        <w:t>s personas</w:t>
      </w:r>
    </w:p>
    <w:p w:rsidR="00A529C2" w:rsidRDefault="00A529C2" w:rsidP="00A529C2">
      <w:pPr>
        <w:ind w:left="360" w:hanging="360"/>
        <w:rPr>
          <w:rFonts w:cs="Arial"/>
        </w:rPr>
      </w:pPr>
      <w:r w:rsidRPr="006F128A">
        <w:rPr>
          <w:rFonts w:cs="Arial"/>
        </w:rPr>
        <w:t>v</w:t>
      </w:r>
      <w:r w:rsidRPr="006F128A">
        <w:rPr>
          <w:rFonts w:cs="Calibri"/>
        </w:rPr>
        <w:t>ā</w:t>
      </w:r>
      <w:r w:rsidRPr="006F128A">
        <w:rPr>
          <w:rFonts w:cs="Arial"/>
        </w:rPr>
        <w:t>rds, uzv</w:t>
      </w:r>
      <w:r w:rsidRPr="006F128A">
        <w:rPr>
          <w:rFonts w:cs="Calibri"/>
        </w:rPr>
        <w:t>ā</w:t>
      </w:r>
      <w:r w:rsidRPr="006F128A">
        <w:rPr>
          <w:rFonts w:cs="Arial"/>
        </w:rPr>
        <w:t>rds, amats</w:t>
      </w:r>
      <w:r>
        <w:rPr>
          <w:rFonts w:cs="Arial"/>
        </w:rPr>
        <w:t>:</w:t>
      </w:r>
      <w:r w:rsidRPr="006F128A">
        <w:rPr>
          <w:rFonts w:cs="Arial"/>
        </w:rPr>
        <w:t xml:space="preserve"> ________________________________</w:t>
      </w:r>
    </w:p>
    <w:p w:rsidR="008D4F60" w:rsidRPr="00A529C2" w:rsidRDefault="008D4F60">
      <w:pPr>
        <w:rPr>
          <w:rFonts w:cs="Arial"/>
        </w:rPr>
      </w:pPr>
      <w:bookmarkStart w:id="0" w:name="_GoBack"/>
      <w:bookmarkEnd w:id="0"/>
    </w:p>
    <w:sectPr w:rsidR="008D4F60" w:rsidRPr="00A529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C2"/>
    <w:rsid w:val="008D4F60"/>
    <w:rsid w:val="00A5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9C2"/>
    <w:pPr>
      <w:spacing w:after="200"/>
      <w:jc w:val="left"/>
    </w:pPr>
    <w:rPr>
      <w:rFonts w:asciiTheme="minorHAnsi" w:eastAsiaTheme="minorEastAsia" w:hAnsiTheme="minorHAnsi"/>
      <w:noProof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ullet list,List Paragraph1,H&amp;P List Paragraph,2,Saistīto dokumentu saraksts,Syle 1,Numurets"/>
    <w:basedOn w:val="Normal"/>
    <w:link w:val="ListParagraphChar"/>
    <w:uiPriority w:val="34"/>
    <w:qFormat/>
    <w:rsid w:val="00A529C2"/>
    <w:pPr>
      <w:ind w:left="720"/>
      <w:contextualSpacing/>
    </w:pPr>
  </w:style>
  <w:style w:type="paragraph" w:customStyle="1" w:styleId="naisnod">
    <w:name w:val="naisnod"/>
    <w:basedOn w:val="Normal"/>
    <w:rsid w:val="00A529C2"/>
    <w:pPr>
      <w:spacing w:before="150" w:after="150"/>
      <w:jc w:val="center"/>
    </w:pPr>
    <w:rPr>
      <w:rFonts w:ascii="Times New Roman" w:eastAsia="Times New Roman" w:hAnsi="Times New Roman" w:cs="Times New Roman"/>
      <w:b/>
      <w:bCs/>
      <w:noProof w:val="0"/>
      <w:lang w:eastAsia="lv-LV"/>
    </w:rPr>
  </w:style>
  <w:style w:type="character" w:customStyle="1" w:styleId="ListParagraphChar">
    <w:name w:val="List Paragraph Char"/>
    <w:aliases w:val="Normal bullet 2 Char,Bullet list Char,List Paragraph1 Char,H&amp;P List Paragraph Char,2 Char,Saistīto dokumentu saraksts Char,Syle 1 Char,Numurets Char"/>
    <w:link w:val="ListParagraph"/>
    <w:uiPriority w:val="34"/>
    <w:locked/>
    <w:rsid w:val="00A529C2"/>
    <w:rPr>
      <w:rFonts w:asciiTheme="minorHAnsi" w:eastAsiaTheme="minorEastAsia" w:hAnsiTheme="minorHAnsi"/>
      <w:noProof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9C2"/>
    <w:pPr>
      <w:spacing w:after="200"/>
      <w:jc w:val="left"/>
    </w:pPr>
    <w:rPr>
      <w:rFonts w:asciiTheme="minorHAnsi" w:eastAsiaTheme="minorEastAsia" w:hAnsiTheme="minorHAnsi"/>
      <w:noProof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ullet list,List Paragraph1,H&amp;P List Paragraph,2,Saistīto dokumentu saraksts,Syle 1,Numurets"/>
    <w:basedOn w:val="Normal"/>
    <w:link w:val="ListParagraphChar"/>
    <w:uiPriority w:val="34"/>
    <w:qFormat/>
    <w:rsid w:val="00A529C2"/>
    <w:pPr>
      <w:ind w:left="720"/>
      <w:contextualSpacing/>
    </w:pPr>
  </w:style>
  <w:style w:type="paragraph" w:customStyle="1" w:styleId="naisnod">
    <w:name w:val="naisnod"/>
    <w:basedOn w:val="Normal"/>
    <w:rsid w:val="00A529C2"/>
    <w:pPr>
      <w:spacing w:before="150" w:after="150"/>
      <w:jc w:val="center"/>
    </w:pPr>
    <w:rPr>
      <w:rFonts w:ascii="Times New Roman" w:eastAsia="Times New Roman" w:hAnsi="Times New Roman" w:cs="Times New Roman"/>
      <w:b/>
      <w:bCs/>
      <w:noProof w:val="0"/>
      <w:lang w:eastAsia="lv-LV"/>
    </w:rPr>
  </w:style>
  <w:style w:type="character" w:customStyle="1" w:styleId="ListParagraphChar">
    <w:name w:val="List Paragraph Char"/>
    <w:aliases w:val="Normal bullet 2 Char,Bullet list Char,List Paragraph1 Char,H&amp;P List Paragraph Char,2 Char,Saistīto dokumentu saraksts Char,Syle 1 Char,Numurets Char"/>
    <w:link w:val="ListParagraph"/>
    <w:uiPriority w:val="34"/>
    <w:locked/>
    <w:rsid w:val="00A529C2"/>
    <w:rPr>
      <w:rFonts w:asciiTheme="minorHAnsi" w:eastAsiaTheme="minorEastAsia" w:hAnsiTheme="minorHAnsi"/>
      <w:noProof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1291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PRESE</dc:creator>
  <cp:lastModifiedBy>PRESE</cp:lastModifiedBy>
  <cp:revision>1</cp:revision>
  <dcterms:created xsi:type="dcterms:W3CDTF">2019-10-24T13:10:00Z</dcterms:created>
  <dcterms:modified xsi:type="dcterms:W3CDTF">2019-10-24T13:10:00Z</dcterms:modified>
</cp:coreProperties>
</file>