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center"/>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both"/>
        <w:rPr>
          <w:rFonts w:ascii="Times New Roman" w:eastAsia="Calibri" w:hAnsi="Times New Roman" w:cs="Times New Roman"/>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sz w:val="28"/>
          <w:szCs w:val="28"/>
          <w:lang w:eastAsia="lv-LV"/>
        </w:rPr>
        <w:t>Cenu aptaujas</w:t>
      </w: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r w:rsidRPr="00F8505C">
        <w:rPr>
          <w:rFonts w:ascii="Times New Roman" w:eastAsia="Calibri" w:hAnsi="Times New Roman" w:cs="Times New Roman"/>
          <w:sz w:val="28"/>
          <w:szCs w:val="28"/>
          <w:lang w:eastAsia="lv-LV"/>
        </w:rPr>
        <w:t>Nr.</w:t>
      </w:r>
      <w:r w:rsidR="009D6EC7" w:rsidRPr="00F8505C">
        <w:rPr>
          <w:rFonts w:ascii="Times New Roman" w:eastAsia="Calibri" w:hAnsi="Times New Roman" w:cs="Times New Roman"/>
          <w:sz w:val="28"/>
          <w:szCs w:val="28"/>
          <w:lang w:eastAsia="lv-LV"/>
        </w:rPr>
        <w:t xml:space="preserve"> </w:t>
      </w:r>
      <w:r w:rsidRPr="00F8505C">
        <w:rPr>
          <w:rFonts w:ascii="Times New Roman" w:eastAsia="Calibri" w:hAnsi="Times New Roman" w:cs="Times New Roman"/>
          <w:sz w:val="28"/>
          <w:szCs w:val="28"/>
          <w:lang w:eastAsia="lv-LV"/>
        </w:rPr>
        <w:t>CA</w:t>
      </w:r>
      <w:r w:rsidR="00961CD0" w:rsidRPr="00F8505C">
        <w:rPr>
          <w:rFonts w:ascii="Times New Roman" w:eastAsia="Calibri" w:hAnsi="Times New Roman" w:cs="Times New Roman"/>
          <w:sz w:val="28"/>
          <w:szCs w:val="28"/>
          <w:lang w:eastAsia="lv-LV"/>
        </w:rPr>
        <w:t xml:space="preserve"> 2020/</w:t>
      </w:r>
      <w:r w:rsidR="00150D01" w:rsidRPr="00F8505C">
        <w:rPr>
          <w:rFonts w:ascii="Times New Roman" w:eastAsia="Calibri" w:hAnsi="Times New Roman" w:cs="Times New Roman"/>
          <w:sz w:val="28"/>
          <w:szCs w:val="28"/>
          <w:lang w:eastAsia="lv-LV"/>
        </w:rPr>
        <w:t>28</w:t>
      </w: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961CD0">
      <w:pPr>
        <w:spacing w:after="0" w:line="240" w:lineRule="auto"/>
        <w:jc w:val="center"/>
        <w:rPr>
          <w:rFonts w:ascii="Times New Roman" w:hAnsi="Times New Roman" w:cs="Times New Roman"/>
          <w:b/>
          <w:bCs/>
          <w:sz w:val="32"/>
          <w:szCs w:val="32"/>
        </w:rPr>
      </w:pPr>
      <w:r w:rsidRPr="00F8505C">
        <w:rPr>
          <w:rFonts w:ascii="Times New Roman" w:hAnsi="Times New Roman" w:cs="Times New Roman"/>
          <w:b/>
          <w:sz w:val="32"/>
          <w:szCs w:val="32"/>
        </w:rPr>
        <w:t>“</w:t>
      </w:r>
      <w:bookmarkStart w:id="0" w:name="_Hlk40261049"/>
      <w:r w:rsidR="008244BA" w:rsidRPr="00F8505C">
        <w:rPr>
          <w:rFonts w:ascii="Times New Roman" w:hAnsi="Times New Roman" w:cs="Times New Roman"/>
          <w:b/>
          <w:bCs/>
          <w:sz w:val="32"/>
          <w:szCs w:val="32"/>
        </w:rPr>
        <w:t>Ekrānu</w:t>
      </w:r>
      <w:r w:rsidR="009D6EC7" w:rsidRPr="00F8505C">
        <w:rPr>
          <w:rFonts w:ascii="Times New Roman" w:hAnsi="Times New Roman" w:cs="Times New Roman"/>
          <w:b/>
          <w:bCs/>
          <w:sz w:val="32"/>
          <w:szCs w:val="32"/>
        </w:rPr>
        <w:t xml:space="preserve"> piegāde Alojas Ausekļa vidusskolai</w:t>
      </w:r>
      <w:bookmarkEnd w:id="0"/>
      <w:r w:rsidR="00445752" w:rsidRPr="00F8505C">
        <w:rPr>
          <w:rFonts w:ascii="Times New Roman" w:hAnsi="Times New Roman" w:cs="Times New Roman"/>
          <w:b/>
          <w:bCs/>
          <w:sz w:val="32"/>
          <w:szCs w:val="32"/>
        </w:rPr>
        <w:t>”</w:t>
      </w: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NOTEIKUMI</w:t>
      </w: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rsidR="00F378BB" w:rsidRPr="00F8505C" w:rsidRDefault="00F378BB" w:rsidP="00F378BB">
      <w:pPr>
        <w:spacing w:after="0" w:line="240" w:lineRule="auto"/>
        <w:rPr>
          <w:rFonts w:ascii="Times New Roman" w:eastAsia="Calibri" w:hAnsi="Times New Roman" w:cs="Times New Roman"/>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Alojā, 20</w:t>
      </w:r>
      <w:r w:rsidR="00961CD0" w:rsidRPr="00F8505C">
        <w:rPr>
          <w:rFonts w:ascii="Times New Roman" w:eastAsia="Calibri" w:hAnsi="Times New Roman" w:cs="Times New Roman"/>
          <w:sz w:val="24"/>
          <w:szCs w:val="24"/>
          <w:lang w:eastAsia="lv-LV"/>
        </w:rPr>
        <w:t>20</w:t>
      </w:r>
    </w:p>
    <w:p w:rsidR="00F378BB" w:rsidRPr="00F8505C"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rsidR="00F378BB" w:rsidRPr="00F8505C"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Alojas novada dome</w:t>
            </w:r>
          </w:p>
        </w:tc>
      </w:tr>
      <w:tr w:rsidR="00F378BB" w:rsidRPr="00F8505C"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Jūras iela 13, Aloja, Alojas novads, LV-4064</w:t>
            </w:r>
          </w:p>
        </w:tc>
      </w:tr>
      <w:tr w:rsidR="00F378BB" w:rsidRPr="00F8505C"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sz w:val="24"/>
                <w:lang w:eastAsia="lv-LV"/>
              </w:rPr>
              <w:t>90000060032</w:t>
            </w:r>
          </w:p>
        </w:tc>
      </w:tr>
      <w:tr w:rsidR="00F378BB" w:rsidRPr="00F8505C"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64023925</w:t>
            </w:r>
          </w:p>
        </w:tc>
      </w:tr>
      <w:tr w:rsidR="00F378BB" w:rsidRPr="00F8505C"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044FD9"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8505C">
                <w:rPr>
                  <w:rFonts w:ascii="Times New Roman" w:eastAsia="Times New Roman" w:hAnsi="Times New Roman" w:cs="Times New Roman"/>
                  <w:color w:val="0000FF"/>
                  <w:sz w:val="24"/>
                  <w:szCs w:val="24"/>
                  <w:u w:val="single"/>
                </w:rPr>
                <w:t>dome@aloja.lv</w:t>
              </w:r>
            </w:hyperlink>
            <w:r w:rsidR="00F378BB" w:rsidRPr="00F8505C">
              <w:rPr>
                <w:rFonts w:ascii="Times New Roman" w:eastAsia="Times New Roman" w:hAnsi="Times New Roman" w:cs="Times New Roman"/>
                <w:color w:val="000000"/>
                <w:sz w:val="24"/>
                <w:szCs w:val="24"/>
                <w:lang w:eastAsia="lv-LV"/>
              </w:rPr>
              <w:t xml:space="preserve"> </w:t>
            </w:r>
          </w:p>
        </w:tc>
      </w:tr>
      <w:tr w:rsidR="00F378BB" w:rsidRPr="00F8505C"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044FD9"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8505C">
                <w:rPr>
                  <w:rFonts w:ascii="Times New Roman" w:eastAsia="Times New Roman" w:hAnsi="Times New Roman" w:cs="Times New Roman"/>
                  <w:color w:val="0000FF"/>
                  <w:sz w:val="24"/>
                  <w:szCs w:val="24"/>
                  <w:u w:val="single"/>
                </w:rPr>
                <w:t>www.aloja.lv</w:t>
              </w:r>
            </w:hyperlink>
          </w:p>
        </w:tc>
      </w:tr>
      <w:tr w:rsidR="00F378BB" w:rsidRPr="00F8505C"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350D" w:rsidRPr="00F8505C"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Pr="00F8505C" w:rsidRDefault="00FD16AA" w:rsidP="00785B7C">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Iepirkumu speciāliste</w:t>
            </w:r>
            <w:r w:rsidR="002D7018" w:rsidRPr="00F8505C">
              <w:rPr>
                <w:rFonts w:ascii="Times New Roman" w:eastAsia="Times New Roman" w:hAnsi="Times New Roman" w:cs="Times New Roman"/>
                <w:color w:val="000000"/>
                <w:sz w:val="24"/>
                <w:szCs w:val="24"/>
                <w:lang w:eastAsia="lv-LV"/>
              </w:rPr>
              <w:t xml:space="preserve"> </w:t>
            </w:r>
            <w:r w:rsidRPr="00F8505C">
              <w:rPr>
                <w:rFonts w:ascii="Times New Roman" w:eastAsia="Times New Roman" w:hAnsi="Times New Roman" w:cs="Times New Roman"/>
                <w:color w:val="000000"/>
                <w:sz w:val="24"/>
                <w:szCs w:val="24"/>
                <w:lang w:eastAsia="lv-LV"/>
              </w:rPr>
              <w:t>Dace Rubene</w:t>
            </w:r>
            <w:r w:rsidR="002D7018" w:rsidRPr="00F8505C">
              <w:rPr>
                <w:rFonts w:ascii="Times New Roman" w:eastAsia="Times New Roman" w:hAnsi="Times New Roman" w:cs="Times New Roman"/>
                <w:color w:val="000000"/>
                <w:sz w:val="24"/>
                <w:szCs w:val="24"/>
                <w:lang w:eastAsia="lv-LV"/>
              </w:rPr>
              <w:t>,</w:t>
            </w:r>
            <w:r w:rsidR="00E5350D" w:rsidRPr="00F8505C">
              <w:rPr>
                <w:rFonts w:ascii="Times New Roman" w:eastAsia="Times New Roman" w:hAnsi="Times New Roman" w:cs="Times New Roman"/>
                <w:color w:val="000000"/>
                <w:sz w:val="24"/>
                <w:szCs w:val="24"/>
                <w:lang w:eastAsia="lv-LV"/>
              </w:rPr>
              <w:t xml:space="preserve"> </w:t>
            </w:r>
            <w:r w:rsidR="009D6EC7" w:rsidRPr="00F8505C">
              <w:rPr>
                <w:rFonts w:ascii="Times New Roman" w:eastAsia="Times New Roman" w:hAnsi="Times New Roman" w:cs="Times New Roman"/>
                <w:color w:val="000000"/>
                <w:sz w:val="24"/>
                <w:szCs w:val="24"/>
                <w:lang w:eastAsia="lv-LV"/>
              </w:rPr>
              <w:t>t</w:t>
            </w:r>
            <w:r w:rsidR="00785B7C" w:rsidRPr="00F8505C">
              <w:rPr>
                <w:rFonts w:ascii="Times New Roman" w:eastAsia="Times New Roman" w:hAnsi="Times New Roman" w:cs="Times New Roman"/>
                <w:color w:val="000000"/>
                <w:sz w:val="24"/>
                <w:szCs w:val="24"/>
                <w:lang w:eastAsia="lv-LV"/>
              </w:rPr>
              <w:t xml:space="preserve">ālr. 25700648, </w:t>
            </w:r>
            <w:r w:rsidR="002D7018" w:rsidRPr="00F8505C">
              <w:rPr>
                <w:rFonts w:ascii="Times New Roman" w:eastAsia="Times New Roman" w:hAnsi="Times New Roman" w:cs="Times New Roman"/>
                <w:color w:val="000000"/>
                <w:sz w:val="24"/>
                <w:szCs w:val="24"/>
                <w:lang w:eastAsia="lv-LV"/>
              </w:rPr>
              <w:t xml:space="preserve">e-pasts: </w:t>
            </w:r>
            <w:hyperlink r:id="rId10" w:history="1">
              <w:r w:rsidR="002D7018" w:rsidRPr="00F8505C">
                <w:rPr>
                  <w:rStyle w:val="Hipersaite"/>
                  <w:rFonts w:ascii="Times New Roman" w:eastAsia="Times New Roman" w:hAnsi="Times New Roman" w:cs="Times New Roman"/>
                  <w:sz w:val="24"/>
                  <w:szCs w:val="24"/>
                  <w:lang w:eastAsia="lv-LV"/>
                </w:rPr>
                <w:t>dace.rubene@aloja.lv</w:t>
              </w:r>
            </w:hyperlink>
            <w:r w:rsidR="002D7018" w:rsidRPr="00F8505C">
              <w:rPr>
                <w:rFonts w:ascii="Times New Roman" w:eastAsia="Times New Roman" w:hAnsi="Times New Roman" w:cs="Times New Roman"/>
                <w:color w:val="000000"/>
                <w:sz w:val="24"/>
                <w:szCs w:val="24"/>
                <w:lang w:eastAsia="lv-LV"/>
              </w:rPr>
              <w:t xml:space="preserve"> </w:t>
            </w:r>
          </w:p>
          <w:p w:rsidR="009D6EC7" w:rsidRPr="00F8505C" w:rsidRDefault="009D6EC7" w:rsidP="00785B7C">
            <w:pPr>
              <w:spacing w:after="0" w:line="240" w:lineRule="auto"/>
              <w:rPr>
                <w:rFonts w:ascii="Times New Roman" w:eastAsia="Times New Roman" w:hAnsi="Times New Roman" w:cs="Times New Roman"/>
                <w:color w:val="000000"/>
                <w:sz w:val="24"/>
                <w:szCs w:val="24"/>
                <w:lang w:eastAsia="lv-LV"/>
              </w:rPr>
            </w:pPr>
          </w:p>
          <w:p w:rsidR="009D6EC7" w:rsidRPr="00F8505C" w:rsidRDefault="009D6EC7" w:rsidP="009D6EC7">
            <w:pPr>
              <w:rPr>
                <w:rFonts w:ascii="Times New Roman" w:hAnsi="Times New Roman" w:cs="Times New Roman"/>
                <w:color w:val="000000"/>
                <w:sz w:val="24"/>
                <w:szCs w:val="24"/>
                <w:lang w:eastAsia="lv-LV"/>
              </w:rPr>
            </w:pPr>
            <w:r w:rsidRPr="00F8505C">
              <w:rPr>
                <w:rFonts w:ascii="Times New Roman" w:hAnsi="Times New Roman" w:cs="Times New Roman"/>
                <w:color w:val="000000"/>
                <w:sz w:val="24"/>
                <w:szCs w:val="24"/>
                <w:lang w:eastAsia="lv-LV"/>
              </w:rPr>
              <w:t xml:space="preserve">Ina Šternfelde, Alojas Ausekļa vidusskolas direktore, tālr. 26433308, e-pasts: </w:t>
            </w:r>
            <w:hyperlink r:id="rId11" w:history="1">
              <w:r w:rsidRPr="00F8505C">
                <w:rPr>
                  <w:rStyle w:val="Hipersaite"/>
                  <w:rFonts w:ascii="Times New Roman" w:hAnsi="Times New Roman" w:cs="Times New Roman"/>
                  <w:sz w:val="24"/>
                  <w:szCs w:val="24"/>
                  <w:lang w:eastAsia="lv-LV"/>
                </w:rPr>
                <w:t>alojas.vsk@aloja.lv</w:t>
              </w:r>
            </w:hyperlink>
            <w:r w:rsidRPr="00F8505C">
              <w:rPr>
                <w:rFonts w:ascii="Times New Roman" w:hAnsi="Times New Roman" w:cs="Times New Roman"/>
                <w:color w:val="000000"/>
                <w:sz w:val="24"/>
                <w:szCs w:val="24"/>
                <w:lang w:eastAsia="lv-LV"/>
              </w:rPr>
              <w:t xml:space="preserve"> vai </w:t>
            </w:r>
            <w:hyperlink r:id="rId12" w:history="1">
              <w:r w:rsidRPr="00F8505C">
                <w:rPr>
                  <w:rStyle w:val="Hipersaite"/>
                  <w:rFonts w:ascii="Times New Roman" w:hAnsi="Times New Roman" w:cs="Times New Roman"/>
                  <w:sz w:val="24"/>
                  <w:szCs w:val="24"/>
                  <w:lang w:eastAsia="lv-LV"/>
                </w:rPr>
                <w:t>ina.sternfelde@aloja.lv</w:t>
              </w:r>
            </w:hyperlink>
          </w:p>
          <w:p w:rsidR="00785B7C" w:rsidRPr="00F8505C"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F8505C"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20</w:t>
      </w:r>
      <w:r w:rsidRPr="00F8505C">
        <w:rPr>
          <w:rFonts w:ascii="Times New Roman" w:eastAsia="Calibri" w:hAnsi="Times New Roman" w:cs="Times New Roman"/>
          <w:b/>
          <w:sz w:val="24"/>
          <w:szCs w:val="24"/>
          <w:lang w:eastAsia="lv-LV"/>
        </w:rPr>
        <w:t xml:space="preserve">. gada </w:t>
      </w:r>
      <w:r w:rsidR="009D6EC7" w:rsidRPr="00F8505C">
        <w:rPr>
          <w:rFonts w:ascii="Times New Roman" w:eastAsia="Calibri" w:hAnsi="Times New Roman" w:cs="Times New Roman"/>
          <w:b/>
          <w:sz w:val="24"/>
          <w:szCs w:val="24"/>
          <w:lang w:eastAsia="lv-LV"/>
        </w:rPr>
        <w:t>21. maijam.</w:t>
      </w:r>
    </w:p>
    <w:p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rsidR="00F378BB" w:rsidRPr="00F8505C" w:rsidRDefault="00F378BB" w:rsidP="00CF148F">
      <w:pPr>
        <w:numPr>
          <w:ilvl w:val="2"/>
          <w:numId w:val="34"/>
        </w:numPr>
        <w:spacing w:after="0" w:line="240" w:lineRule="auto"/>
        <w:ind w:left="993" w:hanging="709"/>
        <w:jc w:val="both"/>
        <w:rPr>
          <w:rFonts w:ascii="Times New Roman" w:hAnsi="Times New Roman" w:cs="Times New Roman"/>
          <w:sz w:val="24"/>
          <w:lang w:eastAsia="lv-LV"/>
        </w:rPr>
      </w:pPr>
      <w:r w:rsidRPr="00F8505C">
        <w:rPr>
          <w:rFonts w:ascii="Times New Roman" w:hAnsi="Times New Roman" w:cs="Times New Roman"/>
          <w:sz w:val="24"/>
          <w:lang w:eastAsia="lv-LV"/>
        </w:rPr>
        <w:t>iesniedzot personīgi Alojas novada domē, Jūras ielā 13, Alojā;</w:t>
      </w:r>
    </w:p>
    <w:p w:rsidR="00F378BB" w:rsidRPr="00F8505C" w:rsidRDefault="00F378BB" w:rsidP="00CF148F">
      <w:pPr>
        <w:numPr>
          <w:ilvl w:val="2"/>
          <w:numId w:val="34"/>
        </w:numPr>
        <w:spacing w:after="0" w:line="240" w:lineRule="auto"/>
        <w:ind w:left="993" w:hanging="709"/>
        <w:jc w:val="both"/>
        <w:rPr>
          <w:rFonts w:ascii="Times New Roman" w:hAnsi="Times New Roman" w:cs="Times New Roman"/>
          <w:sz w:val="24"/>
          <w:lang w:eastAsia="lv-LV"/>
        </w:rPr>
      </w:pPr>
      <w:r w:rsidRPr="00F8505C">
        <w:rPr>
          <w:rFonts w:ascii="Times New Roman" w:hAnsi="Times New Roman" w:cs="Times New Roman"/>
          <w:sz w:val="24"/>
          <w:lang w:eastAsia="lv-LV"/>
        </w:rPr>
        <w:t>nosūtot pa pastu vai nogādājot ar kurjeru, adresējot: Alojas novada dome, Jūras</w:t>
      </w:r>
      <w:r w:rsidR="0042201F" w:rsidRPr="00F8505C">
        <w:rPr>
          <w:rFonts w:ascii="Times New Roman" w:hAnsi="Times New Roman" w:cs="Times New Roman"/>
          <w:sz w:val="24"/>
          <w:lang w:eastAsia="lv-LV"/>
        </w:rPr>
        <w:t xml:space="preserve"> </w:t>
      </w:r>
      <w:r w:rsidRPr="00F8505C">
        <w:rPr>
          <w:rFonts w:ascii="Times New Roman" w:hAnsi="Times New Roman" w:cs="Times New Roman"/>
          <w:sz w:val="24"/>
          <w:lang w:eastAsia="lv-LV"/>
        </w:rPr>
        <w:t>iela 13, Aloja, Alojas novads, LV-4064;</w:t>
      </w:r>
    </w:p>
    <w:p w:rsidR="00F378BB" w:rsidRPr="00F8505C"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8505C">
        <w:rPr>
          <w:rFonts w:ascii="Times New Roman" w:hAnsi="Times New Roman" w:cs="Times New Roman"/>
          <w:sz w:val="24"/>
          <w:lang w:eastAsia="lv-LV"/>
        </w:rPr>
        <w:t xml:space="preserve">nosūtot elektroniski uz e-pastu: </w:t>
      </w:r>
      <w:hyperlink r:id="rId13" w:history="1">
        <w:r w:rsidR="001D2F1D" w:rsidRPr="00F8505C">
          <w:rPr>
            <w:rStyle w:val="Hipersaite"/>
            <w:rFonts w:ascii="Times New Roman" w:hAnsi="Times New Roman" w:cs="Times New Roman"/>
            <w:sz w:val="24"/>
          </w:rPr>
          <w:t>dome@aloja.lv</w:t>
        </w:r>
      </w:hyperlink>
    </w:p>
    <w:p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F8505C" w:rsidRDefault="00F378BB" w:rsidP="000D3666">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244BA" w:rsidRPr="00F8505C">
        <w:rPr>
          <w:rFonts w:ascii="Times New Roman" w:hAnsi="Times New Roman" w:cs="Times New Roman"/>
          <w:bCs/>
          <w:sz w:val="24"/>
        </w:rPr>
        <w:t>Ekrānu</w:t>
      </w:r>
      <w:r w:rsidR="009D6EC7" w:rsidRPr="00F8505C">
        <w:rPr>
          <w:rFonts w:ascii="Times New Roman" w:hAnsi="Times New Roman" w:cs="Times New Roman"/>
          <w:bCs/>
          <w:sz w:val="24"/>
        </w:rPr>
        <w:t xml:space="preserve"> piegāde</w:t>
      </w:r>
      <w:r w:rsidR="008244BA" w:rsidRPr="00F8505C">
        <w:rPr>
          <w:rFonts w:ascii="Times New Roman" w:hAnsi="Times New Roman" w:cs="Times New Roman"/>
          <w:bCs/>
          <w:sz w:val="24"/>
        </w:rPr>
        <w:t xml:space="preserve"> un uzstādīšana</w:t>
      </w:r>
      <w:r w:rsidR="009D6EC7" w:rsidRPr="00F8505C">
        <w:rPr>
          <w:rFonts w:ascii="Times New Roman" w:hAnsi="Times New Roman" w:cs="Times New Roman"/>
          <w:bCs/>
          <w:sz w:val="24"/>
        </w:rPr>
        <w:t xml:space="preserve"> Alojas Ausekļa vidusskolai saskaņā ar tehnisko specifikāciju.</w:t>
      </w:r>
    </w:p>
    <w:p w:rsidR="00EC148D"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 vieta</w:t>
      </w:r>
      <w:r w:rsidRPr="00F8505C">
        <w:rPr>
          <w:rFonts w:ascii="Times New Roman" w:eastAsia="Calibri" w:hAnsi="Times New Roman" w:cs="Times New Roman"/>
          <w:bCs/>
          <w:sz w:val="24"/>
          <w:szCs w:val="24"/>
          <w:lang w:eastAsia="lv-LV"/>
        </w:rPr>
        <w:t>:</w:t>
      </w:r>
      <w:r w:rsidR="00657079" w:rsidRPr="00F8505C">
        <w:rPr>
          <w:rFonts w:ascii="Times New Roman" w:hAnsi="Times New Roman" w:cs="Times New Roman"/>
          <w:b/>
          <w:bCs/>
          <w:sz w:val="24"/>
        </w:rPr>
        <w:t xml:space="preserve"> </w:t>
      </w:r>
      <w:r w:rsidR="009D6EC7" w:rsidRPr="00F8505C">
        <w:rPr>
          <w:rFonts w:ascii="Times New Roman" w:hAnsi="Times New Roman" w:cs="Times New Roman"/>
          <w:bCs/>
          <w:sz w:val="24"/>
        </w:rPr>
        <w:t>Aloja, Alojas novads</w:t>
      </w:r>
    </w:p>
    <w:p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CF7C8F" w:rsidRPr="00F8505C">
        <w:rPr>
          <w:rFonts w:ascii="Times New Roman" w:eastAsia="Calibri" w:hAnsi="Times New Roman" w:cs="Times New Roman"/>
          <w:sz w:val="24"/>
          <w:szCs w:val="24"/>
          <w:lang w:eastAsia="lv-LV"/>
        </w:rPr>
        <w:t>45 dienu</w:t>
      </w:r>
      <w:r w:rsidR="009D6EC7" w:rsidRPr="00F8505C">
        <w:rPr>
          <w:rFonts w:ascii="Times New Roman" w:eastAsia="Calibri" w:hAnsi="Times New Roman" w:cs="Times New Roman"/>
          <w:sz w:val="24"/>
          <w:szCs w:val="24"/>
          <w:lang w:eastAsia="lv-LV"/>
        </w:rPr>
        <w:t xml:space="preserve"> laikā no līguma noslēgšanas dienas</w:t>
      </w:r>
      <w:r w:rsidR="00EC148D" w:rsidRPr="00F8505C">
        <w:rPr>
          <w:rFonts w:ascii="Times New Roman" w:eastAsia="Calibri" w:hAnsi="Times New Roman" w:cs="Times New Roman"/>
          <w:sz w:val="24"/>
          <w:szCs w:val="24"/>
          <w:lang w:eastAsia="lv-LV"/>
        </w:rPr>
        <w:t>.</w:t>
      </w:r>
    </w:p>
    <w:p w:rsidR="00FB7155" w:rsidRPr="00F8505C" w:rsidRDefault="00FB7155" w:rsidP="00FB7155">
      <w:pPr>
        <w:pStyle w:val="Sarakstarindkopa"/>
        <w:numPr>
          <w:ilvl w:val="1"/>
          <w:numId w:val="34"/>
        </w:numPr>
        <w:spacing w:after="0"/>
        <w:ind w:left="425" w:hanging="425"/>
        <w:rPr>
          <w:rFonts w:ascii="Times New Roman" w:hAnsi="Times New Roman" w:cs="Times New Roman"/>
          <w:sz w:val="24"/>
          <w:szCs w:val="24"/>
        </w:rPr>
      </w:pPr>
      <w:r w:rsidRPr="00F8505C">
        <w:rPr>
          <w:rFonts w:ascii="Times New Roman" w:hAnsi="Times New Roman" w:cs="Times New Roman"/>
          <w:sz w:val="24"/>
          <w:szCs w:val="24"/>
        </w:rPr>
        <w:t xml:space="preserve"> Pasūtītājs par piegādāto Preci veic pēcapmaksu bezskaidras naudas norēķinu veidā uz Piegādātāja norādīto bankas kontu. </w:t>
      </w:r>
    </w:p>
    <w:p w:rsidR="00FB7155" w:rsidRPr="00F8505C" w:rsidRDefault="00FB7155" w:rsidP="009D6EC7">
      <w:pPr>
        <w:spacing w:after="0" w:line="240" w:lineRule="auto"/>
        <w:contextualSpacing/>
        <w:jc w:val="both"/>
        <w:rPr>
          <w:rFonts w:ascii="Times New Roman" w:hAnsi="Times New Roman" w:cs="Times New Roman"/>
          <w:sz w:val="24"/>
          <w:szCs w:val="24"/>
          <w:u w:val="single"/>
        </w:rPr>
      </w:pPr>
    </w:p>
    <w:p w:rsidR="00FB7155" w:rsidRPr="00F8505C" w:rsidRDefault="00FB7155" w:rsidP="00FB7155">
      <w:pPr>
        <w:spacing w:after="120" w:line="240" w:lineRule="auto"/>
        <w:ind w:left="284"/>
        <w:contextualSpacing/>
        <w:jc w:val="both"/>
        <w:rPr>
          <w:rFonts w:ascii="Times New Roman" w:hAnsi="Times New Roman" w:cs="Times New Roman"/>
          <w:sz w:val="24"/>
          <w:szCs w:val="24"/>
        </w:rPr>
      </w:pPr>
    </w:p>
    <w:p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t>Prasības pretendentiem un iesniedzamie dokumenti</w:t>
      </w:r>
    </w:p>
    <w:p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rsidTr="00657079">
        <w:tc>
          <w:tcPr>
            <w:tcW w:w="988" w:type="dxa"/>
            <w:shd w:val="clear" w:color="auto" w:fill="BFBFBF" w:themeFill="background1" w:themeFillShade="BF"/>
          </w:tcPr>
          <w:p w:rsidR="00445752" w:rsidRPr="00F8505C" w:rsidRDefault="00445752" w:rsidP="002D7018">
            <w:pPr>
              <w:spacing w:after="200" w:line="240" w:lineRule="auto"/>
              <w:jc w:val="both"/>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rsidTr="00F10F85">
        <w:tc>
          <w:tcPr>
            <w:tcW w:w="988" w:type="dxa"/>
            <w:shd w:val="clear" w:color="auto" w:fill="auto"/>
          </w:tcPr>
          <w:p w:rsidR="00445752" w:rsidRPr="00F8505C"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rsidTr="00F10F85">
        <w:tc>
          <w:tcPr>
            <w:tcW w:w="988" w:type="dxa"/>
            <w:shd w:val="clear" w:color="auto" w:fill="auto"/>
          </w:tcPr>
          <w:p w:rsidR="00445752" w:rsidRPr="00F8505C"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8505C"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rsidR="00FB7155" w:rsidRPr="00F8505C" w:rsidRDefault="00FB7155"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rsidR="00F378BB" w:rsidRPr="00F8505C" w:rsidRDefault="009D6EC7"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r w:rsidR="00F378BB" w:rsidRPr="00F8505C">
        <w:rPr>
          <w:rFonts w:ascii="Times New Roman" w:eastAsia="Calibri" w:hAnsi="Times New Roman" w:cs="Times New Roman"/>
          <w:i/>
          <w:sz w:val="24"/>
          <w:szCs w:val="24"/>
          <w:lang w:eastAsia="lv-LV"/>
        </w:rPr>
        <w:t>euro</w:t>
      </w:r>
      <w:r w:rsidR="00F378BB" w:rsidRPr="00F8505C">
        <w:rPr>
          <w:rFonts w:ascii="Times New Roman" w:eastAsia="Calibri" w:hAnsi="Times New Roman" w:cs="Times New Roman"/>
          <w:sz w:val="24"/>
          <w:szCs w:val="24"/>
          <w:lang w:eastAsia="lv-LV"/>
        </w:rPr>
        <w:t xml:space="preserve"> (EUR). </w:t>
      </w:r>
    </w:p>
    <w:p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rsidR="003B228C" w:rsidRPr="00F8505C" w:rsidRDefault="003B228C" w:rsidP="009D6EC7">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r w:rsidRPr="00F8505C">
        <w:rPr>
          <w:rFonts w:ascii="Times New Roman" w:eastAsia="Calibri" w:hAnsi="Times New Roman" w:cs="Times New Roman"/>
          <w:b/>
          <w:sz w:val="24"/>
          <w:szCs w:val="24"/>
          <w:lang w:val="en-GB" w:eastAsia="lv-LV"/>
        </w:rPr>
        <w:t>Izslēgšanas nosacījumi</w:t>
      </w:r>
    </w:p>
    <w:p w:rsidR="003B228C" w:rsidRPr="00F8505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F8505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8505C"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F8505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t>Piedāvājumu vērtēšana un piedāvājuma izvēles kritērijs</w:t>
      </w:r>
    </w:p>
    <w:p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rsidR="00F378BB" w:rsidRPr="00F8505C"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 xml:space="preserve"> 3 (trīs) darba dienu laikā pēc lēmuma pieņemšanas visi pretendenti tiks informēti par komisijas pieņemto lēmumu. Informācija par rezultātiem tiks nosūtīta elektroniski uz pretendenta norādīto e-pasta adresi.</w:t>
      </w: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Pielikumi</w:t>
      </w:r>
    </w:p>
    <w:p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rsidR="003B64BD" w:rsidRPr="00F8505C"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pielikums - 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uz 1 (vienas) lapas;</w:t>
      </w:r>
    </w:p>
    <w:p w:rsidR="00F8505C" w:rsidRPr="00F8505C" w:rsidRDefault="00F8505C"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3. pielikums – Līguma projekts uz </w:t>
      </w:r>
      <w:r w:rsidR="00C912D7">
        <w:rPr>
          <w:rFonts w:ascii="Times New Roman" w:eastAsia="Calibri" w:hAnsi="Times New Roman" w:cs="Times New Roman"/>
          <w:sz w:val="24"/>
          <w:szCs w:val="24"/>
          <w:lang w:eastAsia="lv-LV"/>
        </w:rPr>
        <w:t>4 (četrām) lapām.</w:t>
      </w:r>
    </w:p>
    <w:p w:rsidR="008B14E7" w:rsidRPr="00F8505C" w:rsidRDefault="008B14E7" w:rsidP="00233BEE">
      <w:pPr>
        <w:spacing w:after="0" w:line="240" w:lineRule="auto"/>
        <w:rPr>
          <w:rFonts w:ascii="Times New Roman" w:eastAsia="Calibri" w:hAnsi="Times New Roman" w:cs="Times New Roman"/>
          <w:sz w:val="24"/>
          <w:szCs w:val="24"/>
          <w:lang w:eastAsia="lv-LV"/>
        </w:rPr>
      </w:pPr>
    </w:p>
    <w:p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rsidR="003B228C" w:rsidRPr="00F8505C" w:rsidRDefault="003B228C">
      <w:pPr>
        <w:rPr>
          <w:rFonts w:ascii="Times New Roman" w:eastAsia="Calibri" w:hAnsi="Times New Roman" w:cs="Times New Roman"/>
          <w:sz w:val="24"/>
          <w:szCs w:val="24"/>
          <w:lang w:eastAsia="lv-LV"/>
        </w:rPr>
      </w:pPr>
    </w:p>
    <w:p w:rsidR="00661AE1" w:rsidRPr="00F8505C" w:rsidRDefault="00661AE1">
      <w:pPr>
        <w:rPr>
          <w:rFonts w:ascii="Times New Roman" w:eastAsia="Calibri" w:hAnsi="Times New Roman" w:cs="Times New Roman"/>
          <w:sz w:val="24"/>
          <w:szCs w:val="24"/>
          <w:lang w:eastAsia="lv-LV"/>
        </w:rPr>
      </w:pPr>
    </w:p>
    <w:p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8505C" w:rsidRDefault="00F378BB" w:rsidP="00F378BB">
      <w:pPr>
        <w:widowControl w:val="0"/>
        <w:suppressAutoHyphens/>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t xml:space="preserve">Cenu aptaujai </w:t>
      </w:r>
      <w:r w:rsidRPr="00F8505C">
        <w:rPr>
          <w:rFonts w:ascii="Times New Roman" w:eastAsia="Calibri" w:hAnsi="Times New Roman" w:cs="Times New Roman"/>
          <w:b/>
          <w:sz w:val="24"/>
          <w:szCs w:val="24"/>
          <w:lang w:eastAsia="lv-LV"/>
        </w:rPr>
        <w:t>“</w:t>
      </w:r>
      <w:r w:rsidR="008244BA" w:rsidRPr="00F8505C">
        <w:rPr>
          <w:rFonts w:ascii="Times New Roman" w:hAnsi="Times New Roman" w:cs="Times New Roman"/>
          <w:b/>
          <w:bCs/>
          <w:sz w:val="24"/>
          <w:szCs w:val="24"/>
        </w:rPr>
        <w:t>Ekrānu piegāde Alojas Ausekļa vidusskolai</w:t>
      </w:r>
      <w:r w:rsidRPr="00F8505C">
        <w:rPr>
          <w:rFonts w:ascii="Times New Roman" w:eastAsia="Calibri" w:hAnsi="Times New Roman" w:cs="Times New Roman"/>
          <w:b/>
          <w:sz w:val="24"/>
          <w:szCs w:val="24"/>
          <w:lang w:eastAsia="lv-LV"/>
        </w:rPr>
        <w:t>”</w:t>
      </w:r>
    </w:p>
    <w:p w:rsidR="00704836" w:rsidRPr="00F8505C" w:rsidRDefault="00704836" w:rsidP="00704836">
      <w:pPr>
        <w:spacing w:after="0"/>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ID Nr.CA 2020/</w:t>
      </w:r>
      <w:r w:rsidR="00150D01" w:rsidRPr="00F8505C">
        <w:rPr>
          <w:rFonts w:ascii="Times New Roman" w:eastAsia="Calibri" w:hAnsi="Times New Roman" w:cs="Times New Roman"/>
          <w:sz w:val="24"/>
          <w:szCs w:val="24"/>
          <w:lang w:eastAsia="lv-LV"/>
        </w:rPr>
        <w:t>28</w:t>
      </w:r>
    </w:p>
    <w:p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8505C"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 xml:space="preserve">piedāvājam veikt </w:t>
      </w:r>
      <w:r w:rsidR="008244BA" w:rsidRPr="00F8505C">
        <w:rPr>
          <w:rFonts w:ascii="Times New Roman" w:eastAsia="Calibri" w:hAnsi="Times New Roman" w:cs="Times New Roman"/>
          <w:b/>
          <w:sz w:val="24"/>
          <w:szCs w:val="24"/>
        </w:rPr>
        <w:t>ekrānu</w:t>
      </w:r>
      <w:r w:rsidR="00645465" w:rsidRPr="00F8505C">
        <w:rPr>
          <w:rFonts w:ascii="Times New Roman" w:eastAsia="Calibri" w:hAnsi="Times New Roman" w:cs="Times New Roman"/>
          <w:b/>
          <w:sz w:val="24"/>
          <w:szCs w:val="24"/>
        </w:rPr>
        <w:t xml:space="preserve"> piegādi</w:t>
      </w:r>
      <w:r w:rsidR="008244BA" w:rsidRPr="00F8505C">
        <w:rPr>
          <w:rFonts w:ascii="Times New Roman" w:eastAsia="Calibri" w:hAnsi="Times New Roman" w:cs="Times New Roman"/>
          <w:b/>
          <w:sz w:val="24"/>
          <w:szCs w:val="24"/>
        </w:rPr>
        <w:t xml:space="preserve"> un uzstādīšanu</w:t>
      </w:r>
      <w:r w:rsidRPr="00F8505C">
        <w:rPr>
          <w:rFonts w:ascii="Times New Roman" w:eastAsia="Calibri" w:hAnsi="Times New Roman" w:cs="Times New Roman"/>
          <w:sz w:val="24"/>
          <w:szCs w:val="24"/>
        </w:rPr>
        <w:t>, 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20</w:t>
      </w:r>
      <w:r w:rsidRPr="00F8505C">
        <w:rPr>
          <w:rFonts w:ascii="Times New Roman" w:eastAsia="Times New Roman" w:hAnsi="Times New Roman" w:cs="Times New Roman"/>
          <w:color w:val="000000"/>
          <w:sz w:val="24"/>
          <w:szCs w:val="24"/>
        </w:rPr>
        <w:t>. gada ___.___________________</w:t>
      </w: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pgSz w:w="11906" w:h="16838"/>
          <w:pgMar w:top="1134" w:right="1134" w:bottom="1134" w:left="1843" w:header="709" w:footer="709" w:gutter="0"/>
          <w:pgNumType w:start="1"/>
          <w:cols w:space="708"/>
          <w:docGrid w:linePitch="360"/>
        </w:sectPr>
      </w:pPr>
    </w:p>
    <w:p w:rsidR="00704836" w:rsidRPr="00F8505C"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rsidR="00704836" w:rsidRPr="00F8505C" w:rsidRDefault="00704836" w:rsidP="00704836">
      <w:pPr>
        <w:widowControl w:val="0"/>
        <w:suppressAutoHyphens/>
        <w:spacing w:after="0" w:line="240" w:lineRule="auto"/>
        <w:jc w:val="center"/>
        <w:rPr>
          <w:rFonts w:ascii="Times New Roman" w:eastAsia="Calibri" w:hAnsi="Times New Roman" w:cs="Times New Roman"/>
          <w:bCs/>
          <w:sz w:val="24"/>
          <w:szCs w:val="24"/>
          <w:lang w:eastAsia="lv-LV"/>
        </w:rPr>
      </w:pPr>
      <w:r w:rsidRPr="00F8505C">
        <w:rPr>
          <w:rFonts w:ascii="Times New Roman" w:eastAsia="Calibri" w:hAnsi="Times New Roman" w:cs="Times New Roman"/>
          <w:sz w:val="24"/>
          <w:szCs w:val="24"/>
          <w:lang w:eastAsia="lv-LV"/>
        </w:rPr>
        <w:t xml:space="preserve">cenu aptaujai </w:t>
      </w:r>
      <w:r w:rsidR="00645465" w:rsidRPr="00F8505C">
        <w:rPr>
          <w:rFonts w:ascii="Times New Roman" w:eastAsia="Calibri" w:hAnsi="Times New Roman" w:cs="Times New Roman"/>
          <w:b/>
          <w:sz w:val="24"/>
          <w:szCs w:val="24"/>
          <w:lang w:eastAsia="lv-LV"/>
        </w:rPr>
        <w:t>“</w:t>
      </w:r>
      <w:r w:rsidR="008244BA" w:rsidRPr="00F8505C">
        <w:rPr>
          <w:rFonts w:ascii="Times New Roman" w:hAnsi="Times New Roman" w:cs="Times New Roman"/>
          <w:b/>
          <w:bCs/>
          <w:sz w:val="24"/>
          <w:szCs w:val="24"/>
        </w:rPr>
        <w:t>Ekrānu piegāde Alojas Ausekļa vidusskolai</w:t>
      </w:r>
      <w:r w:rsidR="00645465" w:rsidRPr="00F8505C">
        <w:rPr>
          <w:rFonts w:ascii="Times New Roman" w:eastAsia="Calibri" w:hAnsi="Times New Roman" w:cs="Times New Roman"/>
          <w:b/>
          <w:sz w:val="24"/>
          <w:szCs w:val="24"/>
          <w:lang w:eastAsia="lv-LV"/>
        </w:rPr>
        <w:t>”</w:t>
      </w:r>
      <w:r w:rsidRPr="00F8505C">
        <w:rPr>
          <w:rFonts w:ascii="Times New Roman" w:eastAsia="Calibri" w:hAnsi="Times New Roman" w:cs="Times New Roman"/>
          <w:sz w:val="24"/>
          <w:szCs w:val="24"/>
          <w:lang w:eastAsia="lv-LV"/>
        </w:rPr>
        <w:t>,</w:t>
      </w:r>
    </w:p>
    <w:p w:rsidR="00704836" w:rsidRPr="00F8505C" w:rsidRDefault="00704836" w:rsidP="00704836">
      <w:pPr>
        <w:spacing w:after="0"/>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ID Nr.CA 2020/</w:t>
      </w:r>
      <w:r w:rsidR="00150D01" w:rsidRPr="00F8505C">
        <w:rPr>
          <w:rFonts w:ascii="Times New Roman" w:eastAsia="Calibri" w:hAnsi="Times New Roman" w:cs="Times New Roman"/>
          <w:sz w:val="24"/>
          <w:szCs w:val="24"/>
          <w:lang w:eastAsia="lv-LV"/>
        </w:rPr>
        <w:t>28</w:t>
      </w:r>
    </w:p>
    <w:p w:rsidR="009B78D2" w:rsidRPr="00F8505C" w:rsidRDefault="009B78D2">
      <w:pPr>
        <w:rPr>
          <w:rFonts w:ascii="Times New Roman" w:eastAsia="Times New Roman" w:hAnsi="Times New Roman" w:cs="Times New Roman"/>
          <w:sz w:val="24"/>
          <w:szCs w:val="24"/>
          <w:lang w:eastAsia="lv-LV"/>
        </w:rPr>
      </w:pPr>
    </w:p>
    <w:tbl>
      <w:tblPr>
        <w:tblStyle w:val="Reatabula"/>
        <w:tblW w:w="0" w:type="auto"/>
        <w:tblInd w:w="0" w:type="dxa"/>
        <w:tblLook w:val="04A0" w:firstRow="1" w:lastRow="0" w:firstColumn="1" w:lastColumn="0" w:noHBand="0" w:noVBand="1"/>
      </w:tblPr>
      <w:tblGrid>
        <w:gridCol w:w="695"/>
        <w:gridCol w:w="2621"/>
        <w:gridCol w:w="2630"/>
        <w:gridCol w:w="1408"/>
        <w:gridCol w:w="1200"/>
        <w:gridCol w:w="1217"/>
      </w:tblGrid>
      <w:tr w:rsidR="00200A85" w:rsidRPr="00F8505C" w:rsidTr="00200A85">
        <w:trPr>
          <w:trHeight w:val="567"/>
        </w:trPr>
        <w:tc>
          <w:tcPr>
            <w:tcW w:w="846" w:type="dxa"/>
            <w:shd w:val="clear" w:color="auto" w:fill="D9D9D9" w:themeFill="background1" w:themeFillShade="D9"/>
            <w:vAlign w:val="center"/>
          </w:tcPr>
          <w:p w:rsidR="00200A85" w:rsidRPr="00F8505C" w:rsidRDefault="00200A85" w:rsidP="00200A85">
            <w:pPr>
              <w:jc w:val="center"/>
              <w:rPr>
                <w:rFonts w:eastAsia="Times New Roman" w:cs="Times New Roman"/>
                <w:b/>
                <w:szCs w:val="24"/>
                <w:lang w:eastAsia="lv-LV"/>
              </w:rPr>
            </w:pPr>
            <w:r w:rsidRPr="00F8505C">
              <w:rPr>
                <w:rFonts w:eastAsia="Times New Roman" w:cs="Times New Roman"/>
                <w:b/>
                <w:szCs w:val="24"/>
                <w:lang w:eastAsia="lv-LV"/>
              </w:rPr>
              <w:t>Nr. p.k.</w:t>
            </w:r>
          </w:p>
        </w:tc>
        <w:tc>
          <w:tcPr>
            <w:tcW w:w="4459" w:type="dxa"/>
            <w:shd w:val="clear" w:color="auto" w:fill="D9D9D9" w:themeFill="background1" w:themeFillShade="D9"/>
            <w:vAlign w:val="center"/>
          </w:tcPr>
          <w:p w:rsidR="00200A85" w:rsidRPr="00F8505C" w:rsidRDefault="00200A85" w:rsidP="00200A85">
            <w:pPr>
              <w:jc w:val="center"/>
              <w:rPr>
                <w:rFonts w:eastAsia="Times New Roman" w:cs="Times New Roman"/>
                <w:b/>
                <w:szCs w:val="24"/>
                <w:lang w:eastAsia="lv-LV"/>
              </w:rPr>
            </w:pPr>
            <w:r w:rsidRPr="00F8505C">
              <w:rPr>
                <w:rFonts w:eastAsia="Times New Roman" w:cs="Times New Roman"/>
                <w:b/>
                <w:szCs w:val="24"/>
                <w:lang w:eastAsia="lv-LV"/>
              </w:rPr>
              <w:t>Pasūtītāja prasības</w:t>
            </w:r>
          </w:p>
        </w:tc>
        <w:tc>
          <w:tcPr>
            <w:tcW w:w="4460" w:type="dxa"/>
            <w:shd w:val="clear" w:color="auto" w:fill="D9D9D9" w:themeFill="background1" w:themeFillShade="D9"/>
            <w:vAlign w:val="center"/>
          </w:tcPr>
          <w:p w:rsidR="00200A85" w:rsidRPr="00F8505C" w:rsidRDefault="00200A85" w:rsidP="00200A85">
            <w:pPr>
              <w:jc w:val="center"/>
              <w:rPr>
                <w:rFonts w:eastAsia="Times New Roman" w:cs="Times New Roman"/>
                <w:b/>
                <w:szCs w:val="24"/>
                <w:lang w:eastAsia="lv-LV"/>
              </w:rPr>
            </w:pPr>
            <w:r w:rsidRPr="00F8505C">
              <w:rPr>
                <w:rFonts w:eastAsia="Times New Roman" w:cs="Times New Roman"/>
                <w:b/>
                <w:szCs w:val="24"/>
                <w:lang w:eastAsia="lv-LV"/>
              </w:rPr>
              <w:t>Pretendenta piedāvājums</w:t>
            </w:r>
          </w:p>
        </w:tc>
        <w:tc>
          <w:tcPr>
            <w:tcW w:w="1570" w:type="dxa"/>
            <w:shd w:val="clear" w:color="auto" w:fill="D9D9D9" w:themeFill="background1" w:themeFillShade="D9"/>
            <w:vAlign w:val="center"/>
          </w:tcPr>
          <w:p w:rsidR="00200A85" w:rsidRPr="00F8505C" w:rsidRDefault="00200A85" w:rsidP="00200A85">
            <w:pPr>
              <w:jc w:val="center"/>
              <w:rPr>
                <w:rFonts w:eastAsia="Times New Roman" w:cs="Times New Roman"/>
                <w:b/>
                <w:szCs w:val="24"/>
                <w:lang w:eastAsia="lv-LV"/>
              </w:rPr>
            </w:pPr>
            <w:r w:rsidRPr="00F8505C">
              <w:rPr>
                <w:rFonts w:eastAsia="Times New Roman" w:cs="Times New Roman"/>
                <w:b/>
                <w:szCs w:val="24"/>
                <w:lang w:eastAsia="lv-LV"/>
              </w:rPr>
              <w:t>Daudzums</w:t>
            </w:r>
          </w:p>
        </w:tc>
        <w:tc>
          <w:tcPr>
            <w:tcW w:w="1570" w:type="dxa"/>
            <w:shd w:val="clear" w:color="auto" w:fill="D9D9D9" w:themeFill="background1" w:themeFillShade="D9"/>
            <w:vAlign w:val="center"/>
          </w:tcPr>
          <w:p w:rsidR="00200A85" w:rsidRPr="00F8505C" w:rsidRDefault="00200A85" w:rsidP="00200A85">
            <w:pPr>
              <w:jc w:val="center"/>
              <w:rPr>
                <w:rFonts w:eastAsia="Times New Roman" w:cs="Times New Roman"/>
                <w:b/>
                <w:szCs w:val="24"/>
                <w:lang w:eastAsia="lv-LV"/>
              </w:rPr>
            </w:pPr>
            <w:r w:rsidRPr="00F8505C">
              <w:rPr>
                <w:rFonts w:eastAsia="Times New Roman" w:cs="Times New Roman"/>
                <w:b/>
                <w:szCs w:val="24"/>
                <w:lang w:eastAsia="lv-LV"/>
              </w:rPr>
              <w:t>Cena EUR bez PVN par 1 vienību</w:t>
            </w:r>
          </w:p>
        </w:tc>
        <w:tc>
          <w:tcPr>
            <w:tcW w:w="1570" w:type="dxa"/>
            <w:shd w:val="clear" w:color="auto" w:fill="D9D9D9" w:themeFill="background1" w:themeFillShade="D9"/>
            <w:vAlign w:val="center"/>
          </w:tcPr>
          <w:p w:rsidR="00200A85" w:rsidRPr="00F8505C" w:rsidRDefault="00200A85" w:rsidP="00200A85">
            <w:pPr>
              <w:jc w:val="center"/>
              <w:rPr>
                <w:rFonts w:eastAsia="Times New Roman" w:cs="Times New Roman"/>
                <w:b/>
                <w:szCs w:val="24"/>
                <w:lang w:eastAsia="lv-LV"/>
              </w:rPr>
            </w:pPr>
            <w:r w:rsidRPr="00F8505C">
              <w:rPr>
                <w:rFonts w:eastAsia="Times New Roman" w:cs="Times New Roman"/>
                <w:b/>
                <w:szCs w:val="24"/>
                <w:lang w:eastAsia="lv-LV"/>
              </w:rPr>
              <w:t>Summa EUR bez PVN par visu apjomu</w:t>
            </w:r>
          </w:p>
        </w:tc>
      </w:tr>
      <w:tr w:rsidR="00200A85" w:rsidRPr="00F8505C" w:rsidTr="00200A85">
        <w:trPr>
          <w:trHeight w:val="567"/>
        </w:trPr>
        <w:tc>
          <w:tcPr>
            <w:tcW w:w="846" w:type="dxa"/>
            <w:vAlign w:val="center"/>
          </w:tcPr>
          <w:p w:rsidR="00200A85" w:rsidRPr="00F8505C" w:rsidRDefault="00200A85" w:rsidP="00200A85">
            <w:pPr>
              <w:jc w:val="center"/>
              <w:rPr>
                <w:rFonts w:eastAsia="Times New Roman" w:cs="Times New Roman"/>
                <w:szCs w:val="24"/>
                <w:lang w:eastAsia="lv-LV"/>
              </w:rPr>
            </w:pPr>
            <w:r w:rsidRPr="00F8505C">
              <w:rPr>
                <w:rFonts w:eastAsia="Times New Roman" w:cs="Times New Roman"/>
                <w:szCs w:val="24"/>
                <w:lang w:eastAsia="lv-LV"/>
              </w:rPr>
              <w:t>1.</w:t>
            </w:r>
          </w:p>
        </w:tc>
        <w:tc>
          <w:tcPr>
            <w:tcW w:w="4459" w:type="dxa"/>
            <w:vAlign w:val="center"/>
          </w:tcPr>
          <w:p w:rsidR="00200A85" w:rsidRPr="00F8505C" w:rsidRDefault="008244BA" w:rsidP="008244BA">
            <w:pPr>
              <w:jc w:val="left"/>
              <w:rPr>
                <w:rFonts w:eastAsia="Times New Roman" w:cs="Times New Roman"/>
                <w:b/>
                <w:bCs/>
                <w:szCs w:val="24"/>
                <w:lang w:eastAsia="lv-LV"/>
              </w:rPr>
            </w:pPr>
            <w:r w:rsidRPr="00F8505C">
              <w:rPr>
                <w:rFonts w:eastAsia="Times New Roman" w:cs="Times New Roman"/>
                <w:b/>
                <w:bCs/>
                <w:szCs w:val="24"/>
                <w:lang w:eastAsia="lv-LV"/>
              </w:rPr>
              <w:t>Multimediju ekrāns</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Izmērs: 183x240 (+/- 2) cm</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Malu attiecība 4:3</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Manuāli vadāms</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Kontrolēta ekrāna ievilkšana</w:t>
            </w:r>
            <w:r w:rsidR="003475A2" w:rsidRPr="00F8505C">
              <w:rPr>
                <w:rFonts w:eastAsia="Times New Roman" w:cs="Times New Roman"/>
                <w:sz w:val="20"/>
                <w:szCs w:val="20"/>
                <w:lang w:eastAsia="lv-LV"/>
              </w:rPr>
              <w:t xml:space="preserve"> ar soli ne lielāku par 13 cm</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Audums: matēts balts</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Atstarošanas koeficients: 1.0</w:t>
            </w:r>
          </w:p>
          <w:p w:rsidR="008244BA" w:rsidRPr="00F8505C" w:rsidRDefault="008244BA" w:rsidP="008244BA">
            <w:pPr>
              <w:jc w:val="left"/>
              <w:rPr>
                <w:rFonts w:eastAsia="Times New Roman" w:cs="Times New Roman"/>
                <w:szCs w:val="24"/>
                <w:lang w:eastAsia="lv-LV"/>
              </w:rPr>
            </w:pPr>
            <w:r w:rsidRPr="00F8505C">
              <w:rPr>
                <w:rFonts w:eastAsia="Times New Roman" w:cs="Times New Roman"/>
                <w:sz w:val="20"/>
                <w:szCs w:val="20"/>
                <w:lang w:eastAsia="lv-LV"/>
              </w:rPr>
              <w:t>Melna ekrāna aizmugure, melnas malas</w:t>
            </w:r>
          </w:p>
        </w:tc>
        <w:tc>
          <w:tcPr>
            <w:tcW w:w="4460" w:type="dxa"/>
            <w:vAlign w:val="center"/>
          </w:tcPr>
          <w:p w:rsidR="00200A85" w:rsidRPr="00F8505C" w:rsidRDefault="00200A85" w:rsidP="00200A85">
            <w:pPr>
              <w:jc w:val="center"/>
              <w:rPr>
                <w:rFonts w:eastAsia="Times New Roman" w:cs="Times New Roman"/>
                <w:szCs w:val="24"/>
                <w:lang w:eastAsia="lv-LV"/>
              </w:rPr>
            </w:pPr>
          </w:p>
        </w:tc>
        <w:tc>
          <w:tcPr>
            <w:tcW w:w="1570" w:type="dxa"/>
            <w:vAlign w:val="center"/>
          </w:tcPr>
          <w:p w:rsidR="00200A85" w:rsidRPr="00F8505C" w:rsidRDefault="008244BA" w:rsidP="00200A85">
            <w:pPr>
              <w:jc w:val="center"/>
              <w:rPr>
                <w:rFonts w:eastAsia="Times New Roman" w:cs="Times New Roman"/>
                <w:szCs w:val="24"/>
                <w:lang w:eastAsia="lv-LV"/>
              </w:rPr>
            </w:pPr>
            <w:r w:rsidRPr="00F8505C">
              <w:rPr>
                <w:rFonts w:eastAsia="Times New Roman" w:cs="Times New Roman"/>
                <w:szCs w:val="24"/>
                <w:lang w:eastAsia="lv-LV"/>
              </w:rPr>
              <w:t>1</w:t>
            </w:r>
          </w:p>
        </w:tc>
        <w:tc>
          <w:tcPr>
            <w:tcW w:w="1570" w:type="dxa"/>
            <w:vAlign w:val="center"/>
          </w:tcPr>
          <w:p w:rsidR="00200A85" w:rsidRPr="00F8505C" w:rsidRDefault="00200A85" w:rsidP="00200A85">
            <w:pPr>
              <w:jc w:val="center"/>
              <w:rPr>
                <w:rFonts w:eastAsia="Times New Roman" w:cs="Times New Roman"/>
                <w:szCs w:val="24"/>
                <w:lang w:eastAsia="lv-LV"/>
              </w:rPr>
            </w:pPr>
          </w:p>
        </w:tc>
        <w:tc>
          <w:tcPr>
            <w:tcW w:w="1570" w:type="dxa"/>
            <w:vAlign w:val="center"/>
          </w:tcPr>
          <w:p w:rsidR="00200A85" w:rsidRPr="00F8505C" w:rsidRDefault="00200A85" w:rsidP="00200A85">
            <w:pPr>
              <w:jc w:val="center"/>
              <w:rPr>
                <w:rFonts w:eastAsia="Times New Roman" w:cs="Times New Roman"/>
                <w:szCs w:val="24"/>
                <w:lang w:eastAsia="lv-LV"/>
              </w:rPr>
            </w:pPr>
          </w:p>
        </w:tc>
      </w:tr>
      <w:tr w:rsidR="00200A85" w:rsidRPr="00F8505C" w:rsidTr="00200A85">
        <w:trPr>
          <w:trHeight w:val="567"/>
        </w:trPr>
        <w:tc>
          <w:tcPr>
            <w:tcW w:w="846" w:type="dxa"/>
            <w:vAlign w:val="center"/>
          </w:tcPr>
          <w:p w:rsidR="00200A85" w:rsidRPr="00F8505C" w:rsidRDefault="00200A85" w:rsidP="00200A85">
            <w:pPr>
              <w:jc w:val="center"/>
              <w:rPr>
                <w:rFonts w:eastAsia="Times New Roman" w:cs="Times New Roman"/>
                <w:szCs w:val="24"/>
                <w:lang w:eastAsia="lv-LV"/>
              </w:rPr>
            </w:pPr>
            <w:r w:rsidRPr="00F8505C">
              <w:rPr>
                <w:rFonts w:eastAsia="Times New Roman" w:cs="Times New Roman"/>
                <w:szCs w:val="24"/>
                <w:lang w:eastAsia="lv-LV"/>
              </w:rPr>
              <w:t>2.</w:t>
            </w:r>
          </w:p>
        </w:tc>
        <w:tc>
          <w:tcPr>
            <w:tcW w:w="4459" w:type="dxa"/>
            <w:vAlign w:val="center"/>
          </w:tcPr>
          <w:p w:rsidR="00200A85" w:rsidRPr="00F8505C" w:rsidRDefault="008244BA" w:rsidP="008244BA">
            <w:pPr>
              <w:jc w:val="left"/>
              <w:rPr>
                <w:rFonts w:eastAsia="Times New Roman" w:cs="Times New Roman"/>
                <w:b/>
                <w:bCs/>
                <w:szCs w:val="24"/>
                <w:lang w:eastAsia="lv-LV"/>
              </w:rPr>
            </w:pPr>
            <w:r w:rsidRPr="00F8505C">
              <w:rPr>
                <w:rFonts w:eastAsia="Times New Roman" w:cs="Times New Roman"/>
                <w:b/>
                <w:bCs/>
                <w:szCs w:val="24"/>
                <w:lang w:eastAsia="lv-LV"/>
              </w:rPr>
              <w:t>Multimediju ekrāns</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Izmērs 153x200 (+/- 2) cm</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Malu attiecība : 4:3</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Manuāli vadāms</w:t>
            </w:r>
          </w:p>
          <w:p w:rsidR="003475A2" w:rsidRPr="00F8505C" w:rsidRDefault="003475A2" w:rsidP="003475A2">
            <w:pPr>
              <w:rPr>
                <w:rFonts w:eastAsia="Times New Roman" w:cs="Times New Roman"/>
                <w:sz w:val="20"/>
                <w:szCs w:val="20"/>
                <w:lang w:eastAsia="lv-LV"/>
              </w:rPr>
            </w:pPr>
            <w:r w:rsidRPr="00F8505C">
              <w:rPr>
                <w:rFonts w:eastAsia="Times New Roman" w:cs="Times New Roman"/>
                <w:sz w:val="20"/>
                <w:szCs w:val="20"/>
                <w:lang w:eastAsia="lv-LV"/>
              </w:rPr>
              <w:t>Kontrolēta ekrāna ievilkšana ar soli ne lielāku par 15 cm</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Audums: matēts balts</w:t>
            </w:r>
          </w:p>
          <w:p w:rsidR="008244BA" w:rsidRPr="00F8505C" w:rsidRDefault="008244BA" w:rsidP="008244BA">
            <w:pPr>
              <w:jc w:val="left"/>
              <w:rPr>
                <w:rFonts w:eastAsia="Times New Roman" w:cs="Times New Roman"/>
                <w:sz w:val="20"/>
                <w:szCs w:val="20"/>
                <w:lang w:eastAsia="lv-LV"/>
              </w:rPr>
            </w:pPr>
            <w:r w:rsidRPr="00F8505C">
              <w:rPr>
                <w:rFonts w:eastAsia="Times New Roman" w:cs="Times New Roman"/>
                <w:sz w:val="20"/>
                <w:szCs w:val="20"/>
                <w:lang w:eastAsia="lv-LV"/>
              </w:rPr>
              <w:t>Atstarošanas koeficients: 1:0</w:t>
            </w:r>
          </w:p>
          <w:p w:rsidR="008244BA" w:rsidRPr="00F8505C" w:rsidRDefault="008244BA" w:rsidP="008244BA">
            <w:pPr>
              <w:jc w:val="left"/>
              <w:rPr>
                <w:rFonts w:eastAsia="Times New Roman" w:cs="Times New Roman"/>
                <w:szCs w:val="24"/>
                <w:lang w:eastAsia="lv-LV"/>
              </w:rPr>
            </w:pPr>
            <w:r w:rsidRPr="00F8505C">
              <w:rPr>
                <w:rFonts w:eastAsia="Times New Roman" w:cs="Times New Roman"/>
                <w:sz w:val="20"/>
                <w:szCs w:val="20"/>
                <w:lang w:eastAsia="lv-LV"/>
              </w:rPr>
              <w:t>Melna ekrāna aizmugure, melnas malas</w:t>
            </w:r>
          </w:p>
        </w:tc>
        <w:tc>
          <w:tcPr>
            <w:tcW w:w="4460" w:type="dxa"/>
            <w:vAlign w:val="center"/>
          </w:tcPr>
          <w:p w:rsidR="00200A85" w:rsidRPr="00F8505C" w:rsidRDefault="00200A85" w:rsidP="00200A85">
            <w:pPr>
              <w:jc w:val="center"/>
              <w:rPr>
                <w:rFonts w:eastAsia="Times New Roman" w:cs="Times New Roman"/>
                <w:szCs w:val="24"/>
                <w:lang w:eastAsia="lv-LV"/>
              </w:rPr>
            </w:pPr>
          </w:p>
        </w:tc>
        <w:tc>
          <w:tcPr>
            <w:tcW w:w="1570" w:type="dxa"/>
            <w:vAlign w:val="center"/>
          </w:tcPr>
          <w:p w:rsidR="00200A85" w:rsidRPr="00F8505C" w:rsidRDefault="008244BA" w:rsidP="00200A85">
            <w:pPr>
              <w:jc w:val="center"/>
              <w:rPr>
                <w:rFonts w:eastAsia="Times New Roman" w:cs="Times New Roman"/>
                <w:szCs w:val="24"/>
                <w:lang w:eastAsia="lv-LV"/>
              </w:rPr>
            </w:pPr>
            <w:r w:rsidRPr="00F8505C">
              <w:rPr>
                <w:rFonts w:eastAsia="Times New Roman" w:cs="Times New Roman"/>
                <w:szCs w:val="24"/>
                <w:lang w:eastAsia="lv-LV"/>
              </w:rPr>
              <w:t>13</w:t>
            </w:r>
          </w:p>
        </w:tc>
        <w:tc>
          <w:tcPr>
            <w:tcW w:w="1570" w:type="dxa"/>
            <w:vAlign w:val="center"/>
          </w:tcPr>
          <w:p w:rsidR="00200A85" w:rsidRPr="00F8505C" w:rsidRDefault="00200A85" w:rsidP="00200A85">
            <w:pPr>
              <w:jc w:val="center"/>
              <w:rPr>
                <w:rFonts w:eastAsia="Times New Roman" w:cs="Times New Roman"/>
                <w:szCs w:val="24"/>
                <w:lang w:eastAsia="lv-LV"/>
              </w:rPr>
            </w:pPr>
          </w:p>
        </w:tc>
        <w:tc>
          <w:tcPr>
            <w:tcW w:w="1570" w:type="dxa"/>
            <w:vAlign w:val="center"/>
          </w:tcPr>
          <w:p w:rsidR="00200A85" w:rsidRPr="00F8505C" w:rsidRDefault="00200A85" w:rsidP="00200A85">
            <w:pPr>
              <w:jc w:val="center"/>
              <w:rPr>
                <w:rFonts w:eastAsia="Times New Roman" w:cs="Times New Roman"/>
                <w:szCs w:val="24"/>
                <w:lang w:eastAsia="lv-LV"/>
              </w:rPr>
            </w:pPr>
          </w:p>
        </w:tc>
      </w:tr>
      <w:tr w:rsidR="00A97BB8" w:rsidRPr="00F8505C" w:rsidTr="00A97BB8">
        <w:trPr>
          <w:trHeight w:val="567"/>
        </w:trPr>
        <w:tc>
          <w:tcPr>
            <w:tcW w:w="12905" w:type="dxa"/>
            <w:gridSpan w:val="5"/>
            <w:vAlign w:val="center"/>
          </w:tcPr>
          <w:p w:rsidR="00A97BB8" w:rsidRPr="00F8505C" w:rsidRDefault="00A97BB8" w:rsidP="00A97BB8">
            <w:pPr>
              <w:jc w:val="right"/>
              <w:rPr>
                <w:rFonts w:eastAsia="Times New Roman" w:cs="Times New Roman"/>
                <w:b/>
                <w:bCs/>
                <w:szCs w:val="24"/>
                <w:lang w:eastAsia="lv-LV"/>
              </w:rPr>
            </w:pPr>
            <w:r w:rsidRPr="00F8505C">
              <w:rPr>
                <w:rFonts w:eastAsia="Times New Roman" w:cs="Times New Roman"/>
                <w:b/>
                <w:bCs/>
                <w:szCs w:val="24"/>
                <w:lang w:eastAsia="lv-LV"/>
              </w:rPr>
              <w:t>Summa</w:t>
            </w:r>
            <w:r w:rsidR="00150D01" w:rsidRPr="00F8505C">
              <w:rPr>
                <w:rFonts w:eastAsia="Times New Roman" w:cs="Times New Roman"/>
                <w:b/>
                <w:bCs/>
                <w:szCs w:val="24"/>
                <w:lang w:eastAsia="lv-LV"/>
              </w:rPr>
              <w:t xml:space="preserve"> kopā,</w:t>
            </w:r>
            <w:r w:rsidRPr="00F8505C">
              <w:rPr>
                <w:rFonts w:eastAsia="Times New Roman" w:cs="Times New Roman"/>
                <w:b/>
                <w:bCs/>
                <w:szCs w:val="24"/>
                <w:lang w:eastAsia="lv-LV"/>
              </w:rPr>
              <w:t xml:space="preserve"> EUR bez PVN:</w:t>
            </w:r>
          </w:p>
        </w:tc>
        <w:tc>
          <w:tcPr>
            <w:tcW w:w="1570" w:type="dxa"/>
            <w:vAlign w:val="center"/>
          </w:tcPr>
          <w:p w:rsidR="00A97BB8" w:rsidRPr="00F8505C" w:rsidRDefault="00A97BB8" w:rsidP="00A97BB8">
            <w:pPr>
              <w:jc w:val="center"/>
              <w:rPr>
                <w:rFonts w:eastAsia="Times New Roman" w:cs="Times New Roman"/>
                <w:szCs w:val="24"/>
                <w:lang w:eastAsia="lv-LV"/>
              </w:rPr>
            </w:pPr>
          </w:p>
        </w:tc>
      </w:tr>
      <w:tr w:rsidR="00A97BB8" w:rsidRPr="00F8505C" w:rsidTr="00A97BB8">
        <w:trPr>
          <w:trHeight w:val="567"/>
        </w:trPr>
        <w:tc>
          <w:tcPr>
            <w:tcW w:w="12905" w:type="dxa"/>
            <w:gridSpan w:val="5"/>
            <w:vAlign w:val="center"/>
          </w:tcPr>
          <w:p w:rsidR="00A97BB8" w:rsidRPr="00F8505C" w:rsidRDefault="00A97BB8" w:rsidP="00A97BB8">
            <w:pPr>
              <w:jc w:val="right"/>
              <w:rPr>
                <w:rFonts w:eastAsia="Times New Roman" w:cs="Times New Roman"/>
                <w:b/>
                <w:bCs/>
                <w:szCs w:val="24"/>
                <w:lang w:eastAsia="lv-LV"/>
              </w:rPr>
            </w:pPr>
            <w:r w:rsidRPr="00F8505C">
              <w:rPr>
                <w:rFonts w:eastAsia="Times New Roman" w:cs="Times New Roman"/>
                <w:b/>
                <w:bCs/>
                <w:szCs w:val="24"/>
                <w:lang w:eastAsia="lv-LV"/>
              </w:rPr>
              <w:t>PVN:</w:t>
            </w:r>
          </w:p>
        </w:tc>
        <w:tc>
          <w:tcPr>
            <w:tcW w:w="1570" w:type="dxa"/>
            <w:vAlign w:val="center"/>
          </w:tcPr>
          <w:p w:rsidR="00A97BB8" w:rsidRPr="00F8505C" w:rsidRDefault="00A97BB8" w:rsidP="00A97BB8">
            <w:pPr>
              <w:jc w:val="center"/>
              <w:rPr>
                <w:rFonts w:eastAsia="Times New Roman" w:cs="Times New Roman"/>
                <w:szCs w:val="24"/>
                <w:lang w:eastAsia="lv-LV"/>
              </w:rPr>
            </w:pPr>
          </w:p>
        </w:tc>
      </w:tr>
      <w:tr w:rsidR="00A97BB8" w:rsidRPr="00F8505C" w:rsidTr="00A97BB8">
        <w:trPr>
          <w:trHeight w:val="567"/>
        </w:trPr>
        <w:tc>
          <w:tcPr>
            <w:tcW w:w="12905" w:type="dxa"/>
            <w:gridSpan w:val="5"/>
            <w:vAlign w:val="center"/>
          </w:tcPr>
          <w:p w:rsidR="00A97BB8" w:rsidRPr="00F8505C" w:rsidRDefault="00A97BB8" w:rsidP="00A97BB8">
            <w:pPr>
              <w:jc w:val="right"/>
              <w:rPr>
                <w:rFonts w:eastAsia="Times New Roman" w:cs="Times New Roman"/>
                <w:b/>
                <w:bCs/>
                <w:szCs w:val="24"/>
                <w:lang w:eastAsia="lv-LV"/>
              </w:rPr>
            </w:pPr>
            <w:r w:rsidRPr="00F8505C">
              <w:rPr>
                <w:rFonts w:eastAsia="Times New Roman" w:cs="Times New Roman"/>
                <w:b/>
                <w:bCs/>
                <w:szCs w:val="24"/>
                <w:lang w:eastAsia="lv-LV"/>
              </w:rPr>
              <w:t>Summa kopā ar PVN:</w:t>
            </w:r>
          </w:p>
        </w:tc>
        <w:tc>
          <w:tcPr>
            <w:tcW w:w="1570" w:type="dxa"/>
            <w:vAlign w:val="center"/>
          </w:tcPr>
          <w:p w:rsidR="00A97BB8" w:rsidRPr="00F8505C" w:rsidRDefault="00A97BB8" w:rsidP="00A97BB8">
            <w:pPr>
              <w:jc w:val="center"/>
              <w:rPr>
                <w:rFonts w:eastAsia="Times New Roman" w:cs="Times New Roman"/>
                <w:szCs w:val="24"/>
                <w:lang w:eastAsia="lv-LV"/>
              </w:rPr>
            </w:pPr>
          </w:p>
        </w:tc>
      </w:tr>
    </w:tbl>
    <w:p w:rsidR="00E11907" w:rsidRPr="00F8505C" w:rsidRDefault="00E11907">
      <w:pPr>
        <w:rPr>
          <w:rFonts w:ascii="Times New Roman" w:eastAsia="Times New Roman" w:hAnsi="Times New Roman" w:cs="Times New Roman"/>
          <w:sz w:val="24"/>
          <w:szCs w:val="24"/>
          <w:lang w:eastAsia="lv-LV"/>
        </w:rPr>
      </w:pPr>
    </w:p>
    <w:p w:rsidR="008423EF" w:rsidRPr="00F8505C" w:rsidRDefault="008423EF">
      <w:pPr>
        <w:rPr>
          <w:rFonts w:ascii="Times New Roman" w:eastAsia="Times New Roman" w:hAnsi="Times New Roman" w:cs="Times New Roman"/>
          <w:sz w:val="24"/>
          <w:szCs w:val="24"/>
          <w:lang w:eastAsia="lv-LV"/>
        </w:rPr>
      </w:pPr>
    </w:p>
    <w:p w:rsidR="008423EF" w:rsidRPr="00F8505C" w:rsidRDefault="008423EF" w:rsidP="008423EF">
      <w:pPr>
        <w:spacing w:after="120" w:line="240" w:lineRule="auto"/>
        <w:ind w:firstLine="720"/>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mūzikas instrumentu piegādi. Apliecinām, ka piekrītam cenu aptaujas noteikumiem un līguma slēgšanas tiesību piešķiršanas gadījumā piekrītam slēgt līgumu.</w:t>
      </w:r>
    </w:p>
    <w:p w:rsidR="00E11907" w:rsidRPr="00F8505C" w:rsidRDefault="00E11907" w:rsidP="00E11907">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E11907" w:rsidRPr="00F8505C" w:rsidRDefault="00E11907" w:rsidP="00E11907">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2020. gada ___. ______________</w:t>
      </w:r>
    </w:p>
    <w:p w:rsidR="00E11907" w:rsidRPr="00F8505C" w:rsidRDefault="00E11907" w:rsidP="00E11907">
      <w:pPr>
        <w:widowControl w:val="0"/>
        <w:suppressAutoHyphens/>
        <w:spacing w:after="0" w:line="240" w:lineRule="auto"/>
        <w:rPr>
          <w:rFonts w:ascii="Times New Roman" w:eastAsia="Times New Roman" w:hAnsi="Times New Roman" w:cs="Times New Roman"/>
          <w:color w:val="000000"/>
          <w:sz w:val="24"/>
          <w:szCs w:val="24"/>
          <w:lang w:eastAsia="lv-LV"/>
        </w:rPr>
      </w:pPr>
    </w:p>
    <w:p w:rsidR="00E11907" w:rsidRPr="00F8505C" w:rsidRDefault="00E11907" w:rsidP="00E11907">
      <w:pPr>
        <w:widowControl w:val="0"/>
        <w:suppressAutoHyphens/>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________________________________________________________________________</w:t>
      </w:r>
    </w:p>
    <w:p w:rsidR="00E11907" w:rsidRPr="00F8505C" w:rsidRDefault="00E11907" w:rsidP="00E11907">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Pretendenta likumīgā pārstāvja vai pilnvarotās personas paraksts, tā atšifrējums</w:t>
      </w:r>
    </w:p>
    <w:p w:rsidR="00F8505C" w:rsidRPr="00F8505C" w:rsidRDefault="00F8505C">
      <w:pPr>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br w:type="page"/>
      </w:r>
    </w:p>
    <w:p w:rsidR="00AE1B9F" w:rsidRPr="00F8505C" w:rsidRDefault="00F8505C" w:rsidP="00F8505C">
      <w:pPr>
        <w:pStyle w:val="Sarakstarindkopa"/>
        <w:ind w:left="360"/>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3.pielikums</w:t>
      </w:r>
    </w:p>
    <w:p w:rsidR="00F8505C" w:rsidRPr="00F8505C" w:rsidRDefault="00F8505C" w:rsidP="00F8505C">
      <w:pPr>
        <w:pStyle w:val="Sarakstarindkopa"/>
        <w:ind w:left="360"/>
        <w:jc w:val="right"/>
        <w:rPr>
          <w:rFonts w:ascii="Times New Roman" w:eastAsia="Times New Roman" w:hAnsi="Times New Roman" w:cs="Times New Roman"/>
          <w:sz w:val="24"/>
          <w:szCs w:val="24"/>
          <w:lang w:eastAsia="lv-LV"/>
        </w:rPr>
      </w:pPr>
    </w:p>
    <w:p w:rsidR="00F8505C" w:rsidRPr="00F8505C" w:rsidRDefault="00F8505C" w:rsidP="00F8505C">
      <w:pPr>
        <w:widowControl w:val="0"/>
        <w:shd w:val="clear" w:color="auto" w:fill="FFFFFF"/>
        <w:jc w:val="center"/>
        <w:rPr>
          <w:rFonts w:ascii="Times New Roman" w:hAnsi="Times New Roman" w:cs="Times New Roman"/>
          <w:b/>
          <w:color w:val="000000"/>
          <w:sz w:val="24"/>
          <w:szCs w:val="24"/>
        </w:rPr>
      </w:pPr>
      <w:r w:rsidRPr="00F8505C">
        <w:rPr>
          <w:rFonts w:ascii="Times New Roman" w:hAnsi="Times New Roman" w:cs="Times New Roman"/>
          <w:b/>
          <w:color w:val="000000"/>
          <w:sz w:val="24"/>
          <w:szCs w:val="24"/>
        </w:rPr>
        <w:t xml:space="preserve">LĪGUMA PROJEKTS </w:t>
      </w:r>
    </w:p>
    <w:p w:rsidR="00F8505C" w:rsidRPr="00F8505C" w:rsidRDefault="00F8505C" w:rsidP="00F8505C">
      <w:pPr>
        <w:shd w:val="clear" w:color="auto" w:fill="FFFFFF"/>
        <w:ind w:left="7"/>
        <w:jc w:val="center"/>
        <w:rPr>
          <w:rFonts w:ascii="Times New Roman" w:hAnsi="Times New Roman" w:cs="Times New Roman"/>
          <w:sz w:val="24"/>
          <w:szCs w:val="24"/>
          <w:shd w:val="clear" w:color="auto" w:fill="FFFFFF"/>
        </w:rPr>
      </w:pPr>
      <w:r w:rsidRPr="00F8505C">
        <w:rPr>
          <w:rFonts w:ascii="Times New Roman" w:hAnsi="Times New Roman" w:cs="Times New Roman"/>
          <w:b/>
          <w:spacing w:val="-1"/>
          <w:sz w:val="24"/>
          <w:szCs w:val="24"/>
        </w:rPr>
        <w:t xml:space="preserve">Par </w:t>
      </w:r>
      <w:r>
        <w:rPr>
          <w:rFonts w:ascii="Times New Roman" w:hAnsi="Times New Roman" w:cs="Times New Roman"/>
          <w:b/>
          <w:spacing w:val="-1"/>
          <w:sz w:val="24"/>
          <w:szCs w:val="24"/>
        </w:rPr>
        <w:t>ekrānu</w:t>
      </w:r>
      <w:r w:rsidRPr="00F8505C">
        <w:rPr>
          <w:rFonts w:ascii="Times New Roman" w:hAnsi="Times New Roman" w:cs="Times New Roman"/>
          <w:b/>
          <w:spacing w:val="-1"/>
          <w:sz w:val="24"/>
          <w:szCs w:val="24"/>
        </w:rPr>
        <w:t xml:space="preserve"> piegādi Alojas Ausekļa vidusskolai</w:t>
      </w:r>
    </w:p>
    <w:p w:rsidR="00F8505C" w:rsidRPr="00F8505C" w:rsidRDefault="00F8505C" w:rsidP="00F8505C">
      <w:pPr>
        <w:keepNext/>
        <w:shd w:val="clear" w:color="auto" w:fill="FFFFFF"/>
        <w:tabs>
          <w:tab w:val="left" w:pos="4395"/>
        </w:tabs>
        <w:spacing w:before="245"/>
        <w:jc w:val="both"/>
        <w:outlineLvl w:val="0"/>
        <w:rPr>
          <w:rFonts w:ascii="Times New Roman" w:hAnsi="Times New Roman" w:cs="Times New Roman"/>
          <w:spacing w:val="-6"/>
          <w:sz w:val="24"/>
          <w:szCs w:val="24"/>
        </w:rPr>
      </w:pPr>
      <w:r w:rsidRPr="00F8505C">
        <w:rPr>
          <w:rFonts w:ascii="Times New Roman" w:hAnsi="Times New Roman" w:cs="Times New Roman"/>
          <w:sz w:val="24"/>
          <w:szCs w:val="24"/>
        </w:rPr>
        <w:t xml:space="preserve">Aloja                                                                                    2020. gada ____________ </w:t>
      </w:r>
    </w:p>
    <w:p w:rsidR="00F8505C" w:rsidRPr="00F8505C" w:rsidRDefault="00F8505C" w:rsidP="00F8505C">
      <w:pPr>
        <w:shd w:val="clear" w:color="auto" w:fill="FFFFFF"/>
        <w:tabs>
          <w:tab w:val="left" w:pos="5670"/>
        </w:tabs>
        <w:ind w:left="17"/>
        <w:jc w:val="both"/>
        <w:rPr>
          <w:rFonts w:ascii="Times New Roman" w:hAnsi="Times New Roman" w:cs="Times New Roman"/>
          <w:sz w:val="24"/>
          <w:szCs w:val="24"/>
        </w:rPr>
      </w:pPr>
    </w:p>
    <w:p w:rsidR="00F8505C" w:rsidRPr="00F8505C" w:rsidRDefault="00F8505C" w:rsidP="00F8505C">
      <w:pPr>
        <w:widowControl w:val="0"/>
        <w:jc w:val="both"/>
        <w:rPr>
          <w:rFonts w:ascii="Times New Roman" w:hAnsi="Times New Roman" w:cs="Times New Roman"/>
          <w:sz w:val="24"/>
          <w:szCs w:val="24"/>
        </w:rPr>
      </w:pPr>
      <w:r w:rsidRPr="00F8505C">
        <w:rPr>
          <w:rFonts w:ascii="Times New Roman" w:hAnsi="Times New Roman" w:cs="Times New Roman"/>
          <w:b/>
          <w:sz w:val="24"/>
          <w:szCs w:val="24"/>
        </w:rPr>
        <w:t xml:space="preserve">           Alojas novada dome, </w:t>
      </w:r>
      <w:r w:rsidRPr="00F8505C">
        <w:rPr>
          <w:rFonts w:ascii="Times New Roman" w:hAnsi="Times New Roman" w:cs="Times New Roman"/>
          <w:sz w:val="24"/>
          <w:szCs w:val="24"/>
        </w:rPr>
        <w:t xml:space="preserve">reģ.Nr.90000060032, adrese – Jūras iela 13, LV-4064, </w:t>
      </w:r>
      <w:r w:rsidRPr="00F8505C">
        <w:rPr>
          <w:rFonts w:ascii="Times New Roman" w:hAnsi="Times New Roman" w:cs="Times New Roman"/>
          <w:b/>
          <w:bCs/>
          <w:sz w:val="24"/>
          <w:szCs w:val="24"/>
        </w:rPr>
        <w:t>(</w:t>
      </w:r>
      <w:r w:rsidRPr="00F8505C">
        <w:rPr>
          <w:rFonts w:ascii="Times New Roman" w:hAnsi="Times New Roman" w:cs="Times New Roman"/>
          <w:bCs/>
          <w:sz w:val="24"/>
          <w:szCs w:val="24"/>
        </w:rPr>
        <w:t>turpmāk – Pasūtītājs)</w:t>
      </w:r>
      <w:r w:rsidRPr="00F8505C">
        <w:rPr>
          <w:rFonts w:ascii="Times New Roman" w:hAnsi="Times New Roman" w:cs="Times New Roman"/>
          <w:b/>
          <w:sz w:val="24"/>
          <w:szCs w:val="24"/>
        </w:rPr>
        <w:t>,</w:t>
      </w:r>
      <w:r w:rsidRPr="00F8505C">
        <w:rPr>
          <w:rFonts w:ascii="Times New Roman" w:hAnsi="Times New Roman" w:cs="Times New Roman"/>
          <w:sz w:val="24"/>
          <w:szCs w:val="24"/>
        </w:rPr>
        <w:t xml:space="preserve"> tās priekšsēdētāja VALDA BĀRDAS personā, kurš darbojas uz Alojas novada domes nolikuma pamata, no vienas puses, un</w:t>
      </w:r>
    </w:p>
    <w:p w:rsidR="00F8505C" w:rsidRPr="00F8505C" w:rsidRDefault="00F8505C" w:rsidP="00F8505C">
      <w:pPr>
        <w:widowControl w:val="0"/>
        <w:jc w:val="both"/>
        <w:rPr>
          <w:rFonts w:ascii="Times New Roman" w:hAnsi="Times New Roman" w:cs="Times New Roman"/>
          <w:sz w:val="24"/>
          <w:szCs w:val="24"/>
        </w:rPr>
      </w:pPr>
      <w:r w:rsidRPr="00F8505C">
        <w:rPr>
          <w:rFonts w:ascii="Times New Roman" w:hAnsi="Times New Roman" w:cs="Times New Roman"/>
          <w:b/>
          <w:sz w:val="24"/>
          <w:szCs w:val="24"/>
        </w:rPr>
        <w:t xml:space="preserve">          </w:t>
      </w:r>
      <w:r w:rsidRPr="00F8505C">
        <w:rPr>
          <w:rFonts w:ascii="Times New Roman" w:hAnsi="Times New Roman" w:cs="Times New Roman"/>
          <w:sz w:val="24"/>
          <w:szCs w:val="24"/>
        </w:rPr>
        <w:t>____________________ (turpmāk – Izpildītājs), ______________________ personā, kurš darbojas uz __________  pamata,  no otras puses (abas kopā un katra atsevišķi turpmāk-Puse), noslēdz šo līgumu (turpmāk – Līgums) par sekojošo:</w:t>
      </w:r>
    </w:p>
    <w:p w:rsidR="00F8505C" w:rsidRPr="00F8505C" w:rsidRDefault="00F8505C" w:rsidP="00F8505C">
      <w:pPr>
        <w:widowControl w:val="0"/>
        <w:jc w:val="both"/>
        <w:rPr>
          <w:rFonts w:ascii="Times New Roman" w:hAnsi="Times New Roman" w:cs="Times New Roman"/>
          <w:sz w:val="24"/>
          <w:szCs w:val="24"/>
        </w:rPr>
      </w:pPr>
    </w:p>
    <w:p w:rsidR="00F8505C" w:rsidRPr="00F8505C" w:rsidRDefault="00F8505C" w:rsidP="00F8505C">
      <w:pPr>
        <w:jc w:val="center"/>
        <w:rPr>
          <w:rFonts w:ascii="Times New Roman" w:hAnsi="Times New Roman" w:cs="Times New Roman"/>
          <w:b/>
          <w:sz w:val="24"/>
          <w:szCs w:val="24"/>
        </w:rPr>
      </w:pPr>
      <w:r w:rsidRPr="00F8505C">
        <w:rPr>
          <w:rFonts w:ascii="Times New Roman" w:hAnsi="Times New Roman" w:cs="Times New Roman"/>
          <w:b/>
          <w:sz w:val="24"/>
          <w:szCs w:val="24"/>
        </w:rPr>
        <w:t>1. LĪGUMA PRIEKŠMETS</w:t>
      </w:r>
    </w:p>
    <w:p w:rsidR="00F8505C" w:rsidRPr="00F8505C" w:rsidRDefault="00F8505C" w:rsidP="00F8505C">
      <w:pPr>
        <w:widowControl w:val="0"/>
        <w:jc w:val="both"/>
        <w:rPr>
          <w:rFonts w:ascii="Times New Roman" w:hAnsi="Times New Roman" w:cs="Times New Roman"/>
          <w:sz w:val="24"/>
          <w:szCs w:val="24"/>
        </w:rPr>
      </w:pPr>
      <w:r w:rsidRPr="00F8505C">
        <w:rPr>
          <w:rFonts w:ascii="Times New Roman" w:hAnsi="Times New Roman" w:cs="Times New Roman"/>
          <w:sz w:val="24"/>
          <w:szCs w:val="24"/>
        </w:rPr>
        <w:t xml:space="preserve">1.1. Pamatojoties uz </w:t>
      </w:r>
      <w:r>
        <w:rPr>
          <w:rFonts w:ascii="Times New Roman" w:hAnsi="Times New Roman" w:cs="Times New Roman"/>
          <w:sz w:val="24"/>
          <w:szCs w:val="24"/>
        </w:rPr>
        <w:t>cenu aptaujas</w:t>
      </w:r>
      <w:r w:rsidRPr="00F8505C">
        <w:rPr>
          <w:rFonts w:ascii="Times New Roman" w:hAnsi="Times New Roman" w:cs="Times New Roman"/>
          <w:sz w:val="24"/>
          <w:szCs w:val="24"/>
        </w:rPr>
        <w:t xml:space="preserve"> “</w:t>
      </w:r>
      <w:r>
        <w:rPr>
          <w:rFonts w:ascii="Times New Roman" w:hAnsi="Times New Roman" w:cs="Times New Roman"/>
          <w:sz w:val="24"/>
          <w:szCs w:val="24"/>
        </w:rPr>
        <w:t>Ekrānu</w:t>
      </w:r>
      <w:r w:rsidRPr="00F8505C">
        <w:rPr>
          <w:rFonts w:ascii="Times New Roman" w:hAnsi="Times New Roman" w:cs="Times New Roman"/>
          <w:sz w:val="24"/>
          <w:szCs w:val="24"/>
        </w:rPr>
        <w:t xml:space="preserve"> piegāde Alojas Ausekļa vidusskolai” (ID _________) </w:t>
      </w:r>
      <w:r>
        <w:rPr>
          <w:rFonts w:ascii="Times New Roman" w:hAnsi="Times New Roman" w:cs="Times New Roman"/>
          <w:sz w:val="24"/>
          <w:szCs w:val="24"/>
        </w:rPr>
        <w:t xml:space="preserve">rezultātiem </w:t>
      </w:r>
      <w:r w:rsidRPr="00F8505C">
        <w:rPr>
          <w:rFonts w:ascii="Times New Roman" w:hAnsi="Times New Roman" w:cs="Times New Roman"/>
          <w:sz w:val="24"/>
          <w:szCs w:val="24"/>
        </w:rPr>
        <w:t xml:space="preserve">un Izpildītāja tehnisko un finanšu piedāvājumu (līguma 1. pielikums), Pasūtītājs uzdod un Izpildītājs apņemas </w:t>
      </w:r>
      <w:r w:rsidRPr="00F8505C">
        <w:rPr>
          <w:rFonts w:ascii="Times New Roman" w:hAnsi="Times New Roman" w:cs="Times New Roman"/>
          <w:b/>
          <w:sz w:val="24"/>
          <w:szCs w:val="24"/>
        </w:rPr>
        <w:t>piegādāt un uzstādīt _______________________</w:t>
      </w:r>
      <w:r w:rsidRPr="00F8505C">
        <w:rPr>
          <w:rFonts w:ascii="Times New Roman" w:hAnsi="Times New Roman" w:cs="Times New Roman"/>
          <w:sz w:val="24"/>
          <w:szCs w:val="24"/>
        </w:rPr>
        <w:t xml:space="preserve"> (turpmāk-Prece), savukārt Pasūtītājs apņemas pieņemt Preci un samaksāt saskaņā ar Līguma noteikumiem.</w:t>
      </w:r>
    </w:p>
    <w:p w:rsidR="00F8505C" w:rsidRPr="00F8505C" w:rsidRDefault="00F8505C" w:rsidP="00F8505C">
      <w:pPr>
        <w:widowControl w:val="0"/>
        <w:jc w:val="both"/>
        <w:rPr>
          <w:rFonts w:ascii="Times New Roman" w:hAnsi="Times New Roman" w:cs="Times New Roman"/>
          <w:sz w:val="24"/>
          <w:szCs w:val="24"/>
        </w:rPr>
      </w:pPr>
      <w:r w:rsidRPr="00F8505C">
        <w:rPr>
          <w:rFonts w:ascii="Times New Roman" w:hAnsi="Times New Roman" w:cs="Times New Roman"/>
          <w:sz w:val="24"/>
          <w:szCs w:val="24"/>
        </w:rPr>
        <w:t xml:space="preserve">1.2. Izpildītājs Preces piegādā un uzstāda </w:t>
      </w:r>
      <w:r w:rsidR="00C912D7">
        <w:rPr>
          <w:rFonts w:ascii="Times New Roman" w:hAnsi="Times New Roman" w:cs="Times New Roman"/>
          <w:b/>
          <w:sz w:val="24"/>
          <w:szCs w:val="24"/>
        </w:rPr>
        <w:t>45 (četrdesmit piecu) dienu</w:t>
      </w:r>
      <w:r w:rsidRPr="00F8505C">
        <w:rPr>
          <w:rFonts w:ascii="Times New Roman" w:hAnsi="Times New Roman" w:cs="Times New Roman"/>
          <w:b/>
          <w:sz w:val="24"/>
          <w:szCs w:val="24"/>
        </w:rPr>
        <w:t xml:space="preserve"> laikā no Līguma noslēgšanas</w:t>
      </w:r>
      <w:r w:rsidRPr="00F8505C">
        <w:rPr>
          <w:rFonts w:ascii="Times New Roman" w:hAnsi="Times New Roman" w:cs="Times New Roman"/>
          <w:sz w:val="24"/>
          <w:szCs w:val="24"/>
        </w:rPr>
        <w:t>.</w:t>
      </w:r>
    </w:p>
    <w:p w:rsidR="00F8505C" w:rsidRPr="00F8505C" w:rsidRDefault="00F8505C" w:rsidP="00F8505C">
      <w:pPr>
        <w:widowControl w:val="0"/>
        <w:spacing w:after="120"/>
        <w:jc w:val="both"/>
        <w:rPr>
          <w:rFonts w:ascii="Times New Roman" w:hAnsi="Times New Roman" w:cs="Times New Roman"/>
          <w:sz w:val="24"/>
          <w:szCs w:val="24"/>
        </w:rPr>
      </w:pPr>
      <w:r w:rsidRPr="00F8505C">
        <w:rPr>
          <w:rFonts w:ascii="Times New Roman" w:hAnsi="Times New Roman" w:cs="Times New Roman"/>
          <w:sz w:val="24"/>
          <w:szCs w:val="24"/>
        </w:rPr>
        <w:t>1.3. Izpildītājs Preces piegādā un uzstāda Pasūtītāja norādītajā adresē: Alojas Ausekļa vidusskolā, Ausekļu iela 1, Aloja, Alojas novads, savukārt Pasūtītājs piegādātās Preces pieņem atbilstoši Līguma noteikumiem.</w:t>
      </w:r>
    </w:p>
    <w:p w:rsidR="00F8505C" w:rsidRPr="00F8505C" w:rsidRDefault="00F8505C" w:rsidP="00F8505C">
      <w:pPr>
        <w:jc w:val="both"/>
        <w:rPr>
          <w:rFonts w:ascii="Times New Roman" w:hAnsi="Times New Roman" w:cs="Times New Roman"/>
          <w:sz w:val="24"/>
          <w:szCs w:val="24"/>
        </w:rPr>
      </w:pPr>
    </w:p>
    <w:p w:rsidR="00F8505C" w:rsidRPr="00F8505C" w:rsidRDefault="00F8505C" w:rsidP="00F8505C">
      <w:pPr>
        <w:jc w:val="center"/>
        <w:rPr>
          <w:rFonts w:ascii="Times New Roman" w:hAnsi="Times New Roman" w:cs="Times New Roman"/>
          <w:b/>
          <w:sz w:val="24"/>
          <w:szCs w:val="24"/>
        </w:rPr>
      </w:pPr>
      <w:r w:rsidRPr="00F8505C">
        <w:rPr>
          <w:rFonts w:ascii="Times New Roman" w:hAnsi="Times New Roman" w:cs="Times New Roman"/>
          <w:b/>
          <w:sz w:val="24"/>
          <w:szCs w:val="24"/>
        </w:rPr>
        <w:t>2. PUŠU PĀRSTĀVJI</w:t>
      </w:r>
    </w:p>
    <w:p w:rsidR="00F8505C" w:rsidRPr="00F8505C" w:rsidRDefault="00F8505C" w:rsidP="00F8505C">
      <w:pPr>
        <w:widowControl w:val="0"/>
        <w:jc w:val="both"/>
        <w:rPr>
          <w:rFonts w:ascii="Times New Roman" w:hAnsi="Times New Roman" w:cs="Times New Roman"/>
          <w:sz w:val="24"/>
          <w:szCs w:val="24"/>
        </w:rPr>
      </w:pPr>
      <w:r w:rsidRPr="00F8505C">
        <w:rPr>
          <w:rFonts w:ascii="Times New Roman" w:hAnsi="Times New Roman" w:cs="Times New Roman"/>
          <w:sz w:val="24"/>
          <w:szCs w:val="24"/>
        </w:rPr>
        <w:t xml:space="preserve">2.1. Līguma izpildes laikā Pasūtītājs operatīvai jautājumu risināšanai norīko kontaktpersonu _____________, tālrunis: ____________________, </w:t>
      </w:r>
    </w:p>
    <w:p w:rsidR="00F8505C" w:rsidRPr="00F8505C" w:rsidRDefault="00F8505C" w:rsidP="00F8505C">
      <w:pPr>
        <w:rPr>
          <w:rFonts w:ascii="Times New Roman" w:hAnsi="Times New Roman" w:cs="Times New Roman"/>
          <w:sz w:val="24"/>
          <w:szCs w:val="24"/>
        </w:rPr>
      </w:pPr>
      <w:r w:rsidRPr="00F8505C">
        <w:rPr>
          <w:rFonts w:ascii="Times New Roman" w:hAnsi="Times New Roman" w:cs="Times New Roman"/>
          <w:sz w:val="24"/>
          <w:szCs w:val="24"/>
        </w:rPr>
        <w:t>Pasūtītāja kontaktpersonai šā Līguma izpratnē ir sekojošas pilnvaras:</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2.1.1. informēt Pasūtītāju par Preces piegādes gaitu, ievērojot konkrētā iepirkuma nosacījumus, kā arī par citiem jautājumiem, kas skar vai var skart Līguma izpildes gaitu.</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2.1.2. parakstīt darbu nodošanas-pieņemšanas aktus, konstatējot atbilstību esošajai situācijai šā Līguma izpratnē.</w:t>
      </w:r>
    </w:p>
    <w:p w:rsidR="00F8505C" w:rsidRPr="00F8505C" w:rsidRDefault="00F8505C" w:rsidP="00F8505C">
      <w:pPr>
        <w:widowControl w:val="0"/>
        <w:jc w:val="both"/>
        <w:rPr>
          <w:rFonts w:ascii="Times New Roman" w:hAnsi="Times New Roman" w:cs="Times New Roman"/>
          <w:sz w:val="24"/>
          <w:szCs w:val="24"/>
        </w:rPr>
      </w:pPr>
      <w:r w:rsidRPr="00F8505C">
        <w:rPr>
          <w:rFonts w:ascii="Times New Roman" w:hAnsi="Times New Roman" w:cs="Times New Roman"/>
          <w:sz w:val="24"/>
          <w:szCs w:val="24"/>
        </w:rPr>
        <w:t>2.2. Izpildītājs kā savu pārstāvi jautājumu operatīvai risināšanai norīko - __________ .</w:t>
      </w:r>
    </w:p>
    <w:p w:rsidR="00F8505C" w:rsidRPr="00F8505C" w:rsidRDefault="00F8505C" w:rsidP="00F8505C">
      <w:pPr>
        <w:widowControl w:val="0"/>
        <w:jc w:val="both"/>
        <w:rPr>
          <w:rFonts w:ascii="Times New Roman" w:hAnsi="Times New Roman" w:cs="Times New Roman"/>
          <w:sz w:val="24"/>
          <w:szCs w:val="24"/>
        </w:rPr>
      </w:pPr>
    </w:p>
    <w:p w:rsidR="00F8505C" w:rsidRPr="00F8505C" w:rsidRDefault="00F8505C" w:rsidP="00F8505C">
      <w:pPr>
        <w:jc w:val="center"/>
        <w:rPr>
          <w:rFonts w:ascii="Times New Roman" w:hAnsi="Times New Roman" w:cs="Times New Roman"/>
          <w:b/>
          <w:sz w:val="24"/>
          <w:szCs w:val="24"/>
        </w:rPr>
      </w:pPr>
      <w:r w:rsidRPr="00F8505C">
        <w:rPr>
          <w:rFonts w:ascii="Times New Roman" w:hAnsi="Times New Roman" w:cs="Times New Roman"/>
          <w:b/>
          <w:sz w:val="24"/>
          <w:szCs w:val="24"/>
        </w:rPr>
        <w:t>3. LĪGUMA SUMMA</w:t>
      </w:r>
    </w:p>
    <w:p w:rsidR="00F8505C" w:rsidRPr="00F8505C" w:rsidRDefault="00F8505C" w:rsidP="00F8505C">
      <w:pPr>
        <w:jc w:val="both"/>
        <w:rPr>
          <w:rFonts w:ascii="Times New Roman" w:hAnsi="Times New Roman" w:cs="Times New Roman"/>
          <w:b/>
          <w:sz w:val="24"/>
          <w:szCs w:val="24"/>
        </w:rPr>
      </w:pPr>
      <w:r w:rsidRPr="00F8505C">
        <w:rPr>
          <w:rFonts w:ascii="Times New Roman" w:hAnsi="Times New Roman" w:cs="Times New Roman"/>
          <w:sz w:val="24"/>
          <w:szCs w:val="24"/>
        </w:rPr>
        <w:t xml:space="preserve">3.1. Kopējā Līguma summa, ko veido Preces cena  ar tās piegādes  un uzstādīšanas izmaksām, tiek noteikta _______ EUR (___________________) , tai skaitā līguma summa bez PVN (turpmāk-Līguma </w:t>
      </w:r>
      <w:r w:rsidRPr="00F8505C">
        <w:rPr>
          <w:rFonts w:ascii="Times New Roman" w:hAnsi="Times New Roman" w:cs="Times New Roman"/>
          <w:sz w:val="24"/>
          <w:szCs w:val="24"/>
        </w:rPr>
        <w:lastRenderedPageBreak/>
        <w:t>cena) _______ EUR (_________________) apmērā un PVN ________ EUR (______________) apmērā</w:t>
      </w:r>
      <w:r w:rsidRPr="00F8505C">
        <w:rPr>
          <w:rFonts w:ascii="Times New Roman" w:hAnsi="Times New Roman" w:cs="Times New Roman"/>
          <w:b/>
          <w:sz w:val="24"/>
          <w:szCs w:val="24"/>
        </w:rPr>
        <w:t>.</w:t>
      </w:r>
    </w:p>
    <w:p w:rsidR="00F8505C" w:rsidRPr="00F8505C" w:rsidRDefault="00F8505C" w:rsidP="00F8505C">
      <w:pPr>
        <w:jc w:val="center"/>
        <w:rPr>
          <w:rFonts w:ascii="Times New Roman" w:hAnsi="Times New Roman" w:cs="Times New Roman"/>
          <w:b/>
          <w:sz w:val="24"/>
          <w:szCs w:val="24"/>
        </w:rPr>
      </w:pPr>
      <w:r w:rsidRPr="00F8505C">
        <w:rPr>
          <w:rFonts w:ascii="Times New Roman" w:hAnsi="Times New Roman" w:cs="Times New Roman"/>
          <w:b/>
          <w:sz w:val="24"/>
          <w:szCs w:val="24"/>
        </w:rPr>
        <w:t>4. SAMAKSAS UN PREČU PIEGĀDES KĀRTĪBA</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 xml:space="preserve">4.1. Izpildītājs piegādā un uzstāda Preci, Pusēm iepriekš saskaņojot montāžas un uzstādīšanas veikšanas datumu, laiku un konkrētu vietu. </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4.2. Pēc Preces montāžas un uzstādīšanas darbu pabeigšanas un darbinieka apmācības Pasūtītājs paraksta Preces pieņemšanas-nodošanas aktu un 10 (desmit) darba dienu laikā no akta parakstīšanas un attiecīga rēķina saņemšanas samaksā Izpildītājam Līguma summu.</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4.3. No Preču nodošanas brīža no Izpildītāja uz Pasūtītāju pāriet viss risks par Preču bojājumu vai zaudējumu, ciktāl uz šādu bojājumu vai zaudējumu netiek attiecinātas Izpildītāja garantijas. Īpašuma tiesības uz Preci pāriet no Izpildītāja uz Pasūtītāju tikai pēc tam, kad Pasūtītājs ir samaksājis Izpildītājam visus no šī Līguma izrietošos maksājumus.</w:t>
      </w:r>
    </w:p>
    <w:p w:rsidR="00F8505C" w:rsidRPr="00F8505C" w:rsidRDefault="00F8505C" w:rsidP="00F8505C">
      <w:pPr>
        <w:ind w:left="360" w:hanging="360"/>
        <w:jc w:val="center"/>
        <w:rPr>
          <w:rFonts w:ascii="Times New Roman" w:hAnsi="Times New Roman" w:cs="Times New Roman"/>
          <w:b/>
          <w:sz w:val="24"/>
          <w:szCs w:val="24"/>
        </w:rPr>
      </w:pPr>
    </w:p>
    <w:p w:rsidR="00F8505C" w:rsidRPr="00F8505C" w:rsidRDefault="00F8505C" w:rsidP="00F8505C">
      <w:pPr>
        <w:ind w:left="360" w:hanging="360"/>
        <w:jc w:val="center"/>
        <w:rPr>
          <w:rFonts w:ascii="Times New Roman" w:hAnsi="Times New Roman" w:cs="Times New Roman"/>
          <w:b/>
          <w:sz w:val="24"/>
          <w:szCs w:val="24"/>
        </w:rPr>
      </w:pPr>
      <w:r w:rsidRPr="00F8505C">
        <w:rPr>
          <w:rFonts w:ascii="Times New Roman" w:hAnsi="Times New Roman" w:cs="Times New Roman"/>
          <w:b/>
          <w:sz w:val="24"/>
          <w:szCs w:val="24"/>
        </w:rPr>
        <w:t>5. PUŠU TIESĪBAS UN PIENĀKUMI</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 xml:space="preserve">5.1. Pasūtītājam ir tiesības atlikt uz vēlāku laiku Preču piegādes datumu, ja tam pastāv objektīvi iemesli un panākta rakstveida vienošanās ar Pasūtītāju, savlaicīgi rakstveidā brīdinot Izpildītāju. </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5.2. Pasūtītājs apņemas pieņemt piegādāto un uzstādīto Preci, parakstot Preču pavadzīmi-rēķinu. Pasūtītājam nav tiesību atteikties pieņemt Preces (izņemot Līguma 5.5.punktā noteikto gadījumu), ja tās piegādātas un uzstādītas atbilstoši Pasūtījumam.</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5.3. Pasūtītājam ir pienākums nodrošināt Izpildītāja darbinieku netraucētu piekļūšanu un darbību Preču piegādes un uzstādīšanas vietā.</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5.4. Preču pieņemšanas brīdī Pasūtītājs ir tiesīgs pārbaudīt Preces un tās uzstādīšanas atbilstību Pasūtījumam, tās komplektāciju un atbilstību Līguma noteikumiem. Parakstot Preču pavadzīmi-rēķinu, Pasūtītājs apliecina, ka Preces piegādātas atbilstošā apjomā un tām nav redzamu defektu, ka tās uzstādītas saskaņā ar Līguma noteikumiem un pieņem tās bez iebildumiem.</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5.5. Gadījumā, ja Preču pieņemšanas brīdī Pasūtītājs konstatē, ka piegādātā Prece ir bojāta, neatbilst Līguma noteikumiem vai nav piegādāta pilnā apjomā, nav uzstādīta saskaņā ar Līguma noteikumiem, tiek sastādīts akts, kuru paraksta abas Puses. Pasūtītājs nepieņem bojātu, nepienācīgi uzstādītu Preci un Izpildītājam ir pienākums to nomainīt pret kvalitatīvu un/vai veikt atkārtotu tās uzstādīšanu  aktā noteiktā termiņā.</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 xml:space="preserve">5.6. Izpildītājs paziņo Pasūtītājam par uzstādītās Preces gatavību nodošanai, izmantojot Līguma 2.punktā norādīto kontaktinformāciju. </w:t>
      </w:r>
    </w:p>
    <w:p w:rsidR="00F8505C" w:rsidRPr="00F8505C" w:rsidRDefault="00F8505C" w:rsidP="00F8505C">
      <w:pPr>
        <w:widowControl w:val="0"/>
        <w:spacing w:after="120"/>
        <w:ind w:left="283"/>
        <w:rPr>
          <w:rFonts w:ascii="Times New Roman" w:hAnsi="Times New Roman" w:cs="Times New Roman"/>
          <w:sz w:val="24"/>
          <w:szCs w:val="24"/>
        </w:rPr>
      </w:pPr>
    </w:p>
    <w:p w:rsidR="00F8505C" w:rsidRPr="00F8505C" w:rsidRDefault="00F8505C" w:rsidP="00F8505C">
      <w:pPr>
        <w:jc w:val="center"/>
        <w:rPr>
          <w:rFonts w:ascii="Times New Roman" w:hAnsi="Times New Roman" w:cs="Times New Roman"/>
          <w:b/>
          <w:sz w:val="24"/>
          <w:szCs w:val="24"/>
        </w:rPr>
      </w:pPr>
      <w:r w:rsidRPr="00F8505C">
        <w:rPr>
          <w:rFonts w:ascii="Times New Roman" w:hAnsi="Times New Roman" w:cs="Times New Roman"/>
          <w:b/>
          <w:sz w:val="24"/>
          <w:szCs w:val="24"/>
        </w:rPr>
        <w:t>6. GARANTIJAS</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6.1. Preces garantijas laiks ir _______ (__________________) kalendārie mēneši, skaitot no Preces pieņemšanas-nodošanas akta parakstīšanas dienas.</w:t>
      </w:r>
    </w:p>
    <w:p w:rsidR="00F8505C" w:rsidRPr="00F8505C" w:rsidRDefault="00F8505C" w:rsidP="00F8505C">
      <w:pPr>
        <w:jc w:val="both"/>
        <w:rPr>
          <w:rFonts w:ascii="Times New Roman" w:eastAsia="Calibri" w:hAnsi="Times New Roman" w:cs="Times New Roman"/>
          <w:color w:val="000000"/>
          <w:sz w:val="24"/>
          <w:szCs w:val="24"/>
          <w:lang w:eastAsia="lv-LV"/>
        </w:rPr>
      </w:pPr>
      <w:r w:rsidRPr="00F8505C">
        <w:rPr>
          <w:rFonts w:ascii="Times New Roman" w:eastAsia="Calibri" w:hAnsi="Times New Roman" w:cs="Times New Roman"/>
          <w:sz w:val="24"/>
          <w:szCs w:val="24"/>
          <w:lang w:eastAsia="lv-LV"/>
        </w:rPr>
        <w:t xml:space="preserve">6.2. </w:t>
      </w:r>
      <w:r w:rsidRPr="00F8505C">
        <w:rPr>
          <w:rFonts w:ascii="Times New Roman" w:eastAsia="Calibri" w:hAnsi="Times New Roman" w:cs="Times New Roman"/>
          <w:bCs/>
          <w:color w:val="000000"/>
          <w:sz w:val="24"/>
          <w:szCs w:val="24"/>
          <w:lang w:eastAsia="lv-LV"/>
        </w:rPr>
        <w:t>Izpildītājs nodrošina operatīvu bezmaksas garantijas servisu. Garantijas termiņā maksimālais reaģēšanas laiks uz Pasūtītāja (mutisku, telefonisku, e-pasta vai citu rakstisku) ziņojumu par bojājumiem, defektiem vai citiem trūkumiem ir 36 (trīsdesmit sešas) stundas.</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lastRenderedPageBreak/>
        <w:t>6.3. Izpildītājs apņemas 10 (desmit) darba dienu laikā novērst ekspluatācijas laikā konstatētos Preces defektus vai nomaina bojātu Preci pret kvalitatīvu. Šāda garantija uz Preci neattiecas gadījumos, kad defekti radušies Preces nepareizas ekspluatācijas (t.i. neatbilstošas Izpildītāja dotajiem norādījumiem) rezultātā, vai citu, no Izpildītāja neatkarīgu iemeslu dēļ. Domstarpības Pusēm ir tiesības risināt normatīvajos aktos noteiktā kārtībā.</w:t>
      </w:r>
    </w:p>
    <w:p w:rsidR="00F8505C" w:rsidRPr="00F8505C" w:rsidRDefault="00F8505C" w:rsidP="00F8505C">
      <w:pPr>
        <w:jc w:val="both"/>
        <w:rPr>
          <w:rFonts w:ascii="Times New Roman" w:hAnsi="Times New Roman" w:cs="Times New Roman"/>
          <w:sz w:val="24"/>
          <w:szCs w:val="24"/>
        </w:rPr>
      </w:pPr>
    </w:p>
    <w:p w:rsidR="00F8505C" w:rsidRPr="00F8505C" w:rsidRDefault="00F8505C" w:rsidP="00F8505C">
      <w:pPr>
        <w:jc w:val="center"/>
        <w:rPr>
          <w:rFonts w:ascii="Times New Roman" w:hAnsi="Times New Roman" w:cs="Times New Roman"/>
          <w:b/>
          <w:sz w:val="24"/>
          <w:szCs w:val="24"/>
        </w:rPr>
      </w:pPr>
      <w:r w:rsidRPr="00F8505C">
        <w:rPr>
          <w:rFonts w:ascii="Times New Roman" w:hAnsi="Times New Roman" w:cs="Times New Roman"/>
          <w:b/>
          <w:sz w:val="24"/>
          <w:szCs w:val="24"/>
        </w:rPr>
        <w:t>7. PUŠU ATBILDĪBA</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7.1. Līguma saistību neizpildes gadījumā vainīgā Puse atlīdzina otrai Pusei radītos tiešos zaudējumus.</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7.2. Par Līgumā noteiktā Preces piegādes un uzstādīšanas termiņa nokavēšanu Pasūtītājs ir tiesīgs pieprasīt no Izpildītāja līgumsodu 0,5% apmērā no Līguma cenas par katru nokavējuma dienu, bet kopsummā ne vairāk par 10% no Līguma cenas. Pasūtītājam ir tiesības līgumsodu ieturēt no Izpildītājam izmaksājamās Līguma cenas.</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7.3. Par jebkuru Līgumā noteiktā apmaksas termiņa nokavējumu Izpildītājs ir tiesīgs pieprasīt no Pasūtītāja līgumsodu par katru nokavēto dienu 0,5% apmērā no termiņā nesamaksātās summas bez PVN bet kopsummā ne vairāk par 10% no termiņā nesamaksātās summas bez PVN.</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7.4. Līgumsoda samaksa neatbrīvo nevienu no Pusēm no līgumsaistību izpildes pilnā apjomā. Līgumsods netiek ieskaitīts zaudējumu apmērā.</w:t>
      </w:r>
    </w:p>
    <w:p w:rsidR="00F8505C" w:rsidRPr="00F8505C" w:rsidRDefault="00F8505C" w:rsidP="00F8505C">
      <w:pPr>
        <w:jc w:val="center"/>
        <w:rPr>
          <w:rFonts w:ascii="Times New Roman" w:hAnsi="Times New Roman" w:cs="Times New Roman"/>
          <w:b/>
          <w:sz w:val="24"/>
          <w:szCs w:val="24"/>
        </w:rPr>
      </w:pPr>
    </w:p>
    <w:p w:rsidR="00F8505C" w:rsidRPr="00F8505C" w:rsidRDefault="00F8505C" w:rsidP="00F8505C">
      <w:pPr>
        <w:jc w:val="center"/>
        <w:rPr>
          <w:rFonts w:ascii="Times New Roman" w:hAnsi="Times New Roman" w:cs="Times New Roman"/>
          <w:b/>
          <w:sz w:val="24"/>
          <w:szCs w:val="24"/>
        </w:rPr>
      </w:pPr>
      <w:r w:rsidRPr="00F8505C">
        <w:rPr>
          <w:rFonts w:ascii="Times New Roman" w:hAnsi="Times New Roman" w:cs="Times New Roman"/>
          <w:b/>
          <w:sz w:val="24"/>
          <w:szCs w:val="24"/>
        </w:rPr>
        <w:t>8. LĪGUMA IZBEIGŠANA</w:t>
      </w:r>
    </w:p>
    <w:p w:rsidR="00F8505C" w:rsidRPr="00F8505C" w:rsidRDefault="00F8505C" w:rsidP="00F8505C">
      <w:pPr>
        <w:widowControl w:val="0"/>
        <w:jc w:val="both"/>
        <w:outlineLvl w:val="2"/>
        <w:rPr>
          <w:rFonts w:ascii="Times New Roman" w:hAnsi="Times New Roman" w:cs="Times New Roman"/>
          <w:sz w:val="24"/>
          <w:szCs w:val="24"/>
        </w:rPr>
      </w:pPr>
      <w:r w:rsidRPr="00F8505C">
        <w:rPr>
          <w:rFonts w:ascii="Times New Roman" w:hAnsi="Times New Roman" w:cs="Times New Roman"/>
          <w:sz w:val="24"/>
          <w:szCs w:val="24"/>
        </w:rPr>
        <w:t xml:space="preserve">8.1. </w:t>
      </w:r>
      <w:r w:rsidRPr="00F8505C">
        <w:rPr>
          <w:rFonts w:ascii="Times New Roman" w:hAnsi="Times New Roman" w:cs="Times New Roman"/>
          <w:sz w:val="24"/>
          <w:szCs w:val="24"/>
          <w:lang w:eastAsia="en-GB"/>
        </w:rPr>
        <w:t>Līgums var tikt izbeigts, Pusēm, noslēdzot rakstisku vienošanos vai jebkurā citā veidā, ievērojot normatīvo aktu prasības.</w:t>
      </w:r>
    </w:p>
    <w:p w:rsidR="00F8505C" w:rsidRPr="00F8505C" w:rsidRDefault="00F8505C" w:rsidP="00F8505C">
      <w:pPr>
        <w:jc w:val="both"/>
        <w:rPr>
          <w:rFonts w:ascii="Times New Roman" w:hAnsi="Times New Roman" w:cs="Times New Roman"/>
          <w:sz w:val="24"/>
          <w:szCs w:val="24"/>
          <w:lang w:eastAsia="en-GB"/>
        </w:rPr>
      </w:pPr>
      <w:r w:rsidRPr="00F8505C">
        <w:rPr>
          <w:rFonts w:ascii="Times New Roman" w:hAnsi="Times New Roman" w:cs="Times New Roman"/>
          <w:sz w:val="24"/>
          <w:szCs w:val="24"/>
          <w:lang w:eastAsia="en-GB"/>
        </w:rPr>
        <w:t xml:space="preserve">8.2. Pasūtītājam ir tiesības vienpusēji lauzt </w:t>
      </w:r>
      <w:r w:rsidRPr="00F8505C">
        <w:rPr>
          <w:rFonts w:ascii="Times New Roman" w:hAnsi="Times New Roman" w:cs="Times New Roman"/>
          <w:bCs/>
          <w:sz w:val="24"/>
          <w:szCs w:val="24"/>
          <w:lang w:eastAsia="en-GB"/>
        </w:rPr>
        <w:t>Līgumu</w:t>
      </w:r>
      <w:r w:rsidRPr="00F8505C">
        <w:rPr>
          <w:rFonts w:ascii="Times New Roman" w:hAnsi="Times New Roman" w:cs="Times New Roman"/>
          <w:sz w:val="24"/>
          <w:szCs w:val="24"/>
          <w:lang w:eastAsia="en-GB"/>
        </w:rPr>
        <w:t xml:space="preserve">, rakstiski paziņojot par to </w:t>
      </w:r>
      <w:r w:rsidRPr="00F8505C">
        <w:rPr>
          <w:rFonts w:ascii="Times New Roman" w:hAnsi="Times New Roman" w:cs="Times New Roman"/>
          <w:bCs/>
          <w:sz w:val="24"/>
          <w:szCs w:val="24"/>
          <w:lang w:eastAsia="en-GB"/>
        </w:rPr>
        <w:t xml:space="preserve">Izpildītājam </w:t>
      </w:r>
      <w:r w:rsidRPr="00F8505C">
        <w:rPr>
          <w:rFonts w:ascii="Times New Roman" w:hAnsi="Times New Roman" w:cs="Times New Roman"/>
          <w:sz w:val="24"/>
          <w:szCs w:val="24"/>
          <w:lang w:eastAsia="en-GB"/>
        </w:rPr>
        <w:t>5 (piecas) dienas iepriekš gadījumā, ja.:</w:t>
      </w:r>
    </w:p>
    <w:p w:rsidR="00F8505C" w:rsidRPr="00F8505C" w:rsidRDefault="00F8505C" w:rsidP="00F8505C">
      <w:pPr>
        <w:jc w:val="both"/>
        <w:rPr>
          <w:rFonts w:ascii="Times New Roman" w:hAnsi="Times New Roman" w:cs="Times New Roman"/>
          <w:sz w:val="24"/>
          <w:szCs w:val="24"/>
          <w:lang w:eastAsia="en-GB"/>
        </w:rPr>
      </w:pPr>
      <w:r w:rsidRPr="00F8505C">
        <w:rPr>
          <w:rFonts w:ascii="Times New Roman" w:hAnsi="Times New Roman" w:cs="Times New Roman"/>
          <w:sz w:val="24"/>
          <w:szCs w:val="24"/>
          <w:lang w:eastAsia="en-GB"/>
        </w:rPr>
        <w:t xml:space="preserve">8.2.1. </w:t>
      </w:r>
      <w:r w:rsidRPr="00F8505C">
        <w:rPr>
          <w:rFonts w:ascii="Times New Roman" w:hAnsi="Times New Roman" w:cs="Times New Roman"/>
          <w:bCs/>
          <w:sz w:val="24"/>
          <w:szCs w:val="24"/>
          <w:lang w:eastAsia="en-GB"/>
        </w:rPr>
        <w:t>Izpildītājs</w:t>
      </w:r>
      <w:r w:rsidRPr="00F8505C">
        <w:rPr>
          <w:rFonts w:ascii="Times New Roman" w:hAnsi="Times New Roman" w:cs="Times New Roman"/>
          <w:sz w:val="24"/>
          <w:szCs w:val="24"/>
          <w:lang w:eastAsia="en-GB"/>
        </w:rPr>
        <w:t xml:space="preserve"> kavējis </w:t>
      </w:r>
      <w:r w:rsidRPr="00F8505C">
        <w:rPr>
          <w:rFonts w:ascii="Times New Roman" w:hAnsi="Times New Roman" w:cs="Times New Roman"/>
          <w:bCs/>
          <w:sz w:val="24"/>
          <w:szCs w:val="24"/>
          <w:lang w:eastAsia="en-GB"/>
        </w:rPr>
        <w:t>Lī</w:t>
      </w:r>
      <w:r w:rsidRPr="00F8505C">
        <w:rPr>
          <w:rFonts w:ascii="Times New Roman" w:hAnsi="Times New Roman" w:cs="Times New Roman"/>
          <w:bCs/>
          <w:i/>
          <w:iCs/>
          <w:sz w:val="24"/>
          <w:szCs w:val="24"/>
          <w:lang w:eastAsia="en-GB"/>
        </w:rPr>
        <w:t>g</w:t>
      </w:r>
      <w:r w:rsidRPr="00F8505C">
        <w:rPr>
          <w:rFonts w:ascii="Times New Roman" w:hAnsi="Times New Roman" w:cs="Times New Roman"/>
          <w:bCs/>
          <w:sz w:val="24"/>
          <w:szCs w:val="24"/>
          <w:lang w:eastAsia="en-GB"/>
        </w:rPr>
        <w:t xml:space="preserve">uma </w:t>
      </w:r>
      <w:r w:rsidRPr="00F8505C">
        <w:rPr>
          <w:rFonts w:ascii="Times New Roman" w:hAnsi="Times New Roman" w:cs="Times New Roman"/>
          <w:sz w:val="24"/>
          <w:szCs w:val="24"/>
          <w:lang w:eastAsia="en-GB"/>
        </w:rPr>
        <w:t xml:space="preserve">4.1. punktā noteikto saistību izpildi vairāk par 30 (trīsdesmit) dienām; </w:t>
      </w:r>
    </w:p>
    <w:p w:rsidR="00F8505C" w:rsidRPr="00F8505C" w:rsidRDefault="00F8505C" w:rsidP="00F8505C">
      <w:pPr>
        <w:jc w:val="both"/>
        <w:rPr>
          <w:rFonts w:ascii="Times New Roman" w:hAnsi="Times New Roman" w:cs="Times New Roman"/>
          <w:sz w:val="24"/>
          <w:szCs w:val="24"/>
          <w:lang w:eastAsia="en-GB"/>
        </w:rPr>
      </w:pPr>
      <w:r w:rsidRPr="00F8505C">
        <w:rPr>
          <w:rFonts w:ascii="Times New Roman" w:hAnsi="Times New Roman" w:cs="Times New Roman"/>
          <w:sz w:val="24"/>
          <w:szCs w:val="24"/>
          <w:lang w:eastAsia="en-GB"/>
        </w:rPr>
        <w:t>8.2.2.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rsidR="00F8505C" w:rsidRPr="00F8505C" w:rsidRDefault="00F8505C" w:rsidP="00F8505C">
      <w:pPr>
        <w:jc w:val="both"/>
        <w:rPr>
          <w:rFonts w:ascii="Times New Roman" w:hAnsi="Times New Roman" w:cs="Times New Roman"/>
          <w:sz w:val="24"/>
          <w:szCs w:val="24"/>
          <w:lang w:eastAsia="en-GB"/>
        </w:rPr>
      </w:pPr>
      <w:r w:rsidRPr="00F8505C">
        <w:rPr>
          <w:rFonts w:ascii="Times New Roman" w:hAnsi="Times New Roman" w:cs="Times New Roman"/>
          <w:sz w:val="24"/>
          <w:szCs w:val="24"/>
          <w:lang w:eastAsia="en-GB"/>
        </w:rPr>
        <w:t>8.3. Jebkurā gadījumā izbeidzot Līgumu, Pusēm ir pienākums ne ilgāk kā 20 (divdesmit) kalendāro dienu laikā veikt pilnu norēķinu, ieskaitot visu Līgumā minēto līgumsodu un zaudējumu atlīdzības samaksu, saņemtā avansa atmaksu .</w:t>
      </w:r>
    </w:p>
    <w:p w:rsidR="00F8505C" w:rsidRPr="00F8505C" w:rsidRDefault="00F8505C" w:rsidP="00F8505C">
      <w:pPr>
        <w:jc w:val="center"/>
        <w:rPr>
          <w:rFonts w:ascii="Times New Roman" w:hAnsi="Times New Roman" w:cs="Times New Roman"/>
          <w:b/>
          <w:sz w:val="24"/>
          <w:szCs w:val="24"/>
        </w:rPr>
      </w:pPr>
      <w:r w:rsidRPr="00F8505C">
        <w:rPr>
          <w:rFonts w:ascii="Times New Roman" w:hAnsi="Times New Roman" w:cs="Times New Roman"/>
          <w:b/>
          <w:sz w:val="24"/>
          <w:szCs w:val="24"/>
        </w:rPr>
        <w:t>9. NEPĀRVARAMA VARA</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9.1. Neviena no Pusēm nav atbildīga par Līguma saistību neizpildi vai izpildes aizturēšanu, ja tā saistīta ar nepārvaramas varas apstākļiem. Ar nepārvaramu varu Līguma skaidrojumā saprotamas dabas katastrofas, stihiskas nelaimes, streiks, valsts varas un pārvaldes institūciju rīkojumi un citi apstākļi, kurus Pusēm nav bijis iespējams paredzēt vai novērst, bet kuri tieši ietekmēja Līgumā noteikto darbu izpildi. Gadījumā, ja augstākminētie apstākļi turpinās noteiktu laiku, saistību izpildes termiņš tiek pagarināts par attiecīgo laika periodu.</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9.2. Pusei, kurai saistību izpilde augstāk minēto apstākļu dēļ kļuvusi neiespējama, ne vēlāk kā 3 (trīs) darba dienu laikā pēc šādu apstākļu iestāšanās jāziņo otrai Pusei par šādu apstākļu rašanos.</w:t>
      </w:r>
    </w:p>
    <w:p w:rsidR="00F8505C" w:rsidRPr="00F8505C" w:rsidRDefault="00F8505C" w:rsidP="00F8505C">
      <w:pPr>
        <w:jc w:val="both"/>
        <w:rPr>
          <w:rFonts w:ascii="Times New Roman" w:hAnsi="Times New Roman" w:cs="Times New Roman"/>
          <w:sz w:val="24"/>
          <w:szCs w:val="24"/>
        </w:rPr>
      </w:pPr>
    </w:p>
    <w:p w:rsidR="00F8505C" w:rsidRPr="00F8505C" w:rsidRDefault="00F8505C" w:rsidP="00F8505C">
      <w:pPr>
        <w:jc w:val="center"/>
        <w:rPr>
          <w:rFonts w:ascii="Times New Roman" w:hAnsi="Times New Roman" w:cs="Times New Roman"/>
          <w:b/>
          <w:sz w:val="24"/>
          <w:szCs w:val="24"/>
        </w:rPr>
      </w:pPr>
      <w:r w:rsidRPr="00F8505C">
        <w:rPr>
          <w:rFonts w:ascii="Times New Roman" w:hAnsi="Times New Roman" w:cs="Times New Roman"/>
          <w:b/>
          <w:sz w:val="24"/>
          <w:szCs w:val="24"/>
        </w:rPr>
        <w:t>10. STRĪDU IZŠĶIRŠANAS KĀRTĪBA</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10.1. Visi strīdi, domstarpības un jebkura rakstura jautājumi, kuri radušies starp Pusēm saistībā ar Līguma izpildi, risināmi sarunu ceļā. Ja sarunu ceļā Pusēm neizdodas atrisināt domstarpības ilgāk nekā vienu mēnesi, tad tās risināmas tiesā normatīvajos aktos noteiktajā kārtībā.</w:t>
      </w:r>
    </w:p>
    <w:p w:rsidR="00F8505C" w:rsidRPr="00F8505C" w:rsidRDefault="00F8505C" w:rsidP="00F8505C">
      <w:pPr>
        <w:ind w:left="360" w:hanging="360"/>
        <w:jc w:val="both"/>
        <w:rPr>
          <w:rFonts w:ascii="Times New Roman" w:hAnsi="Times New Roman" w:cs="Times New Roman"/>
          <w:sz w:val="24"/>
          <w:szCs w:val="24"/>
        </w:rPr>
      </w:pPr>
    </w:p>
    <w:p w:rsidR="00F8505C" w:rsidRPr="00F8505C" w:rsidRDefault="00F8505C" w:rsidP="00F8505C">
      <w:pPr>
        <w:jc w:val="center"/>
        <w:rPr>
          <w:rFonts w:ascii="Times New Roman" w:hAnsi="Times New Roman" w:cs="Times New Roman"/>
          <w:b/>
          <w:sz w:val="24"/>
          <w:szCs w:val="24"/>
        </w:rPr>
      </w:pPr>
      <w:r w:rsidRPr="00F8505C">
        <w:rPr>
          <w:rFonts w:ascii="Times New Roman" w:hAnsi="Times New Roman" w:cs="Times New Roman"/>
          <w:b/>
          <w:sz w:val="24"/>
          <w:szCs w:val="24"/>
        </w:rPr>
        <w:t>11. CITI NOTEIKUMI</w:t>
      </w:r>
    </w:p>
    <w:p w:rsidR="00F8505C" w:rsidRPr="00F8505C" w:rsidRDefault="00F8505C" w:rsidP="00F8505C">
      <w:pPr>
        <w:widowControl w:val="0"/>
        <w:jc w:val="both"/>
        <w:rPr>
          <w:rFonts w:ascii="Times New Roman" w:hAnsi="Times New Roman" w:cs="Times New Roman"/>
          <w:sz w:val="24"/>
          <w:szCs w:val="24"/>
        </w:rPr>
      </w:pPr>
      <w:r w:rsidRPr="00F8505C">
        <w:rPr>
          <w:rFonts w:ascii="Times New Roman" w:hAnsi="Times New Roman" w:cs="Times New Roman"/>
          <w:sz w:val="24"/>
          <w:szCs w:val="24"/>
        </w:rPr>
        <w:t>11.1. Līgums stājas spēkā tā parakstīšanas brīdī un ir spēkā līdz pilnīgai saistību izpildei.</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 xml:space="preserve">11.3. Jebkuri grozījumi Līgumā vai ar tā izpildi saistītos dokumentos var tikt veikti, Pusēm noformējot attiecīgu rakstisku vienošanos, kas pēc abpusējas parakstīšanas kļūst par Līguma pielikumu un tā neatņemamu sastāvdaļu. </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11.4. Līgums sastādīts divos eksemplāros latviešu valodā, kas nodoti pa vienam katrai Pusei. Abiem eksemplāriem ir vienāds juridiskais spēks.</w:t>
      </w:r>
    </w:p>
    <w:p w:rsidR="00F8505C" w:rsidRPr="00F8505C" w:rsidRDefault="00F8505C" w:rsidP="00F8505C">
      <w:pPr>
        <w:jc w:val="both"/>
        <w:rPr>
          <w:rFonts w:ascii="Times New Roman" w:hAnsi="Times New Roman" w:cs="Times New Roman"/>
          <w:sz w:val="24"/>
          <w:szCs w:val="24"/>
        </w:rPr>
      </w:pPr>
      <w:r w:rsidRPr="00F8505C">
        <w:rPr>
          <w:rFonts w:ascii="Times New Roman" w:hAnsi="Times New Roman" w:cs="Times New Roman"/>
          <w:sz w:val="24"/>
          <w:szCs w:val="24"/>
        </w:rPr>
        <w:t>11.5. Visas papildus vienošanās, pielikumi, protokoli, kurus parakstījušas Puses, ir Līguma neatņemama sastāvdaļa.</w:t>
      </w:r>
    </w:p>
    <w:p w:rsidR="00F8505C" w:rsidRPr="00F8505C" w:rsidRDefault="00F8505C" w:rsidP="00F8505C">
      <w:pPr>
        <w:jc w:val="both"/>
        <w:rPr>
          <w:rFonts w:ascii="Times New Roman" w:hAnsi="Times New Roman" w:cs="Times New Roman"/>
          <w:sz w:val="24"/>
          <w:szCs w:val="24"/>
        </w:rPr>
      </w:pPr>
    </w:p>
    <w:p w:rsidR="00F8505C" w:rsidRPr="00F8505C" w:rsidRDefault="00F8505C" w:rsidP="00F8505C">
      <w:pPr>
        <w:numPr>
          <w:ilvl w:val="1"/>
          <w:numId w:val="40"/>
        </w:numPr>
        <w:spacing w:before="120"/>
        <w:ind w:left="426" w:hanging="142"/>
        <w:jc w:val="center"/>
        <w:rPr>
          <w:rFonts w:ascii="Times New Roman" w:hAnsi="Times New Roman" w:cs="Times New Roman"/>
          <w:b/>
          <w:sz w:val="24"/>
          <w:szCs w:val="24"/>
        </w:rPr>
      </w:pPr>
      <w:r w:rsidRPr="00F8505C">
        <w:rPr>
          <w:rFonts w:ascii="Times New Roman" w:hAnsi="Times New Roman" w:cs="Times New Roman"/>
          <w:b/>
          <w:sz w:val="24"/>
          <w:szCs w:val="24"/>
        </w:rPr>
        <w:t>PUŠU REKVIZĪTI</w:t>
      </w:r>
    </w:p>
    <w:p w:rsidR="00F8505C" w:rsidRPr="00F8505C" w:rsidRDefault="00F8505C" w:rsidP="00F8505C">
      <w:pPr>
        <w:shd w:val="clear" w:color="auto" w:fill="FFFFFF"/>
        <w:tabs>
          <w:tab w:val="left" w:pos="4253"/>
        </w:tabs>
        <w:rPr>
          <w:rFonts w:ascii="Times New Roman" w:hAnsi="Times New Roman" w:cs="Times New Roman"/>
          <w:sz w:val="24"/>
          <w:szCs w:val="24"/>
        </w:rPr>
      </w:pPr>
      <w:r w:rsidRPr="00F8505C">
        <w:rPr>
          <w:rFonts w:ascii="Times New Roman" w:hAnsi="Times New Roman" w:cs="Times New Roman"/>
          <w:sz w:val="24"/>
          <w:szCs w:val="24"/>
        </w:rPr>
        <w:t>Pasūtītājs:</w:t>
      </w:r>
      <w:r w:rsidRPr="00F8505C">
        <w:rPr>
          <w:rFonts w:ascii="Times New Roman" w:hAnsi="Times New Roman" w:cs="Times New Roman"/>
          <w:sz w:val="24"/>
          <w:szCs w:val="24"/>
        </w:rPr>
        <w:tab/>
        <w:t>Izpildītājs:</w:t>
      </w:r>
    </w:p>
    <w:p w:rsidR="00F8505C" w:rsidRPr="00F8505C" w:rsidRDefault="00F8505C" w:rsidP="00F8505C">
      <w:pPr>
        <w:shd w:val="clear" w:color="auto" w:fill="FFFFFF"/>
        <w:tabs>
          <w:tab w:val="left" w:pos="4253"/>
        </w:tabs>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F8505C" w:rsidRPr="00F8505C" w:rsidTr="00C445FB">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F8505C" w:rsidRPr="00F8505C" w:rsidRDefault="00F8505C" w:rsidP="00C445FB">
            <w:pPr>
              <w:jc w:val="both"/>
              <w:rPr>
                <w:rFonts w:ascii="Times New Roman" w:hAnsi="Times New Roman" w:cs="Times New Roman"/>
                <w:sz w:val="24"/>
                <w:szCs w:val="24"/>
              </w:rPr>
            </w:pPr>
          </w:p>
          <w:p w:rsidR="00F8505C" w:rsidRPr="00F8505C" w:rsidRDefault="00F8505C" w:rsidP="00C445FB">
            <w:pPr>
              <w:jc w:val="both"/>
              <w:rPr>
                <w:rFonts w:ascii="Times New Roman" w:hAnsi="Times New Roman" w:cs="Times New Roman"/>
                <w:sz w:val="24"/>
                <w:szCs w:val="24"/>
              </w:rPr>
            </w:pPr>
          </w:p>
          <w:p w:rsidR="00F8505C" w:rsidRPr="00F8505C" w:rsidRDefault="00F8505C" w:rsidP="00C445FB">
            <w:pPr>
              <w:jc w:val="both"/>
              <w:rPr>
                <w:rFonts w:ascii="Times New Roman" w:hAnsi="Times New Roman" w:cs="Times New Roman"/>
                <w:sz w:val="24"/>
                <w:szCs w:val="24"/>
                <w:lang w:val="en-US"/>
              </w:rPr>
            </w:pPr>
          </w:p>
        </w:tc>
        <w:tc>
          <w:tcPr>
            <w:tcW w:w="4261" w:type="dxa"/>
            <w:tcBorders>
              <w:top w:val="single" w:sz="4" w:space="0" w:color="000000"/>
              <w:left w:val="single" w:sz="4" w:space="0" w:color="000000"/>
              <w:bottom w:val="single" w:sz="4" w:space="0" w:color="000000"/>
              <w:right w:val="single" w:sz="4" w:space="0" w:color="000000"/>
            </w:tcBorders>
          </w:tcPr>
          <w:p w:rsidR="00F8505C" w:rsidRPr="00F8505C" w:rsidRDefault="00F8505C" w:rsidP="00C445FB">
            <w:pPr>
              <w:jc w:val="both"/>
              <w:rPr>
                <w:rFonts w:ascii="Times New Roman" w:hAnsi="Times New Roman" w:cs="Times New Roman"/>
                <w:sz w:val="24"/>
                <w:szCs w:val="24"/>
                <w:lang w:val="en-US"/>
              </w:rPr>
            </w:pPr>
          </w:p>
        </w:tc>
      </w:tr>
    </w:tbl>
    <w:p w:rsidR="00F8505C" w:rsidRPr="00F8505C" w:rsidRDefault="00F8505C" w:rsidP="00F8505C">
      <w:pPr>
        <w:pStyle w:val="Sarakstarindkopa"/>
        <w:ind w:left="360"/>
        <w:jc w:val="right"/>
        <w:rPr>
          <w:rFonts w:ascii="Times New Roman" w:eastAsia="Times New Roman" w:hAnsi="Times New Roman" w:cs="Times New Roman"/>
          <w:sz w:val="24"/>
          <w:szCs w:val="24"/>
          <w:lang w:eastAsia="lv-LV"/>
        </w:rPr>
      </w:pPr>
    </w:p>
    <w:p w:rsidR="00F8505C" w:rsidRPr="00F8505C" w:rsidRDefault="00F8505C" w:rsidP="00F8505C">
      <w:pPr>
        <w:jc w:val="right"/>
        <w:rPr>
          <w:rFonts w:ascii="Times New Roman" w:eastAsia="Times New Roman" w:hAnsi="Times New Roman" w:cs="Times New Roman"/>
          <w:sz w:val="24"/>
          <w:szCs w:val="24"/>
          <w:lang w:eastAsia="lv-LV"/>
        </w:rPr>
      </w:pPr>
    </w:p>
    <w:sectPr w:rsidR="00F8505C" w:rsidRPr="00F8505C" w:rsidSect="00A97BB8">
      <w:pgSz w:w="11906" w:h="16838"/>
      <w:pgMar w:top="1134" w:right="849"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4FD9" w:rsidRDefault="00044FD9">
      <w:pPr>
        <w:spacing w:after="0" w:line="240" w:lineRule="auto"/>
      </w:pPr>
      <w:r>
        <w:separator/>
      </w:r>
    </w:p>
  </w:endnote>
  <w:endnote w:type="continuationSeparator" w:id="0">
    <w:p w:rsidR="00044FD9" w:rsidRDefault="0004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4FD9" w:rsidRDefault="00044FD9">
      <w:pPr>
        <w:spacing w:after="0" w:line="240" w:lineRule="auto"/>
      </w:pPr>
      <w:r>
        <w:separator/>
      </w:r>
    </w:p>
  </w:footnote>
  <w:footnote w:type="continuationSeparator" w:id="0">
    <w:p w:rsidR="00044FD9" w:rsidRDefault="00044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2"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3"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9"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0"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3"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4"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2"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29"/>
    <w:lvlOverride w:ilvl="0">
      <w:startOverride w:val="3"/>
    </w:lvlOverride>
    <w:lvlOverride w:ilvl="1">
      <w:startOverride w:val="4"/>
    </w:lvlOverride>
    <w:lvlOverride w:ilvl="2">
      <w:startOverride w:val="3"/>
    </w:lvlOverride>
  </w:num>
  <w:num w:numId="11">
    <w:abstractNumId w:val="29"/>
    <w:lvlOverride w:ilvl="0">
      <w:startOverride w:val="3"/>
    </w:lvlOverride>
    <w:lvlOverride w:ilvl="1">
      <w:startOverride w:val="4"/>
    </w:lvlOverride>
    <w:lvlOverride w:ilvl="2">
      <w:startOverride w:val="6"/>
    </w:lvlOverride>
  </w:num>
  <w:num w:numId="12">
    <w:abstractNumId w:val="10"/>
  </w:num>
  <w:num w:numId="13">
    <w:abstractNumId w:val="25"/>
  </w:num>
  <w:num w:numId="14">
    <w:abstractNumId w:val="0"/>
  </w:num>
  <w:num w:numId="15">
    <w:abstractNumId w:val="19"/>
  </w:num>
  <w:num w:numId="16">
    <w:abstractNumId w:val="28"/>
  </w:num>
  <w:num w:numId="17">
    <w:abstractNumId w:val="35"/>
  </w:num>
  <w:num w:numId="18">
    <w:abstractNumId w:val="27"/>
  </w:num>
  <w:num w:numId="19">
    <w:abstractNumId w:val="1"/>
  </w:num>
  <w:num w:numId="20">
    <w:abstractNumId w:val="13"/>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num>
  <w:num w:numId="33">
    <w:abstractNumId w:val="16"/>
    <w:lvlOverride w:ilvl="0">
      <w:lvl w:ilvl="0">
        <w:numFmt w:val="decimal"/>
        <w:lvlText w:val="%1."/>
        <w:lvlJc w:val="left"/>
      </w:lvl>
    </w:lvlOverride>
  </w:num>
  <w:num w:numId="34">
    <w:abstractNumId w:val="31"/>
  </w:num>
  <w:num w:numId="35">
    <w:abstractNumId w:val="24"/>
  </w:num>
  <w:num w:numId="36">
    <w:abstractNumId w:val="23"/>
  </w:num>
  <w:num w:numId="37">
    <w:abstractNumId w:val="33"/>
  </w:num>
  <w:num w:numId="38">
    <w:abstractNumId w:val="9"/>
  </w:num>
  <w:num w:numId="39">
    <w:abstractNumId w:val="30"/>
  </w:num>
  <w:num w:numId="40">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0725E"/>
    <w:rsid w:val="00036EC3"/>
    <w:rsid w:val="00044FD9"/>
    <w:rsid w:val="00064E97"/>
    <w:rsid w:val="000812CD"/>
    <w:rsid w:val="00096FDC"/>
    <w:rsid w:val="000C7F4C"/>
    <w:rsid w:val="000D3666"/>
    <w:rsid w:val="000E21D7"/>
    <w:rsid w:val="00150D01"/>
    <w:rsid w:val="0015589B"/>
    <w:rsid w:val="00160492"/>
    <w:rsid w:val="001677E0"/>
    <w:rsid w:val="0017781A"/>
    <w:rsid w:val="001D2F1D"/>
    <w:rsid w:val="00200A85"/>
    <w:rsid w:val="00233BEE"/>
    <w:rsid w:val="00236930"/>
    <w:rsid w:val="00270A8B"/>
    <w:rsid w:val="00275CE3"/>
    <w:rsid w:val="002C303D"/>
    <w:rsid w:val="002D7018"/>
    <w:rsid w:val="002E4C1F"/>
    <w:rsid w:val="002F60DA"/>
    <w:rsid w:val="0031232D"/>
    <w:rsid w:val="003206A8"/>
    <w:rsid w:val="003443A6"/>
    <w:rsid w:val="003475A2"/>
    <w:rsid w:val="00356923"/>
    <w:rsid w:val="0035798C"/>
    <w:rsid w:val="00366021"/>
    <w:rsid w:val="00374374"/>
    <w:rsid w:val="0037777B"/>
    <w:rsid w:val="003B228C"/>
    <w:rsid w:val="003B64BD"/>
    <w:rsid w:val="003C4993"/>
    <w:rsid w:val="003D1750"/>
    <w:rsid w:val="003E49B8"/>
    <w:rsid w:val="00420E1F"/>
    <w:rsid w:val="0042201F"/>
    <w:rsid w:val="00436544"/>
    <w:rsid w:val="00445752"/>
    <w:rsid w:val="00456B4E"/>
    <w:rsid w:val="004A02CA"/>
    <w:rsid w:val="004B00A3"/>
    <w:rsid w:val="004D3D54"/>
    <w:rsid w:val="004E4083"/>
    <w:rsid w:val="005348A8"/>
    <w:rsid w:val="00587FC2"/>
    <w:rsid w:val="005915C2"/>
    <w:rsid w:val="005B1B1E"/>
    <w:rsid w:val="005B4DCF"/>
    <w:rsid w:val="005C51E0"/>
    <w:rsid w:val="00607CAE"/>
    <w:rsid w:val="0061656F"/>
    <w:rsid w:val="00645465"/>
    <w:rsid w:val="00657079"/>
    <w:rsid w:val="00661AE1"/>
    <w:rsid w:val="00675434"/>
    <w:rsid w:val="00691B73"/>
    <w:rsid w:val="006B22C7"/>
    <w:rsid w:val="006D2EBC"/>
    <w:rsid w:val="006F67E3"/>
    <w:rsid w:val="006F7647"/>
    <w:rsid w:val="00704836"/>
    <w:rsid w:val="00712B21"/>
    <w:rsid w:val="007161F2"/>
    <w:rsid w:val="00772DE9"/>
    <w:rsid w:val="00774D1C"/>
    <w:rsid w:val="00785B7C"/>
    <w:rsid w:val="00787181"/>
    <w:rsid w:val="007B4C94"/>
    <w:rsid w:val="007C5CCE"/>
    <w:rsid w:val="00816B66"/>
    <w:rsid w:val="008244BA"/>
    <w:rsid w:val="00833DCE"/>
    <w:rsid w:val="008423EF"/>
    <w:rsid w:val="00866118"/>
    <w:rsid w:val="00891684"/>
    <w:rsid w:val="00895A77"/>
    <w:rsid w:val="00895B5F"/>
    <w:rsid w:val="008B14E7"/>
    <w:rsid w:val="008B4AA9"/>
    <w:rsid w:val="008E2560"/>
    <w:rsid w:val="008F3F54"/>
    <w:rsid w:val="00915203"/>
    <w:rsid w:val="009225E6"/>
    <w:rsid w:val="00923396"/>
    <w:rsid w:val="00954DD3"/>
    <w:rsid w:val="00961CD0"/>
    <w:rsid w:val="009760FB"/>
    <w:rsid w:val="009872BE"/>
    <w:rsid w:val="009B78D2"/>
    <w:rsid w:val="009C0B2C"/>
    <w:rsid w:val="009D6EC7"/>
    <w:rsid w:val="009E6A19"/>
    <w:rsid w:val="00A05E95"/>
    <w:rsid w:val="00A140F9"/>
    <w:rsid w:val="00A437D5"/>
    <w:rsid w:val="00A718B1"/>
    <w:rsid w:val="00A81898"/>
    <w:rsid w:val="00A97BB8"/>
    <w:rsid w:val="00A97C1E"/>
    <w:rsid w:val="00AA5470"/>
    <w:rsid w:val="00AC6B3F"/>
    <w:rsid w:val="00AD6BF8"/>
    <w:rsid w:val="00AE1B9F"/>
    <w:rsid w:val="00B45F8F"/>
    <w:rsid w:val="00B660A3"/>
    <w:rsid w:val="00BA4911"/>
    <w:rsid w:val="00BB763A"/>
    <w:rsid w:val="00BE2FC1"/>
    <w:rsid w:val="00C00A0A"/>
    <w:rsid w:val="00C42F96"/>
    <w:rsid w:val="00C662D7"/>
    <w:rsid w:val="00C8572F"/>
    <w:rsid w:val="00C86223"/>
    <w:rsid w:val="00C912D7"/>
    <w:rsid w:val="00CE5B82"/>
    <w:rsid w:val="00CF148F"/>
    <w:rsid w:val="00CF591F"/>
    <w:rsid w:val="00CF7C8F"/>
    <w:rsid w:val="00D36B94"/>
    <w:rsid w:val="00D602AB"/>
    <w:rsid w:val="00DD4018"/>
    <w:rsid w:val="00DE03A0"/>
    <w:rsid w:val="00DE2838"/>
    <w:rsid w:val="00DF5993"/>
    <w:rsid w:val="00E11907"/>
    <w:rsid w:val="00E14DC5"/>
    <w:rsid w:val="00E32FB2"/>
    <w:rsid w:val="00E36055"/>
    <w:rsid w:val="00E505F6"/>
    <w:rsid w:val="00E5350D"/>
    <w:rsid w:val="00E6238F"/>
    <w:rsid w:val="00E66932"/>
    <w:rsid w:val="00E97BCA"/>
    <w:rsid w:val="00EB5DA9"/>
    <w:rsid w:val="00EB74D2"/>
    <w:rsid w:val="00EC148D"/>
    <w:rsid w:val="00EC4B14"/>
    <w:rsid w:val="00F10F85"/>
    <w:rsid w:val="00F240CB"/>
    <w:rsid w:val="00F24935"/>
    <w:rsid w:val="00F3577B"/>
    <w:rsid w:val="00F378BB"/>
    <w:rsid w:val="00F43C75"/>
    <w:rsid w:val="00F8505C"/>
    <w:rsid w:val="00F929F2"/>
    <w:rsid w:val="00F942C4"/>
    <w:rsid w:val="00F97B3E"/>
    <w:rsid w:val="00FA028E"/>
    <w:rsid w:val="00FB50A9"/>
    <w:rsid w:val="00FB7155"/>
    <w:rsid w:val="00FD11CC"/>
    <w:rsid w:val="00FD16AA"/>
    <w:rsid w:val="00FD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CBD9"/>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a.sternfeld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as.vsk@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rube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3C21-BB8E-4028-8160-99353D6C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13138</Words>
  <Characters>7490</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 Rubene</cp:lastModifiedBy>
  <cp:revision>12</cp:revision>
  <cp:lastPrinted>2019-07-22T11:32:00Z</cp:lastPrinted>
  <dcterms:created xsi:type="dcterms:W3CDTF">2020-05-13T06:32:00Z</dcterms:created>
  <dcterms:modified xsi:type="dcterms:W3CDTF">2020-05-14T08:35:00Z</dcterms:modified>
</cp:coreProperties>
</file>