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072" w:rsidRPr="00411F28" w:rsidRDefault="00950072" w:rsidP="00950072">
      <w:pPr>
        <w:pStyle w:val="Nosaukums"/>
        <w:rPr>
          <w:caps/>
          <w:noProof/>
          <w:color w:val="000000" w:themeColor="text1"/>
          <w:lang w:val="lv-LV" w:eastAsia="lv-LV"/>
        </w:rPr>
      </w:pPr>
    </w:p>
    <w:p w:rsidR="00950072" w:rsidRPr="00411F28" w:rsidRDefault="00950072" w:rsidP="00950072">
      <w:pPr>
        <w:pStyle w:val="Nosaukums"/>
        <w:rPr>
          <w:caps/>
          <w:noProof/>
          <w:color w:val="000000" w:themeColor="text1"/>
          <w:lang w:val="lv-LV" w:eastAsia="lv-LV"/>
        </w:rPr>
      </w:pPr>
      <w:r w:rsidRPr="00411F28">
        <w:rPr>
          <w:noProof/>
          <w:color w:val="000000" w:themeColor="text1"/>
          <w:lang w:val="lv-LV" w:eastAsia="lv-LV"/>
        </w:rPr>
        <w:drawing>
          <wp:anchor distT="0" distB="0" distL="114300" distR="114300" simplePos="0" relativeHeight="251659264" behindDoc="0" locked="0" layoutInCell="1" allowOverlap="1" wp14:anchorId="5B63CFD1" wp14:editId="1F287ED6">
            <wp:simplePos x="0" y="0"/>
            <wp:positionH relativeFrom="margin">
              <wp:align>center</wp:align>
            </wp:positionH>
            <wp:positionV relativeFrom="paragraph">
              <wp:posOffset>9525</wp:posOffset>
            </wp:positionV>
            <wp:extent cx="513974" cy="598805"/>
            <wp:effectExtent l="0" t="0" r="635" b="0"/>
            <wp:wrapNone/>
            <wp:docPr id="3" name="Picture 3" descr="Gerb_gr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graf"/>
                    <pic:cNvPicPr>
                      <a:picLocks noChangeAspect="1" noChangeArrowheads="1"/>
                    </pic:cNvPicPr>
                  </pic:nvPicPr>
                  <pic:blipFill>
                    <a:blip r:embed="rId5" cstate="print"/>
                    <a:srcRect/>
                    <a:stretch>
                      <a:fillRect/>
                    </a:stretch>
                  </pic:blipFill>
                  <pic:spPr bwMode="auto">
                    <a:xfrm>
                      <a:off x="0" y="0"/>
                      <a:ext cx="513974" cy="598805"/>
                    </a:xfrm>
                    <a:prstGeom prst="rect">
                      <a:avLst/>
                    </a:prstGeom>
                    <a:noFill/>
                    <a:ln w="9525">
                      <a:noFill/>
                      <a:miter lim="800000"/>
                      <a:headEnd/>
                      <a:tailEnd/>
                    </a:ln>
                  </pic:spPr>
                </pic:pic>
              </a:graphicData>
            </a:graphic>
          </wp:anchor>
        </w:drawing>
      </w:r>
    </w:p>
    <w:p w:rsidR="00950072" w:rsidRPr="00411F28" w:rsidRDefault="00950072" w:rsidP="00950072">
      <w:pPr>
        <w:pStyle w:val="Nosaukums"/>
        <w:rPr>
          <w:caps/>
          <w:noProof/>
          <w:color w:val="000000" w:themeColor="text1"/>
          <w:lang w:val="lv-LV" w:eastAsia="lv-LV"/>
        </w:rPr>
      </w:pPr>
    </w:p>
    <w:p w:rsidR="00950072" w:rsidRPr="00411F28" w:rsidRDefault="00950072" w:rsidP="00950072">
      <w:pPr>
        <w:pStyle w:val="Nosaukums"/>
        <w:rPr>
          <w:caps/>
          <w:noProof/>
          <w:color w:val="000000" w:themeColor="text1"/>
          <w:lang w:val="lv-LV" w:eastAsia="lv-LV"/>
        </w:rPr>
      </w:pPr>
    </w:p>
    <w:p w:rsidR="00950072" w:rsidRPr="00411F28" w:rsidRDefault="00950072" w:rsidP="00950072">
      <w:pPr>
        <w:pStyle w:val="Nosaukums"/>
        <w:rPr>
          <w:caps/>
          <w:color w:val="000000" w:themeColor="text1"/>
          <w:lang w:val="lv-LV"/>
        </w:rPr>
      </w:pPr>
    </w:p>
    <w:p w:rsidR="00950072" w:rsidRPr="00411F28" w:rsidRDefault="00950072" w:rsidP="00950072">
      <w:pPr>
        <w:pStyle w:val="Virsraksts1"/>
        <w:rPr>
          <w:rFonts w:asciiTheme="minorHAnsi" w:hAnsiTheme="minorHAnsi"/>
          <w:b w:val="0"/>
          <w:caps/>
          <w:color w:val="000000" w:themeColor="text1"/>
          <w:sz w:val="32"/>
          <w:szCs w:val="32"/>
        </w:rPr>
      </w:pPr>
      <w:r w:rsidRPr="00411F28">
        <w:rPr>
          <w:rFonts w:asciiTheme="minorHAnsi" w:hAnsiTheme="minorHAnsi"/>
          <w:b w:val="0"/>
          <w:caps/>
          <w:color w:val="000000" w:themeColor="text1"/>
          <w:sz w:val="32"/>
          <w:szCs w:val="32"/>
        </w:rPr>
        <w:t>LIMBAŽU novada PAŠVALDĪBA</w:t>
      </w:r>
    </w:p>
    <w:p w:rsidR="00950072" w:rsidRPr="00411F28" w:rsidRDefault="00950072" w:rsidP="00950072">
      <w:pPr>
        <w:jc w:val="center"/>
        <w:rPr>
          <w:b/>
          <w:color w:val="000000" w:themeColor="text1"/>
          <w:sz w:val="32"/>
          <w:szCs w:val="32"/>
          <w:lang w:val="en-GB"/>
        </w:rPr>
      </w:pPr>
      <w:r w:rsidRPr="00411F28">
        <w:rPr>
          <w:b/>
          <w:color w:val="000000" w:themeColor="text1"/>
          <w:sz w:val="32"/>
          <w:szCs w:val="32"/>
          <w:lang w:val="en-GB"/>
        </w:rPr>
        <w:t>JĀŅA ZIRŅA STAICELES MŪZIKAS UN MĀKSLAS SKOLA</w:t>
      </w:r>
    </w:p>
    <w:p w:rsidR="00950072" w:rsidRPr="00411F28" w:rsidRDefault="00950072" w:rsidP="00950072">
      <w:pPr>
        <w:jc w:val="center"/>
        <w:rPr>
          <w:color w:val="000000" w:themeColor="text1"/>
          <w:sz w:val="18"/>
          <w:szCs w:val="18"/>
        </w:rPr>
      </w:pPr>
      <w:proofErr w:type="spellStart"/>
      <w:r w:rsidRPr="00411F28">
        <w:rPr>
          <w:color w:val="000000" w:themeColor="text1"/>
          <w:sz w:val="18"/>
          <w:szCs w:val="18"/>
        </w:rPr>
        <w:t>Reģ</w:t>
      </w:r>
      <w:proofErr w:type="spellEnd"/>
      <w:r w:rsidRPr="00411F28">
        <w:rPr>
          <w:color w:val="000000" w:themeColor="text1"/>
          <w:sz w:val="18"/>
          <w:szCs w:val="18"/>
        </w:rPr>
        <w:t xml:space="preserve">. </w:t>
      </w:r>
      <w:proofErr w:type="spellStart"/>
      <w:r w:rsidRPr="00411F28">
        <w:rPr>
          <w:color w:val="000000" w:themeColor="text1"/>
          <w:sz w:val="18"/>
          <w:szCs w:val="18"/>
        </w:rPr>
        <w:t>Nr</w:t>
      </w:r>
      <w:proofErr w:type="spellEnd"/>
      <w:r w:rsidRPr="00411F28">
        <w:rPr>
          <w:color w:val="000000" w:themeColor="text1"/>
          <w:sz w:val="18"/>
          <w:szCs w:val="18"/>
        </w:rPr>
        <w:t xml:space="preserve">. 4374902613, </w:t>
      </w:r>
      <w:proofErr w:type="spellStart"/>
      <w:r w:rsidRPr="00411F28">
        <w:rPr>
          <w:color w:val="000000" w:themeColor="text1"/>
          <w:sz w:val="18"/>
          <w:szCs w:val="18"/>
        </w:rPr>
        <w:t>Lielā</w:t>
      </w:r>
      <w:proofErr w:type="spellEnd"/>
      <w:r w:rsidRPr="00411F28">
        <w:rPr>
          <w:color w:val="000000" w:themeColor="text1"/>
          <w:sz w:val="18"/>
          <w:szCs w:val="18"/>
        </w:rPr>
        <w:t xml:space="preserve"> </w:t>
      </w:r>
      <w:proofErr w:type="spellStart"/>
      <w:r w:rsidRPr="00411F28">
        <w:rPr>
          <w:color w:val="000000" w:themeColor="text1"/>
          <w:sz w:val="18"/>
          <w:szCs w:val="18"/>
        </w:rPr>
        <w:t>iela</w:t>
      </w:r>
      <w:proofErr w:type="spellEnd"/>
      <w:r w:rsidRPr="00411F28">
        <w:rPr>
          <w:color w:val="000000" w:themeColor="text1"/>
          <w:sz w:val="18"/>
          <w:szCs w:val="18"/>
        </w:rPr>
        <w:t xml:space="preserve"> 36, </w:t>
      </w:r>
      <w:proofErr w:type="spellStart"/>
      <w:r w:rsidRPr="00411F28">
        <w:rPr>
          <w:color w:val="000000" w:themeColor="text1"/>
          <w:sz w:val="18"/>
          <w:szCs w:val="18"/>
        </w:rPr>
        <w:t>Staicele</w:t>
      </w:r>
      <w:proofErr w:type="spellEnd"/>
      <w:r w:rsidRPr="00411F28">
        <w:rPr>
          <w:color w:val="000000" w:themeColor="text1"/>
          <w:sz w:val="18"/>
          <w:szCs w:val="18"/>
        </w:rPr>
        <w:t xml:space="preserve">, </w:t>
      </w:r>
      <w:proofErr w:type="spellStart"/>
      <w:r w:rsidRPr="00411F28">
        <w:rPr>
          <w:color w:val="000000" w:themeColor="text1"/>
          <w:sz w:val="18"/>
          <w:szCs w:val="18"/>
        </w:rPr>
        <w:t>Limbažu</w:t>
      </w:r>
      <w:proofErr w:type="spellEnd"/>
      <w:r w:rsidRPr="00411F28">
        <w:rPr>
          <w:color w:val="000000" w:themeColor="text1"/>
          <w:sz w:val="18"/>
          <w:szCs w:val="18"/>
        </w:rPr>
        <w:t xml:space="preserve"> </w:t>
      </w:r>
      <w:proofErr w:type="spellStart"/>
      <w:r w:rsidRPr="00411F28">
        <w:rPr>
          <w:color w:val="000000" w:themeColor="text1"/>
          <w:sz w:val="18"/>
          <w:szCs w:val="18"/>
        </w:rPr>
        <w:t>novads</w:t>
      </w:r>
      <w:proofErr w:type="spellEnd"/>
      <w:r w:rsidRPr="00411F28">
        <w:rPr>
          <w:color w:val="000000" w:themeColor="text1"/>
          <w:sz w:val="18"/>
          <w:szCs w:val="18"/>
        </w:rPr>
        <w:t>, LV-4043,</w:t>
      </w:r>
    </w:p>
    <w:p w:rsidR="00950072" w:rsidRPr="00411F28" w:rsidRDefault="00950072" w:rsidP="00950072">
      <w:pPr>
        <w:jc w:val="center"/>
        <w:rPr>
          <w:color w:val="000000" w:themeColor="text1"/>
          <w:sz w:val="18"/>
          <w:szCs w:val="18"/>
        </w:rPr>
      </w:pPr>
      <w:proofErr w:type="spellStart"/>
      <w:r w:rsidRPr="00411F28">
        <w:rPr>
          <w:color w:val="000000" w:themeColor="text1"/>
          <w:sz w:val="18"/>
          <w:szCs w:val="18"/>
        </w:rPr>
        <w:t>Tālr</w:t>
      </w:r>
      <w:proofErr w:type="spellEnd"/>
      <w:r w:rsidRPr="00411F28">
        <w:rPr>
          <w:color w:val="000000" w:themeColor="text1"/>
          <w:sz w:val="18"/>
          <w:szCs w:val="18"/>
        </w:rPr>
        <w:t>. 64035174, E-pasts: staiceles.</w:t>
      </w:r>
      <w:hyperlink r:id="rId6" w:history="1">
        <w:r w:rsidRPr="00411F28">
          <w:rPr>
            <w:rStyle w:val="Hipersaite"/>
            <w:color w:val="000000" w:themeColor="text1"/>
            <w:sz w:val="18"/>
            <w:szCs w:val="18"/>
          </w:rPr>
          <w:t>mms@aloja.lv</w:t>
        </w:r>
      </w:hyperlink>
    </w:p>
    <w:p w:rsidR="00950072" w:rsidRPr="00411F28" w:rsidRDefault="00950072" w:rsidP="00950072">
      <w:pPr>
        <w:spacing w:after="0" w:line="240" w:lineRule="auto"/>
        <w:rPr>
          <w:rFonts w:ascii="Times New Roman" w:hAnsi="Times New Roman" w:cs="Times New Roman"/>
          <w:color w:val="000000" w:themeColor="text1"/>
          <w:lang w:val="lv-LV"/>
        </w:rPr>
      </w:pPr>
    </w:p>
    <w:p w:rsidR="00950072" w:rsidRPr="00411F28" w:rsidRDefault="00950072" w:rsidP="00950072">
      <w:pPr>
        <w:spacing w:after="0" w:line="240" w:lineRule="auto"/>
        <w:rPr>
          <w:rFonts w:ascii="Times New Roman" w:hAnsi="Times New Roman" w:cs="Times New Roman"/>
          <w:color w:val="000000" w:themeColor="text1"/>
          <w:lang w:val="lv-LV"/>
        </w:rPr>
      </w:pPr>
    </w:p>
    <w:p w:rsidR="00950072" w:rsidRPr="00411F28" w:rsidRDefault="00950072" w:rsidP="00950072">
      <w:pPr>
        <w:shd w:val="clear" w:color="auto" w:fill="FFFFFF"/>
        <w:spacing w:after="0" w:line="240" w:lineRule="auto"/>
        <w:jc w:val="center"/>
        <w:rPr>
          <w:rFonts w:ascii="Times New Roman" w:eastAsia="Times New Roman" w:hAnsi="Times New Roman" w:cs="Times New Roman"/>
          <w:b/>
          <w:bCs/>
          <w:color w:val="000000" w:themeColor="text1"/>
          <w:sz w:val="48"/>
          <w:szCs w:val="48"/>
          <w:lang w:val="lv-LV"/>
        </w:rPr>
      </w:pPr>
      <w:r w:rsidRPr="00411F28">
        <w:rPr>
          <w:rFonts w:ascii="Times New Roman" w:eastAsia="Times New Roman" w:hAnsi="Times New Roman" w:cs="Times New Roman"/>
          <w:b/>
          <w:bCs/>
          <w:color w:val="000000" w:themeColor="text1"/>
          <w:sz w:val="48"/>
          <w:szCs w:val="48"/>
          <w:lang w:val="lv-LV"/>
        </w:rPr>
        <w:t>Pašnovērtējuma ziņojums</w:t>
      </w:r>
    </w:p>
    <w:p w:rsidR="00950072" w:rsidRPr="00411F28" w:rsidRDefault="00950072" w:rsidP="00950072">
      <w:pPr>
        <w:shd w:val="clear" w:color="auto" w:fill="FFFFFF"/>
        <w:spacing w:after="0" w:line="240" w:lineRule="auto"/>
        <w:jc w:val="center"/>
        <w:rPr>
          <w:rFonts w:ascii="Arial" w:eastAsia="Times New Roman" w:hAnsi="Arial" w:cs="Arial"/>
          <w:b/>
          <w:bCs/>
          <w:color w:val="000000" w:themeColor="text1"/>
          <w:sz w:val="27"/>
          <w:szCs w:val="27"/>
          <w:lang w:val="lv-LV"/>
        </w:rPr>
      </w:pPr>
    </w:p>
    <w:p w:rsidR="00950072" w:rsidRPr="00411F28" w:rsidRDefault="00950072" w:rsidP="00950072">
      <w:pPr>
        <w:shd w:val="clear" w:color="auto" w:fill="FFFFFF"/>
        <w:spacing w:after="0" w:line="240" w:lineRule="auto"/>
        <w:jc w:val="center"/>
        <w:rPr>
          <w:rFonts w:ascii="Arial" w:eastAsia="Times New Roman" w:hAnsi="Arial" w:cs="Arial"/>
          <w:b/>
          <w:bCs/>
          <w:color w:val="000000" w:themeColor="text1"/>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489"/>
        <w:gridCol w:w="4817"/>
      </w:tblGrid>
      <w:tr w:rsidR="00950072" w:rsidRPr="00411F28" w:rsidTr="00BA467E">
        <w:trPr>
          <w:trHeight w:val="200"/>
        </w:trPr>
        <w:tc>
          <w:tcPr>
            <w:tcW w:w="2100" w:type="pct"/>
            <w:tcBorders>
              <w:top w:val="nil"/>
              <w:left w:val="nil"/>
              <w:bottom w:val="single" w:sz="6" w:space="0" w:color="414142"/>
              <w:right w:val="nil"/>
            </w:tcBorders>
            <w:hideMark/>
          </w:tcPr>
          <w:p w:rsidR="00950072" w:rsidRPr="000F4803" w:rsidRDefault="00950072" w:rsidP="00BA467E">
            <w:pPr>
              <w:spacing w:after="0" w:line="240" w:lineRule="auto"/>
              <w:jc w:val="center"/>
              <w:rPr>
                <w:rFonts w:ascii="Times New Roman" w:eastAsia="Times New Roman" w:hAnsi="Times New Roman" w:cs="Times New Roman"/>
                <w:color w:val="000000" w:themeColor="text1"/>
                <w:sz w:val="24"/>
                <w:szCs w:val="24"/>
                <w:lang w:val="lv-LV"/>
              </w:rPr>
            </w:pPr>
            <w:r w:rsidRPr="000F4803">
              <w:rPr>
                <w:rFonts w:ascii="Times New Roman" w:eastAsia="Times New Roman" w:hAnsi="Times New Roman" w:cs="Times New Roman"/>
                <w:color w:val="000000" w:themeColor="text1"/>
                <w:sz w:val="24"/>
                <w:szCs w:val="24"/>
                <w:lang w:val="lv-LV"/>
              </w:rPr>
              <w:t>Staicelē, 2021.gada 22.decembrī</w:t>
            </w:r>
          </w:p>
        </w:tc>
        <w:tc>
          <w:tcPr>
            <w:tcW w:w="2900" w:type="pct"/>
            <w:tcBorders>
              <w:top w:val="nil"/>
              <w:left w:val="nil"/>
              <w:bottom w:val="nil"/>
              <w:right w:val="nil"/>
            </w:tcBorders>
            <w:hideMark/>
          </w:tcPr>
          <w:p w:rsidR="00950072" w:rsidRPr="00411F28" w:rsidRDefault="00950072" w:rsidP="00BA467E">
            <w:pPr>
              <w:spacing w:after="0" w:line="240" w:lineRule="auto"/>
              <w:rPr>
                <w:rFonts w:ascii="Times New Roman" w:eastAsia="Times New Roman" w:hAnsi="Times New Roman" w:cs="Times New Roman"/>
                <w:color w:val="000000" w:themeColor="text1"/>
                <w:sz w:val="20"/>
                <w:szCs w:val="20"/>
                <w:lang w:val="lv-LV"/>
              </w:rPr>
            </w:pPr>
            <w:r w:rsidRPr="00411F28">
              <w:rPr>
                <w:rFonts w:ascii="Times New Roman" w:eastAsia="Times New Roman" w:hAnsi="Times New Roman" w:cs="Times New Roman"/>
                <w:color w:val="000000" w:themeColor="text1"/>
                <w:sz w:val="20"/>
                <w:szCs w:val="20"/>
                <w:lang w:val="lv-LV"/>
              </w:rPr>
              <w:t> </w:t>
            </w:r>
          </w:p>
        </w:tc>
      </w:tr>
      <w:tr w:rsidR="00950072" w:rsidRPr="00411F28" w:rsidTr="00BA467E">
        <w:tc>
          <w:tcPr>
            <w:tcW w:w="2100" w:type="pct"/>
            <w:tcBorders>
              <w:top w:val="single" w:sz="6" w:space="0" w:color="414142"/>
              <w:left w:val="nil"/>
              <w:bottom w:val="nil"/>
              <w:right w:val="nil"/>
            </w:tcBorders>
            <w:hideMark/>
          </w:tcPr>
          <w:p w:rsidR="00950072" w:rsidRPr="00411F28" w:rsidRDefault="00950072" w:rsidP="00BA467E">
            <w:pPr>
              <w:spacing w:after="0" w:line="240" w:lineRule="auto"/>
              <w:jc w:val="center"/>
              <w:rPr>
                <w:rFonts w:ascii="Times New Roman" w:eastAsia="Times New Roman" w:hAnsi="Times New Roman" w:cs="Times New Roman"/>
                <w:color w:val="000000" w:themeColor="text1"/>
                <w:sz w:val="20"/>
                <w:szCs w:val="20"/>
                <w:lang w:val="lv-LV"/>
              </w:rPr>
            </w:pPr>
            <w:r w:rsidRPr="00411F28">
              <w:rPr>
                <w:rFonts w:ascii="Times New Roman" w:eastAsia="Times New Roman" w:hAnsi="Times New Roman" w:cs="Times New Roman"/>
                <w:color w:val="000000" w:themeColor="text1"/>
                <w:sz w:val="20"/>
                <w:szCs w:val="20"/>
                <w:lang w:val="lv-LV"/>
              </w:rPr>
              <w:t>(vieta, datums)</w:t>
            </w:r>
          </w:p>
        </w:tc>
        <w:tc>
          <w:tcPr>
            <w:tcW w:w="2900" w:type="pct"/>
            <w:tcBorders>
              <w:top w:val="nil"/>
              <w:left w:val="nil"/>
              <w:bottom w:val="nil"/>
              <w:right w:val="nil"/>
            </w:tcBorders>
            <w:hideMark/>
          </w:tcPr>
          <w:p w:rsidR="00950072" w:rsidRPr="00411F28" w:rsidRDefault="00950072" w:rsidP="00BA467E">
            <w:pPr>
              <w:spacing w:after="0" w:line="240" w:lineRule="auto"/>
              <w:rPr>
                <w:rFonts w:ascii="Times New Roman" w:eastAsia="Times New Roman" w:hAnsi="Times New Roman" w:cs="Times New Roman"/>
                <w:color w:val="000000" w:themeColor="text1"/>
                <w:sz w:val="20"/>
                <w:szCs w:val="20"/>
                <w:lang w:val="lv-LV"/>
              </w:rPr>
            </w:pPr>
            <w:r w:rsidRPr="00411F28">
              <w:rPr>
                <w:rFonts w:ascii="Times New Roman" w:eastAsia="Times New Roman" w:hAnsi="Times New Roman" w:cs="Times New Roman"/>
                <w:color w:val="000000" w:themeColor="text1"/>
                <w:sz w:val="20"/>
                <w:szCs w:val="20"/>
                <w:lang w:val="lv-LV"/>
              </w:rPr>
              <w:t> </w:t>
            </w:r>
          </w:p>
        </w:tc>
      </w:tr>
    </w:tbl>
    <w:p w:rsidR="00950072" w:rsidRPr="00411F28" w:rsidRDefault="00950072" w:rsidP="00950072">
      <w:pPr>
        <w:spacing w:after="0" w:line="240" w:lineRule="auto"/>
        <w:jc w:val="center"/>
        <w:rPr>
          <w:rFonts w:ascii="Times New Roman" w:hAnsi="Times New Roman" w:cs="Times New Roman"/>
          <w:color w:val="000000" w:themeColor="text1"/>
          <w:lang w:val="lv-LV"/>
        </w:rPr>
      </w:pPr>
    </w:p>
    <w:p w:rsidR="00950072" w:rsidRPr="00411F28" w:rsidRDefault="00950072" w:rsidP="00950072">
      <w:pPr>
        <w:spacing w:after="0" w:line="240" w:lineRule="auto"/>
        <w:jc w:val="center"/>
        <w:rPr>
          <w:rFonts w:ascii="Times New Roman" w:hAnsi="Times New Roman" w:cs="Times New Roman"/>
          <w:color w:val="000000" w:themeColor="text1"/>
          <w:lang w:val="lv-LV"/>
        </w:rPr>
      </w:pPr>
    </w:p>
    <w:p w:rsidR="00950072" w:rsidRPr="00411F28" w:rsidRDefault="00950072" w:rsidP="00950072">
      <w:pPr>
        <w:spacing w:after="0" w:line="240" w:lineRule="auto"/>
        <w:jc w:val="center"/>
        <w:rPr>
          <w:rFonts w:ascii="Times New Roman" w:hAnsi="Times New Roman" w:cs="Times New Roman"/>
          <w:color w:val="000000" w:themeColor="text1"/>
          <w:lang w:val="lv-LV"/>
        </w:rPr>
      </w:pPr>
    </w:p>
    <w:p w:rsidR="00950072" w:rsidRPr="00411F28" w:rsidRDefault="00950072" w:rsidP="00950072">
      <w:pPr>
        <w:spacing w:after="0" w:line="240" w:lineRule="auto"/>
        <w:jc w:val="center"/>
        <w:rPr>
          <w:rFonts w:ascii="Times New Roman" w:hAnsi="Times New Roman" w:cs="Times New Roman"/>
          <w:color w:val="000000" w:themeColor="text1"/>
          <w:sz w:val="36"/>
          <w:szCs w:val="36"/>
          <w:lang w:val="lv-LV"/>
        </w:rPr>
      </w:pPr>
      <w:r w:rsidRPr="00411F28">
        <w:rPr>
          <w:rFonts w:ascii="Times New Roman" w:hAnsi="Times New Roman" w:cs="Times New Roman"/>
          <w:color w:val="000000" w:themeColor="text1"/>
          <w:sz w:val="36"/>
          <w:szCs w:val="36"/>
          <w:lang w:val="lv-LV"/>
        </w:rPr>
        <w:t>Publiskojamā daļa</w:t>
      </w:r>
    </w:p>
    <w:p w:rsidR="00950072" w:rsidRPr="00411F28" w:rsidRDefault="00950072" w:rsidP="00950072">
      <w:pPr>
        <w:spacing w:after="0" w:line="240" w:lineRule="auto"/>
        <w:jc w:val="center"/>
        <w:rPr>
          <w:rFonts w:ascii="Times New Roman" w:hAnsi="Times New Roman" w:cs="Times New Roman"/>
          <w:color w:val="000000" w:themeColor="text1"/>
          <w:lang w:val="lv-LV"/>
        </w:rPr>
      </w:pPr>
    </w:p>
    <w:p w:rsidR="00950072" w:rsidRPr="00411F28" w:rsidRDefault="00950072" w:rsidP="00950072">
      <w:pPr>
        <w:spacing w:after="0" w:line="240" w:lineRule="auto"/>
        <w:jc w:val="center"/>
        <w:rPr>
          <w:rFonts w:ascii="Times New Roman" w:hAnsi="Times New Roman" w:cs="Times New Roman"/>
          <w:color w:val="000000" w:themeColor="text1"/>
          <w:lang w:val="lv-LV"/>
        </w:rPr>
      </w:pPr>
    </w:p>
    <w:p w:rsidR="00950072" w:rsidRPr="00411F28" w:rsidRDefault="00950072" w:rsidP="00950072">
      <w:pPr>
        <w:spacing w:after="0" w:line="240" w:lineRule="auto"/>
        <w:jc w:val="center"/>
        <w:rPr>
          <w:rFonts w:ascii="Times New Roman" w:hAnsi="Times New Roman" w:cs="Times New Roman"/>
          <w:color w:val="000000" w:themeColor="text1"/>
          <w:lang w:val="lv-LV"/>
        </w:rPr>
      </w:pPr>
    </w:p>
    <w:p w:rsidR="00950072" w:rsidRPr="00411F28" w:rsidRDefault="00950072" w:rsidP="00950072">
      <w:pPr>
        <w:spacing w:after="0" w:line="240" w:lineRule="auto"/>
        <w:jc w:val="center"/>
        <w:rPr>
          <w:rFonts w:ascii="Times New Roman" w:hAnsi="Times New Roman" w:cs="Times New Roman"/>
          <w:color w:val="000000" w:themeColor="text1"/>
          <w:lang w:val="lv-LV"/>
        </w:rPr>
      </w:pPr>
    </w:p>
    <w:p w:rsidR="00950072" w:rsidRPr="00411F28" w:rsidRDefault="00950072" w:rsidP="00950072">
      <w:pPr>
        <w:spacing w:after="0" w:line="240" w:lineRule="auto"/>
        <w:jc w:val="center"/>
        <w:rPr>
          <w:rFonts w:ascii="Times New Roman" w:hAnsi="Times New Roman" w:cs="Times New Roman"/>
          <w:color w:val="000000" w:themeColor="text1"/>
          <w:sz w:val="32"/>
          <w:szCs w:val="32"/>
          <w:lang w:val="lv-LV"/>
        </w:rPr>
      </w:pPr>
    </w:p>
    <w:p w:rsidR="00950072" w:rsidRPr="00411F28" w:rsidRDefault="00950072" w:rsidP="00950072">
      <w:pPr>
        <w:shd w:val="clear" w:color="auto" w:fill="FFFFFF"/>
        <w:spacing w:before="100" w:beforeAutospacing="1" w:after="100" w:afterAutospacing="1" w:line="293" w:lineRule="atLeast"/>
        <w:ind w:firstLine="300"/>
        <w:rPr>
          <w:rFonts w:ascii="Arial" w:eastAsia="Times New Roman" w:hAnsi="Arial" w:cs="Arial"/>
          <w:color w:val="000000" w:themeColor="text1"/>
          <w:sz w:val="20"/>
          <w:szCs w:val="20"/>
        </w:rPr>
      </w:pPr>
      <w:r w:rsidRPr="00411F28">
        <w:rPr>
          <w:rFonts w:ascii="Arial" w:eastAsia="Times New Roman" w:hAnsi="Arial" w:cs="Arial"/>
          <w:color w:val="000000" w:themeColor="text1"/>
          <w:sz w:val="20"/>
          <w:szCs w:val="20"/>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3859"/>
        <w:gridCol w:w="420"/>
        <w:gridCol w:w="4027"/>
      </w:tblGrid>
      <w:tr w:rsidR="00950072" w:rsidRPr="00411F28" w:rsidTr="00BA467E">
        <w:trPr>
          <w:trHeight w:val="200"/>
        </w:trPr>
        <w:tc>
          <w:tcPr>
            <w:tcW w:w="5000" w:type="pct"/>
            <w:gridSpan w:val="3"/>
            <w:tcBorders>
              <w:top w:val="nil"/>
              <w:left w:val="nil"/>
              <w:bottom w:val="single" w:sz="6" w:space="0" w:color="414142"/>
              <w:right w:val="nil"/>
            </w:tcBorders>
            <w:shd w:val="clear" w:color="auto" w:fill="FFFFFF"/>
            <w:hideMark/>
          </w:tcPr>
          <w:p w:rsidR="00950072" w:rsidRPr="00411F28" w:rsidRDefault="00950072" w:rsidP="00BA467E">
            <w:pPr>
              <w:spacing w:after="0" w:line="240" w:lineRule="auto"/>
              <w:rPr>
                <w:rFonts w:ascii="Times New Roman" w:eastAsia="Times New Roman" w:hAnsi="Times New Roman" w:cs="Times New Roman"/>
                <w:color w:val="000000" w:themeColor="text1"/>
                <w:sz w:val="20"/>
                <w:szCs w:val="20"/>
              </w:rPr>
            </w:pPr>
            <w:r w:rsidRPr="00411F28">
              <w:rPr>
                <w:rFonts w:ascii="Times New Roman" w:hAnsi="Times New Roman" w:cs="Times New Roman"/>
                <w:color w:val="000000" w:themeColor="text1"/>
                <w:sz w:val="20"/>
                <w:szCs w:val="20"/>
                <w:shd w:val="clear" w:color="auto" w:fill="FFFFFF"/>
              </w:rPr>
              <w:t xml:space="preserve">                                                                </w:t>
            </w:r>
            <w:proofErr w:type="spellStart"/>
            <w:r w:rsidRPr="00411F28">
              <w:rPr>
                <w:rFonts w:ascii="Times New Roman" w:hAnsi="Times New Roman" w:cs="Times New Roman"/>
                <w:color w:val="000000" w:themeColor="text1"/>
                <w:sz w:val="20"/>
                <w:szCs w:val="20"/>
                <w:shd w:val="clear" w:color="auto" w:fill="FFFFFF"/>
              </w:rPr>
              <w:t>Limbažu</w:t>
            </w:r>
            <w:proofErr w:type="spellEnd"/>
            <w:r w:rsidRPr="00411F28">
              <w:rPr>
                <w:rFonts w:ascii="Times New Roman" w:hAnsi="Times New Roman" w:cs="Times New Roman"/>
                <w:color w:val="000000" w:themeColor="text1"/>
                <w:sz w:val="20"/>
                <w:szCs w:val="20"/>
                <w:shd w:val="clear" w:color="auto" w:fill="FFFFFF"/>
              </w:rPr>
              <w:t xml:space="preserve"> </w:t>
            </w:r>
            <w:proofErr w:type="spellStart"/>
            <w:r w:rsidRPr="00411F28">
              <w:rPr>
                <w:rFonts w:ascii="Times New Roman" w:hAnsi="Times New Roman" w:cs="Times New Roman"/>
                <w:color w:val="000000" w:themeColor="text1"/>
                <w:sz w:val="20"/>
                <w:szCs w:val="20"/>
                <w:shd w:val="clear" w:color="auto" w:fill="FFFFFF"/>
              </w:rPr>
              <w:t>novada</w:t>
            </w:r>
            <w:proofErr w:type="spellEnd"/>
            <w:r w:rsidRPr="00411F28">
              <w:rPr>
                <w:rFonts w:ascii="Times New Roman" w:hAnsi="Times New Roman" w:cs="Times New Roman"/>
                <w:color w:val="000000" w:themeColor="text1"/>
                <w:sz w:val="20"/>
                <w:szCs w:val="20"/>
                <w:shd w:val="clear" w:color="auto" w:fill="FFFFFF"/>
              </w:rPr>
              <w:t xml:space="preserve"> domes </w:t>
            </w:r>
            <w:proofErr w:type="spellStart"/>
            <w:r w:rsidRPr="00411F28">
              <w:rPr>
                <w:rFonts w:ascii="Times New Roman" w:hAnsi="Times New Roman" w:cs="Times New Roman"/>
                <w:color w:val="000000" w:themeColor="text1"/>
                <w:sz w:val="20"/>
                <w:szCs w:val="20"/>
                <w:shd w:val="clear" w:color="auto" w:fill="FFFFFF"/>
              </w:rPr>
              <w:t>priekšsēdētājs</w:t>
            </w:r>
            <w:proofErr w:type="spellEnd"/>
            <w:r w:rsidRPr="00411F28">
              <w:rPr>
                <w:rFonts w:ascii="Times New Roman" w:hAnsi="Times New Roman" w:cs="Times New Roman"/>
                <w:color w:val="000000" w:themeColor="text1"/>
                <w:sz w:val="20"/>
                <w:szCs w:val="20"/>
                <w:shd w:val="clear" w:color="auto" w:fill="FFFFFF"/>
              </w:rPr>
              <w:t xml:space="preserve">  </w:t>
            </w:r>
          </w:p>
          <w:p w:rsidR="00950072" w:rsidRPr="00411F28" w:rsidRDefault="00950072" w:rsidP="00BA467E">
            <w:pPr>
              <w:spacing w:after="0" w:line="240" w:lineRule="auto"/>
              <w:rPr>
                <w:rFonts w:ascii="Arial" w:eastAsia="Times New Roman" w:hAnsi="Arial" w:cs="Arial"/>
                <w:color w:val="000000" w:themeColor="text1"/>
                <w:sz w:val="20"/>
                <w:szCs w:val="20"/>
              </w:rPr>
            </w:pPr>
          </w:p>
        </w:tc>
      </w:tr>
      <w:tr w:rsidR="00950072" w:rsidRPr="00411F28" w:rsidTr="00BA467E">
        <w:trPr>
          <w:trHeight w:val="200"/>
        </w:trPr>
        <w:tc>
          <w:tcPr>
            <w:tcW w:w="0" w:type="auto"/>
            <w:gridSpan w:val="3"/>
            <w:tcBorders>
              <w:top w:val="nil"/>
              <w:left w:val="nil"/>
              <w:bottom w:val="nil"/>
              <w:right w:val="nil"/>
            </w:tcBorders>
            <w:shd w:val="clear" w:color="auto" w:fill="FFFFFF"/>
            <w:hideMark/>
          </w:tcPr>
          <w:p w:rsidR="00950072" w:rsidRPr="00411F28" w:rsidRDefault="00950072" w:rsidP="00BA467E">
            <w:pPr>
              <w:spacing w:after="0" w:line="240" w:lineRule="auto"/>
              <w:jc w:val="center"/>
              <w:rPr>
                <w:rFonts w:ascii="Times New Roman" w:eastAsia="Times New Roman" w:hAnsi="Times New Roman" w:cs="Times New Roman"/>
                <w:color w:val="000000" w:themeColor="text1"/>
                <w:sz w:val="20"/>
                <w:szCs w:val="20"/>
                <w:lang w:val="lv-LV"/>
              </w:rPr>
            </w:pPr>
            <w:r w:rsidRPr="00411F28">
              <w:rPr>
                <w:rFonts w:ascii="Times New Roman" w:eastAsia="Times New Roman" w:hAnsi="Times New Roman" w:cs="Times New Roman"/>
                <w:color w:val="000000" w:themeColor="text1"/>
                <w:sz w:val="20"/>
                <w:szCs w:val="20"/>
                <w:lang w:val="lv-LV"/>
              </w:rPr>
              <w:t>(dokumenta saskaņotāja pilns amata nosaukums)</w:t>
            </w:r>
          </w:p>
        </w:tc>
      </w:tr>
      <w:tr w:rsidR="00950072" w:rsidRPr="00411F28" w:rsidTr="00BA467E">
        <w:trPr>
          <w:trHeight w:val="280"/>
        </w:trPr>
        <w:tc>
          <w:tcPr>
            <w:tcW w:w="2323" w:type="pct"/>
            <w:tcBorders>
              <w:top w:val="nil"/>
              <w:left w:val="nil"/>
              <w:bottom w:val="single" w:sz="6" w:space="0" w:color="414142"/>
              <w:right w:val="nil"/>
            </w:tcBorders>
            <w:shd w:val="clear" w:color="auto" w:fill="FFFFFF"/>
            <w:hideMark/>
          </w:tcPr>
          <w:p w:rsidR="00950072" w:rsidRPr="00411F28" w:rsidRDefault="00950072" w:rsidP="00BA467E">
            <w:pPr>
              <w:spacing w:after="0" w:line="240" w:lineRule="auto"/>
              <w:rPr>
                <w:rFonts w:ascii="Arial" w:eastAsia="Times New Roman" w:hAnsi="Arial" w:cs="Arial"/>
                <w:color w:val="000000" w:themeColor="text1"/>
                <w:sz w:val="20"/>
                <w:szCs w:val="20"/>
              </w:rPr>
            </w:pPr>
            <w:r w:rsidRPr="00411F28">
              <w:rPr>
                <w:rFonts w:ascii="Arial" w:eastAsia="Times New Roman" w:hAnsi="Arial" w:cs="Arial"/>
                <w:color w:val="000000" w:themeColor="text1"/>
                <w:sz w:val="20"/>
                <w:szCs w:val="20"/>
              </w:rPr>
              <w:t> </w:t>
            </w:r>
          </w:p>
        </w:tc>
        <w:tc>
          <w:tcPr>
            <w:tcW w:w="253" w:type="pct"/>
            <w:tcBorders>
              <w:top w:val="nil"/>
              <w:left w:val="nil"/>
              <w:bottom w:val="nil"/>
              <w:right w:val="nil"/>
            </w:tcBorders>
            <w:shd w:val="clear" w:color="auto" w:fill="FFFFFF"/>
            <w:hideMark/>
          </w:tcPr>
          <w:p w:rsidR="00950072" w:rsidRPr="00411F28" w:rsidRDefault="00950072" w:rsidP="00BA467E">
            <w:pPr>
              <w:spacing w:after="0" w:line="240" w:lineRule="auto"/>
              <w:rPr>
                <w:rFonts w:ascii="Arial" w:eastAsia="Times New Roman" w:hAnsi="Arial" w:cs="Arial"/>
                <w:color w:val="000000" w:themeColor="text1"/>
                <w:sz w:val="20"/>
                <w:szCs w:val="20"/>
              </w:rPr>
            </w:pPr>
            <w:r w:rsidRPr="00411F28">
              <w:rPr>
                <w:rFonts w:ascii="Arial" w:eastAsia="Times New Roman" w:hAnsi="Arial" w:cs="Arial"/>
                <w:color w:val="000000" w:themeColor="text1"/>
                <w:sz w:val="20"/>
                <w:szCs w:val="20"/>
              </w:rPr>
              <w:t> </w:t>
            </w:r>
          </w:p>
        </w:tc>
        <w:tc>
          <w:tcPr>
            <w:tcW w:w="2424" w:type="pct"/>
            <w:tcBorders>
              <w:top w:val="nil"/>
              <w:left w:val="nil"/>
              <w:bottom w:val="single" w:sz="6" w:space="0" w:color="414142"/>
              <w:right w:val="nil"/>
            </w:tcBorders>
            <w:shd w:val="clear" w:color="auto" w:fill="FFFFFF"/>
            <w:hideMark/>
          </w:tcPr>
          <w:p w:rsidR="00950072" w:rsidRPr="00411F28" w:rsidRDefault="00950072" w:rsidP="00BA467E">
            <w:pPr>
              <w:spacing w:after="0" w:line="240" w:lineRule="auto"/>
              <w:jc w:val="center"/>
              <w:rPr>
                <w:rFonts w:ascii="Times New Roman" w:eastAsia="Times New Roman" w:hAnsi="Times New Roman" w:cs="Times New Roman"/>
                <w:color w:val="000000" w:themeColor="text1"/>
                <w:sz w:val="20"/>
                <w:szCs w:val="20"/>
              </w:rPr>
            </w:pPr>
            <w:proofErr w:type="spellStart"/>
            <w:r w:rsidRPr="00411F28">
              <w:rPr>
                <w:rFonts w:ascii="Times New Roman" w:eastAsia="Times New Roman" w:hAnsi="Times New Roman" w:cs="Times New Roman"/>
                <w:color w:val="000000" w:themeColor="text1"/>
                <w:sz w:val="20"/>
                <w:szCs w:val="20"/>
              </w:rPr>
              <w:t>Dagnis</w:t>
            </w:r>
            <w:proofErr w:type="spellEnd"/>
            <w:r w:rsidRPr="00411F28">
              <w:rPr>
                <w:rFonts w:ascii="Times New Roman" w:eastAsia="Times New Roman" w:hAnsi="Times New Roman" w:cs="Times New Roman"/>
                <w:color w:val="000000" w:themeColor="text1"/>
                <w:sz w:val="20"/>
                <w:szCs w:val="20"/>
              </w:rPr>
              <w:t xml:space="preserve"> </w:t>
            </w:r>
            <w:proofErr w:type="spellStart"/>
            <w:r w:rsidRPr="00411F28">
              <w:rPr>
                <w:rFonts w:ascii="Times New Roman" w:eastAsia="Times New Roman" w:hAnsi="Times New Roman" w:cs="Times New Roman"/>
                <w:color w:val="000000" w:themeColor="text1"/>
                <w:sz w:val="20"/>
                <w:szCs w:val="20"/>
              </w:rPr>
              <w:t>Straubergs</w:t>
            </w:r>
            <w:proofErr w:type="spellEnd"/>
          </w:p>
        </w:tc>
      </w:tr>
      <w:tr w:rsidR="00950072" w:rsidRPr="00411F28" w:rsidTr="00BA467E">
        <w:trPr>
          <w:trHeight w:val="200"/>
        </w:trPr>
        <w:tc>
          <w:tcPr>
            <w:tcW w:w="2323" w:type="pct"/>
            <w:tcBorders>
              <w:top w:val="single" w:sz="6" w:space="0" w:color="414142"/>
              <w:left w:val="nil"/>
              <w:bottom w:val="nil"/>
              <w:right w:val="nil"/>
            </w:tcBorders>
            <w:shd w:val="clear" w:color="auto" w:fill="FFFFFF"/>
            <w:hideMark/>
          </w:tcPr>
          <w:p w:rsidR="00950072" w:rsidRPr="00411F28" w:rsidRDefault="00950072" w:rsidP="00BA467E">
            <w:pPr>
              <w:spacing w:after="0" w:line="240" w:lineRule="auto"/>
              <w:jc w:val="center"/>
              <w:rPr>
                <w:rFonts w:ascii="Times New Roman" w:eastAsia="Times New Roman" w:hAnsi="Times New Roman" w:cs="Times New Roman"/>
                <w:color w:val="000000" w:themeColor="text1"/>
                <w:sz w:val="20"/>
                <w:szCs w:val="20"/>
                <w:lang w:val="lv-LV"/>
              </w:rPr>
            </w:pPr>
            <w:r w:rsidRPr="00411F28">
              <w:rPr>
                <w:rFonts w:ascii="Times New Roman" w:eastAsia="Times New Roman" w:hAnsi="Times New Roman" w:cs="Times New Roman"/>
                <w:color w:val="000000" w:themeColor="text1"/>
                <w:sz w:val="20"/>
                <w:szCs w:val="20"/>
                <w:lang w:val="lv-LV"/>
              </w:rPr>
              <w:t>(paraksts)</w:t>
            </w:r>
          </w:p>
        </w:tc>
        <w:tc>
          <w:tcPr>
            <w:tcW w:w="253" w:type="pct"/>
            <w:tcBorders>
              <w:top w:val="nil"/>
              <w:left w:val="nil"/>
              <w:bottom w:val="nil"/>
              <w:right w:val="nil"/>
            </w:tcBorders>
            <w:shd w:val="clear" w:color="auto" w:fill="FFFFFF"/>
            <w:hideMark/>
          </w:tcPr>
          <w:p w:rsidR="00950072" w:rsidRPr="00411F28" w:rsidRDefault="00950072" w:rsidP="00BA467E">
            <w:pPr>
              <w:spacing w:after="0" w:line="240" w:lineRule="auto"/>
              <w:jc w:val="center"/>
              <w:rPr>
                <w:rFonts w:ascii="Times New Roman" w:eastAsia="Times New Roman" w:hAnsi="Times New Roman" w:cs="Times New Roman"/>
                <w:color w:val="000000" w:themeColor="text1"/>
                <w:sz w:val="20"/>
                <w:szCs w:val="20"/>
                <w:lang w:val="lv-LV"/>
              </w:rPr>
            </w:pPr>
            <w:r w:rsidRPr="00411F28">
              <w:rPr>
                <w:rFonts w:ascii="Times New Roman" w:eastAsia="Times New Roman" w:hAnsi="Times New Roman" w:cs="Times New Roman"/>
                <w:color w:val="000000" w:themeColor="text1"/>
                <w:sz w:val="20"/>
                <w:szCs w:val="20"/>
                <w:lang w:val="lv-LV"/>
              </w:rPr>
              <w:t> </w:t>
            </w:r>
          </w:p>
        </w:tc>
        <w:tc>
          <w:tcPr>
            <w:tcW w:w="2424" w:type="pct"/>
            <w:tcBorders>
              <w:top w:val="single" w:sz="6" w:space="0" w:color="414142"/>
              <w:left w:val="nil"/>
              <w:bottom w:val="nil"/>
              <w:right w:val="nil"/>
            </w:tcBorders>
            <w:shd w:val="clear" w:color="auto" w:fill="FFFFFF"/>
            <w:hideMark/>
          </w:tcPr>
          <w:p w:rsidR="00950072" w:rsidRPr="00411F28" w:rsidRDefault="00950072" w:rsidP="00BA467E">
            <w:pPr>
              <w:spacing w:after="0" w:line="240" w:lineRule="auto"/>
              <w:jc w:val="center"/>
              <w:rPr>
                <w:rFonts w:ascii="Times New Roman" w:eastAsia="Times New Roman" w:hAnsi="Times New Roman" w:cs="Times New Roman"/>
                <w:color w:val="000000" w:themeColor="text1"/>
                <w:sz w:val="20"/>
                <w:szCs w:val="20"/>
                <w:lang w:val="lv-LV"/>
              </w:rPr>
            </w:pPr>
            <w:r w:rsidRPr="00411F28">
              <w:rPr>
                <w:rFonts w:ascii="Times New Roman" w:eastAsia="Times New Roman" w:hAnsi="Times New Roman" w:cs="Times New Roman"/>
                <w:color w:val="000000" w:themeColor="text1"/>
                <w:sz w:val="20"/>
                <w:szCs w:val="20"/>
                <w:lang w:val="lv-LV"/>
              </w:rPr>
              <w:t>(vārds, uzvārds)</w:t>
            </w:r>
          </w:p>
        </w:tc>
      </w:tr>
      <w:tr w:rsidR="00950072" w:rsidRPr="00411F28" w:rsidTr="00BA467E">
        <w:trPr>
          <w:trHeight w:val="280"/>
        </w:trPr>
        <w:tc>
          <w:tcPr>
            <w:tcW w:w="2323" w:type="pct"/>
            <w:tcBorders>
              <w:top w:val="nil"/>
              <w:left w:val="nil"/>
              <w:bottom w:val="single" w:sz="6" w:space="0" w:color="414142"/>
              <w:right w:val="nil"/>
            </w:tcBorders>
            <w:shd w:val="clear" w:color="auto" w:fill="FFFFFF"/>
            <w:hideMark/>
          </w:tcPr>
          <w:p w:rsidR="00950072" w:rsidRPr="00411F28" w:rsidRDefault="00950072" w:rsidP="00BA467E">
            <w:pPr>
              <w:spacing w:after="0" w:line="240" w:lineRule="auto"/>
              <w:jc w:val="center"/>
              <w:rPr>
                <w:rFonts w:ascii="Times New Roman" w:eastAsia="Times New Roman" w:hAnsi="Times New Roman" w:cs="Times New Roman"/>
                <w:color w:val="000000" w:themeColor="text1"/>
                <w:sz w:val="20"/>
                <w:szCs w:val="20"/>
              </w:rPr>
            </w:pPr>
          </w:p>
        </w:tc>
        <w:tc>
          <w:tcPr>
            <w:tcW w:w="253" w:type="pct"/>
            <w:tcBorders>
              <w:top w:val="nil"/>
              <w:left w:val="nil"/>
              <w:bottom w:val="nil"/>
              <w:right w:val="nil"/>
            </w:tcBorders>
            <w:shd w:val="clear" w:color="auto" w:fill="FFFFFF"/>
            <w:hideMark/>
          </w:tcPr>
          <w:p w:rsidR="00950072" w:rsidRPr="00411F28" w:rsidRDefault="00950072" w:rsidP="00BA467E">
            <w:pPr>
              <w:spacing w:after="0" w:line="240" w:lineRule="auto"/>
              <w:jc w:val="center"/>
              <w:rPr>
                <w:rFonts w:ascii="Arial" w:eastAsia="Times New Roman" w:hAnsi="Arial" w:cs="Arial"/>
                <w:color w:val="000000" w:themeColor="text1"/>
                <w:sz w:val="20"/>
                <w:szCs w:val="20"/>
              </w:rPr>
            </w:pPr>
            <w:r w:rsidRPr="00411F28">
              <w:rPr>
                <w:rFonts w:ascii="Arial" w:eastAsia="Times New Roman" w:hAnsi="Arial" w:cs="Arial"/>
                <w:color w:val="000000" w:themeColor="text1"/>
                <w:sz w:val="20"/>
                <w:szCs w:val="20"/>
              </w:rPr>
              <w:t> </w:t>
            </w:r>
          </w:p>
        </w:tc>
        <w:tc>
          <w:tcPr>
            <w:tcW w:w="2424" w:type="pct"/>
            <w:tcBorders>
              <w:top w:val="nil"/>
              <w:left w:val="nil"/>
              <w:bottom w:val="nil"/>
              <w:right w:val="nil"/>
            </w:tcBorders>
            <w:shd w:val="clear" w:color="auto" w:fill="FFFFFF"/>
            <w:hideMark/>
          </w:tcPr>
          <w:p w:rsidR="00950072" w:rsidRPr="00411F28" w:rsidRDefault="00950072" w:rsidP="00BA467E">
            <w:pPr>
              <w:spacing w:after="0" w:line="240" w:lineRule="auto"/>
              <w:jc w:val="center"/>
              <w:rPr>
                <w:rFonts w:ascii="Arial" w:eastAsia="Times New Roman" w:hAnsi="Arial" w:cs="Arial"/>
                <w:color w:val="000000" w:themeColor="text1"/>
                <w:sz w:val="20"/>
                <w:szCs w:val="20"/>
              </w:rPr>
            </w:pPr>
            <w:r w:rsidRPr="00411F28">
              <w:rPr>
                <w:rFonts w:ascii="Arial" w:eastAsia="Times New Roman" w:hAnsi="Arial" w:cs="Arial"/>
                <w:color w:val="000000" w:themeColor="text1"/>
                <w:sz w:val="20"/>
                <w:szCs w:val="20"/>
              </w:rPr>
              <w:t> </w:t>
            </w:r>
          </w:p>
        </w:tc>
      </w:tr>
      <w:tr w:rsidR="00950072" w:rsidRPr="00411F28" w:rsidTr="00BA467E">
        <w:trPr>
          <w:trHeight w:val="200"/>
        </w:trPr>
        <w:tc>
          <w:tcPr>
            <w:tcW w:w="2323" w:type="pct"/>
            <w:tcBorders>
              <w:top w:val="single" w:sz="6" w:space="0" w:color="414142"/>
              <w:left w:val="nil"/>
              <w:bottom w:val="nil"/>
              <w:right w:val="nil"/>
            </w:tcBorders>
            <w:shd w:val="clear" w:color="auto" w:fill="FFFFFF"/>
            <w:hideMark/>
          </w:tcPr>
          <w:p w:rsidR="00950072" w:rsidRPr="00411F28" w:rsidRDefault="00950072" w:rsidP="00BA467E">
            <w:pPr>
              <w:spacing w:after="0" w:line="240" w:lineRule="auto"/>
              <w:jc w:val="center"/>
              <w:rPr>
                <w:rFonts w:ascii="Times New Roman" w:eastAsia="Times New Roman" w:hAnsi="Times New Roman" w:cs="Times New Roman"/>
                <w:color w:val="000000" w:themeColor="text1"/>
                <w:sz w:val="20"/>
                <w:szCs w:val="20"/>
              </w:rPr>
            </w:pPr>
            <w:r w:rsidRPr="00411F28">
              <w:rPr>
                <w:rFonts w:ascii="Times New Roman" w:eastAsia="Times New Roman" w:hAnsi="Times New Roman" w:cs="Times New Roman"/>
                <w:color w:val="000000" w:themeColor="text1"/>
                <w:sz w:val="20"/>
                <w:szCs w:val="20"/>
              </w:rPr>
              <w:t>(</w:t>
            </w:r>
            <w:proofErr w:type="spellStart"/>
            <w:r w:rsidRPr="00411F28">
              <w:rPr>
                <w:rFonts w:ascii="Times New Roman" w:eastAsia="Times New Roman" w:hAnsi="Times New Roman" w:cs="Times New Roman"/>
                <w:color w:val="000000" w:themeColor="text1"/>
                <w:sz w:val="20"/>
                <w:szCs w:val="20"/>
              </w:rPr>
              <w:t>datums</w:t>
            </w:r>
            <w:proofErr w:type="spellEnd"/>
            <w:r w:rsidRPr="00411F28">
              <w:rPr>
                <w:rFonts w:ascii="Times New Roman" w:eastAsia="Times New Roman" w:hAnsi="Times New Roman" w:cs="Times New Roman"/>
                <w:color w:val="000000" w:themeColor="text1"/>
                <w:sz w:val="20"/>
                <w:szCs w:val="20"/>
              </w:rPr>
              <w:t>)</w:t>
            </w:r>
          </w:p>
        </w:tc>
        <w:tc>
          <w:tcPr>
            <w:tcW w:w="253" w:type="pct"/>
            <w:tcBorders>
              <w:top w:val="nil"/>
              <w:left w:val="nil"/>
              <w:bottom w:val="nil"/>
              <w:right w:val="nil"/>
            </w:tcBorders>
            <w:shd w:val="clear" w:color="auto" w:fill="FFFFFF"/>
            <w:hideMark/>
          </w:tcPr>
          <w:p w:rsidR="00950072" w:rsidRPr="00411F28" w:rsidRDefault="00950072" w:rsidP="00BA467E">
            <w:pPr>
              <w:spacing w:after="0" w:line="240" w:lineRule="auto"/>
              <w:jc w:val="center"/>
              <w:rPr>
                <w:rFonts w:ascii="Times New Roman" w:eastAsia="Times New Roman" w:hAnsi="Times New Roman" w:cs="Times New Roman"/>
                <w:color w:val="000000" w:themeColor="text1"/>
                <w:sz w:val="20"/>
                <w:szCs w:val="20"/>
              </w:rPr>
            </w:pPr>
            <w:r w:rsidRPr="00411F28">
              <w:rPr>
                <w:rFonts w:ascii="Times New Roman" w:eastAsia="Times New Roman" w:hAnsi="Times New Roman" w:cs="Times New Roman"/>
                <w:color w:val="000000" w:themeColor="text1"/>
                <w:sz w:val="20"/>
                <w:szCs w:val="20"/>
              </w:rPr>
              <w:t> </w:t>
            </w:r>
          </w:p>
        </w:tc>
        <w:tc>
          <w:tcPr>
            <w:tcW w:w="2424" w:type="pct"/>
            <w:tcBorders>
              <w:top w:val="nil"/>
              <w:left w:val="nil"/>
              <w:bottom w:val="nil"/>
              <w:right w:val="nil"/>
            </w:tcBorders>
            <w:shd w:val="clear" w:color="auto" w:fill="FFFFFF"/>
            <w:hideMark/>
          </w:tcPr>
          <w:p w:rsidR="00950072" w:rsidRPr="00411F28" w:rsidRDefault="00950072" w:rsidP="00BA467E">
            <w:pPr>
              <w:spacing w:after="0" w:line="240" w:lineRule="auto"/>
              <w:jc w:val="center"/>
              <w:rPr>
                <w:rFonts w:ascii="Times New Roman" w:eastAsia="Times New Roman" w:hAnsi="Times New Roman" w:cs="Times New Roman"/>
                <w:color w:val="000000" w:themeColor="text1"/>
                <w:sz w:val="20"/>
                <w:szCs w:val="20"/>
              </w:rPr>
            </w:pPr>
            <w:r w:rsidRPr="00411F28">
              <w:rPr>
                <w:rFonts w:ascii="Times New Roman" w:eastAsia="Times New Roman" w:hAnsi="Times New Roman" w:cs="Times New Roman"/>
                <w:color w:val="000000" w:themeColor="text1"/>
                <w:sz w:val="20"/>
                <w:szCs w:val="20"/>
              </w:rPr>
              <w:t> </w:t>
            </w:r>
          </w:p>
        </w:tc>
      </w:tr>
    </w:tbl>
    <w:p w:rsidR="00950072" w:rsidRPr="00411F28" w:rsidRDefault="00950072" w:rsidP="00950072">
      <w:pPr>
        <w:spacing w:after="0" w:line="240" w:lineRule="auto"/>
        <w:jc w:val="center"/>
        <w:rPr>
          <w:rFonts w:ascii="Times New Roman" w:hAnsi="Times New Roman" w:cs="Times New Roman"/>
          <w:color w:val="000000" w:themeColor="text1"/>
          <w:sz w:val="32"/>
          <w:szCs w:val="32"/>
          <w:lang w:val="lv-LV"/>
        </w:rPr>
      </w:pPr>
    </w:p>
    <w:p w:rsidR="00950072" w:rsidRPr="00411F28" w:rsidRDefault="00950072" w:rsidP="00950072">
      <w:pPr>
        <w:spacing w:after="0" w:line="240" w:lineRule="auto"/>
        <w:rPr>
          <w:rFonts w:ascii="Times New Roman" w:hAnsi="Times New Roman" w:cs="Times New Roman"/>
          <w:color w:val="000000" w:themeColor="text1"/>
          <w:sz w:val="32"/>
          <w:szCs w:val="32"/>
          <w:lang w:val="lv-LV"/>
        </w:rPr>
      </w:pPr>
    </w:p>
    <w:p w:rsidR="00950072" w:rsidRPr="00411F28" w:rsidRDefault="00950072" w:rsidP="00950072">
      <w:pPr>
        <w:spacing w:after="0" w:line="240" w:lineRule="auto"/>
        <w:jc w:val="center"/>
        <w:rPr>
          <w:rFonts w:ascii="Times New Roman" w:hAnsi="Times New Roman" w:cs="Times New Roman"/>
          <w:color w:val="000000" w:themeColor="text1"/>
          <w:sz w:val="32"/>
          <w:szCs w:val="32"/>
          <w:lang w:val="lv-LV"/>
        </w:rPr>
      </w:pPr>
    </w:p>
    <w:p w:rsidR="00950072" w:rsidRPr="00411F28" w:rsidRDefault="00950072" w:rsidP="00950072">
      <w:pPr>
        <w:spacing w:after="0" w:line="240" w:lineRule="auto"/>
        <w:rPr>
          <w:rFonts w:ascii="Times New Roman" w:hAnsi="Times New Roman" w:cs="Times New Roman"/>
          <w:color w:val="000000" w:themeColor="text1"/>
          <w:sz w:val="32"/>
          <w:szCs w:val="32"/>
          <w:lang w:val="lv-LV"/>
        </w:rPr>
      </w:pPr>
      <w:r w:rsidRPr="00411F28">
        <w:rPr>
          <w:rFonts w:ascii="Times New Roman" w:hAnsi="Times New Roman" w:cs="Times New Roman"/>
          <w:color w:val="000000" w:themeColor="text1"/>
          <w:sz w:val="32"/>
          <w:szCs w:val="32"/>
          <w:lang w:val="lv-LV"/>
        </w:rPr>
        <w:br w:type="page"/>
      </w:r>
    </w:p>
    <w:p w:rsidR="00950072" w:rsidRPr="00411F28" w:rsidRDefault="00950072" w:rsidP="00950072">
      <w:pPr>
        <w:pStyle w:val="Sarakstarindkopa"/>
        <w:numPr>
          <w:ilvl w:val="0"/>
          <w:numId w:val="1"/>
        </w:numPr>
        <w:spacing w:after="0" w:line="240" w:lineRule="auto"/>
        <w:jc w:val="center"/>
        <w:rPr>
          <w:rFonts w:ascii="Times New Roman" w:hAnsi="Times New Roman" w:cs="Times New Roman"/>
          <w:b/>
          <w:bCs/>
          <w:color w:val="000000" w:themeColor="text1"/>
          <w:sz w:val="24"/>
          <w:szCs w:val="24"/>
          <w:lang w:val="lv-LV"/>
        </w:rPr>
      </w:pPr>
      <w:r w:rsidRPr="00411F28">
        <w:rPr>
          <w:rFonts w:ascii="Times New Roman" w:hAnsi="Times New Roman" w:cs="Times New Roman"/>
          <w:b/>
          <w:bCs/>
          <w:color w:val="000000" w:themeColor="text1"/>
          <w:sz w:val="24"/>
          <w:szCs w:val="24"/>
          <w:lang w:val="lv-LV"/>
        </w:rPr>
        <w:lastRenderedPageBreak/>
        <w:t>Izglītības iestādes vispārīgs raksturojums</w:t>
      </w:r>
    </w:p>
    <w:p w:rsidR="00950072" w:rsidRPr="00411F28" w:rsidRDefault="00950072" w:rsidP="00950072">
      <w:pPr>
        <w:spacing w:after="0" w:line="240" w:lineRule="auto"/>
        <w:rPr>
          <w:rFonts w:ascii="Times New Roman" w:hAnsi="Times New Roman" w:cs="Times New Roman"/>
          <w:color w:val="000000" w:themeColor="text1"/>
          <w:sz w:val="24"/>
          <w:szCs w:val="24"/>
          <w:lang w:val="lv-LV"/>
        </w:rPr>
      </w:pPr>
    </w:p>
    <w:p w:rsidR="00950072" w:rsidRPr="00411F28" w:rsidRDefault="00950072" w:rsidP="00950072">
      <w:pPr>
        <w:pStyle w:val="Sarakstarindkopa"/>
        <w:numPr>
          <w:ilvl w:val="1"/>
          <w:numId w:val="1"/>
        </w:numPr>
        <w:spacing w:line="300" w:lineRule="exact"/>
        <w:ind w:left="426"/>
        <w:rPr>
          <w:rFonts w:ascii="Times New Roman" w:hAnsi="Times New Roman" w:cs="Times New Roman"/>
          <w:color w:val="000000" w:themeColor="text1"/>
          <w:lang w:val="lv-LV"/>
        </w:rPr>
      </w:pPr>
      <w:r w:rsidRPr="00411F28">
        <w:rPr>
          <w:rFonts w:ascii="Times New Roman" w:hAnsi="Times New Roman" w:cs="Times New Roman"/>
          <w:color w:val="000000" w:themeColor="text1"/>
          <w:lang w:val="lv-LV"/>
        </w:rPr>
        <w:t>Izglītojamo skaits un īstenotās izglītības programmas 2020./2021.māc.g.</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950072" w:rsidRPr="00411F28" w:rsidTr="00BA467E">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rsidR="00950072" w:rsidRPr="00411F28" w:rsidRDefault="00950072" w:rsidP="00BA467E">
            <w:pPr>
              <w:spacing w:line="300" w:lineRule="exact"/>
              <w:jc w:val="center"/>
              <w:rPr>
                <w:rFonts w:ascii="Times New Roman" w:hAnsi="Times New Roman" w:cs="Times New Roman"/>
                <w:color w:val="000000" w:themeColor="text1"/>
                <w:sz w:val="20"/>
                <w:szCs w:val="20"/>
                <w:lang w:val="lv-LV"/>
              </w:rPr>
            </w:pPr>
            <w:r w:rsidRPr="00411F28">
              <w:rPr>
                <w:rFonts w:ascii="Times New Roman" w:hAnsi="Times New Roman" w:cs="Times New Roman"/>
                <w:color w:val="000000" w:themeColor="text1"/>
                <w:sz w:val="20"/>
                <w:szCs w:val="20"/>
                <w:lang w:val="lv-LV"/>
              </w:rPr>
              <w:t xml:space="preserve">Izglītības programmas nosaukums </w:t>
            </w:r>
          </w:p>
          <w:p w:rsidR="00950072" w:rsidRPr="00411F28" w:rsidRDefault="00950072" w:rsidP="00BA467E">
            <w:pPr>
              <w:spacing w:line="300" w:lineRule="exact"/>
              <w:jc w:val="center"/>
              <w:rPr>
                <w:rFonts w:ascii="Times New Roman" w:hAnsi="Times New Roman" w:cs="Times New Roman"/>
                <w:color w:val="000000" w:themeColor="text1"/>
                <w:sz w:val="20"/>
                <w:szCs w:val="20"/>
                <w:lang w:val="lv-LV"/>
              </w:rPr>
            </w:pPr>
          </w:p>
        </w:tc>
        <w:tc>
          <w:tcPr>
            <w:tcW w:w="1559" w:type="dxa"/>
            <w:vMerge w:val="restart"/>
            <w:tcBorders>
              <w:top w:val="single" w:sz="4" w:space="0" w:color="auto"/>
              <w:left w:val="single" w:sz="4" w:space="0" w:color="auto"/>
              <w:right w:val="single" w:sz="4" w:space="0" w:color="auto"/>
            </w:tcBorders>
          </w:tcPr>
          <w:p w:rsidR="00950072" w:rsidRPr="00411F28" w:rsidRDefault="00950072" w:rsidP="00BA467E">
            <w:pPr>
              <w:spacing w:line="300" w:lineRule="exact"/>
              <w:jc w:val="center"/>
              <w:rPr>
                <w:rFonts w:ascii="Times New Roman" w:hAnsi="Times New Roman" w:cs="Times New Roman"/>
                <w:color w:val="000000" w:themeColor="text1"/>
                <w:sz w:val="20"/>
                <w:szCs w:val="20"/>
                <w:lang w:val="lv-LV"/>
              </w:rPr>
            </w:pPr>
            <w:r w:rsidRPr="00411F28">
              <w:rPr>
                <w:rFonts w:ascii="Times New Roman" w:hAnsi="Times New Roman" w:cs="Times New Roman"/>
                <w:color w:val="000000" w:themeColor="text1"/>
                <w:sz w:val="20"/>
                <w:szCs w:val="20"/>
                <w:lang w:val="lv-LV"/>
              </w:rPr>
              <w:t>Izglītības</w:t>
            </w:r>
          </w:p>
          <w:p w:rsidR="00950072" w:rsidRPr="00411F28" w:rsidRDefault="00950072" w:rsidP="00BA467E">
            <w:pPr>
              <w:spacing w:line="300" w:lineRule="exact"/>
              <w:jc w:val="center"/>
              <w:rPr>
                <w:rFonts w:ascii="Times New Roman" w:hAnsi="Times New Roman" w:cs="Times New Roman"/>
                <w:color w:val="000000" w:themeColor="text1"/>
                <w:sz w:val="20"/>
                <w:szCs w:val="20"/>
                <w:lang w:val="lv-LV"/>
              </w:rPr>
            </w:pPr>
            <w:r w:rsidRPr="00411F28">
              <w:rPr>
                <w:rFonts w:ascii="Times New Roman" w:hAnsi="Times New Roman" w:cs="Times New Roman"/>
                <w:color w:val="000000" w:themeColor="text1"/>
                <w:sz w:val="20"/>
                <w:szCs w:val="20"/>
                <w:lang w:val="lv-LV"/>
              </w:rPr>
              <w:t xml:space="preserve">programmas </w:t>
            </w:r>
          </w:p>
          <w:p w:rsidR="00950072" w:rsidRPr="00411F28" w:rsidRDefault="00950072" w:rsidP="00BA467E">
            <w:pPr>
              <w:spacing w:line="300" w:lineRule="exact"/>
              <w:jc w:val="center"/>
              <w:rPr>
                <w:rFonts w:ascii="Times New Roman" w:hAnsi="Times New Roman" w:cs="Times New Roman"/>
                <w:color w:val="000000" w:themeColor="text1"/>
                <w:sz w:val="20"/>
                <w:szCs w:val="20"/>
                <w:lang w:val="lv-LV"/>
              </w:rPr>
            </w:pPr>
            <w:r w:rsidRPr="00411F28">
              <w:rPr>
                <w:rFonts w:ascii="Times New Roman" w:hAnsi="Times New Roman" w:cs="Times New Roman"/>
                <w:color w:val="000000" w:themeColor="text1"/>
                <w:sz w:val="20"/>
                <w:szCs w:val="20"/>
                <w:lang w:val="lv-LV"/>
              </w:rPr>
              <w:t>kods</w:t>
            </w:r>
          </w:p>
          <w:p w:rsidR="00950072" w:rsidRPr="00411F28" w:rsidRDefault="00950072" w:rsidP="00BA467E">
            <w:pPr>
              <w:spacing w:line="300" w:lineRule="exact"/>
              <w:jc w:val="center"/>
              <w:rPr>
                <w:rFonts w:ascii="Times New Roman" w:hAnsi="Times New Roman" w:cs="Times New Roman"/>
                <w:color w:val="000000" w:themeColor="text1"/>
                <w:sz w:val="20"/>
                <w:szCs w:val="20"/>
                <w:lang w:val="lv-LV"/>
              </w:rPr>
            </w:pPr>
          </w:p>
        </w:tc>
        <w:tc>
          <w:tcPr>
            <w:tcW w:w="1418" w:type="dxa"/>
            <w:vMerge w:val="restart"/>
            <w:tcBorders>
              <w:left w:val="single" w:sz="4" w:space="0" w:color="auto"/>
            </w:tcBorders>
          </w:tcPr>
          <w:p w:rsidR="00950072" w:rsidRPr="00411F28" w:rsidRDefault="00950072" w:rsidP="00BA467E">
            <w:pPr>
              <w:spacing w:line="300" w:lineRule="exact"/>
              <w:jc w:val="center"/>
              <w:rPr>
                <w:rFonts w:ascii="Times New Roman" w:hAnsi="Times New Roman" w:cs="Times New Roman"/>
                <w:color w:val="000000" w:themeColor="text1"/>
                <w:sz w:val="20"/>
                <w:szCs w:val="20"/>
                <w:lang w:val="lv-LV"/>
              </w:rPr>
            </w:pPr>
            <w:r w:rsidRPr="00411F28">
              <w:rPr>
                <w:rFonts w:ascii="Times New Roman" w:hAnsi="Times New Roman" w:cs="Times New Roman"/>
                <w:color w:val="000000" w:themeColor="text1"/>
                <w:sz w:val="20"/>
                <w:szCs w:val="20"/>
                <w:lang w:val="lv-LV"/>
              </w:rPr>
              <w:t xml:space="preserve">Īstenošanas vietas adrese </w:t>
            </w:r>
          </w:p>
          <w:p w:rsidR="00950072" w:rsidRPr="00411F28" w:rsidRDefault="00950072" w:rsidP="00BA467E">
            <w:pPr>
              <w:spacing w:line="300" w:lineRule="exact"/>
              <w:jc w:val="center"/>
              <w:rPr>
                <w:rFonts w:ascii="Times New Roman" w:hAnsi="Times New Roman" w:cs="Times New Roman"/>
                <w:color w:val="000000" w:themeColor="text1"/>
                <w:sz w:val="20"/>
                <w:szCs w:val="20"/>
                <w:lang w:val="lv-LV"/>
              </w:rPr>
            </w:pPr>
            <w:r w:rsidRPr="00411F28">
              <w:rPr>
                <w:rFonts w:ascii="Times New Roman" w:hAnsi="Times New Roman" w:cs="Times New Roman"/>
                <w:color w:val="000000" w:themeColor="text1"/>
                <w:sz w:val="20"/>
                <w:szCs w:val="20"/>
                <w:lang w:val="lv-LV"/>
              </w:rPr>
              <w:t>(ja atšķiras no juridiskās adreses)</w:t>
            </w:r>
          </w:p>
        </w:tc>
        <w:tc>
          <w:tcPr>
            <w:tcW w:w="2410" w:type="dxa"/>
            <w:gridSpan w:val="2"/>
          </w:tcPr>
          <w:p w:rsidR="00950072" w:rsidRPr="00411F28" w:rsidRDefault="00950072" w:rsidP="00BA467E">
            <w:pPr>
              <w:spacing w:line="300" w:lineRule="exact"/>
              <w:jc w:val="center"/>
              <w:rPr>
                <w:rFonts w:ascii="Times New Roman" w:hAnsi="Times New Roman" w:cs="Times New Roman"/>
                <w:color w:val="000000" w:themeColor="text1"/>
                <w:sz w:val="20"/>
                <w:szCs w:val="20"/>
                <w:lang w:val="lv-LV"/>
              </w:rPr>
            </w:pPr>
            <w:r w:rsidRPr="00411F28">
              <w:rPr>
                <w:rFonts w:ascii="Times New Roman" w:hAnsi="Times New Roman" w:cs="Times New Roman"/>
                <w:color w:val="000000" w:themeColor="text1"/>
                <w:sz w:val="20"/>
                <w:szCs w:val="20"/>
                <w:lang w:val="lv-LV"/>
              </w:rPr>
              <w:t>Licence</w:t>
            </w:r>
          </w:p>
        </w:tc>
        <w:tc>
          <w:tcPr>
            <w:tcW w:w="1559" w:type="dxa"/>
            <w:vMerge w:val="restart"/>
          </w:tcPr>
          <w:p w:rsidR="00950072" w:rsidRPr="00411F28" w:rsidRDefault="00950072" w:rsidP="00BA467E">
            <w:pPr>
              <w:spacing w:line="300" w:lineRule="exact"/>
              <w:jc w:val="center"/>
              <w:rPr>
                <w:rFonts w:ascii="Times New Roman" w:hAnsi="Times New Roman" w:cs="Times New Roman"/>
                <w:color w:val="000000" w:themeColor="text1"/>
                <w:sz w:val="20"/>
                <w:szCs w:val="20"/>
                <w:lang w:val="lv-LV"/>
              </w:rPr>
            </w:pPr>
            <w:r w:rsidRPr="00411F28">
              <w:rPr>
                <w:rFonts w:ascii="Times New Roman" w:hAnsi="Times New Roman" w:cs="Times New Roman"/>
                <w:color w:val="000000" w:themeColor="text1"/>
                <w:sz w:val="20"/>
                <w:szCs w:val="20"/>
                <w:lang w:val="lv-LV"/>
              </w:rPr>
              <w:t xml:space="preserve">Izglītojamo skaits, uzsākot programmas apguvi vai uzsākot 2020./2021.māc.g. </w:t>
            </w:r>
          </w:p>
        </w:tc>
        <w:tc>
          <w:tcPr>
            <w:tcW w:w="1701" w:type="dxa"/>
            <w:vMerge w:val="restart"/>
          </w:tcPr>
          <w:p w:rsidR="00950072" w:rsidRPr="00411F28" w:rsidRDefault="00950072" w:rsidP="00BA467E">
            <w:pPr>
              <w:spacing w:line="300" w:lineRule="exact"/>
              <w:jc w:val="center"/>
              <w:rPr>
                <w:rFonts w:ascii="Times New Roman" w:hAnsi="Times New Roman" w:cs="Times New Roman"/>
                <w:color w:val="000000" w:themeColor="text1"/>
                <w:sz w:val="20"/>
                <w:szCs w:val="20"/>
                <w:lang w:val="lv-LV"/>
              </w:rPr>
            </w:pPr>
            <w:r w:rsidRPr="00411F28">
              <w:rPr>
                <w:rFonts w:ascii="Times New Roman" w:hAnsi="Times New Roman" w:cs="Times New Roman"/>
                <w:color w:val="000000" w:themeColor="text1"/>
                <w:sz w:val="20"/>
                <w:szCs w:val="20"/>
                <w:lang w:val="lv-LV"/>
              </w:rPr>
              <w:t>Izglītojamo skaits, noslēdzot programmas apguvi vai noslēdzot 2020./2021.māc.g.</w:t>
            </w:r>
          </w:p>
        </w:tc>
      </w:tr>
      <w:tr w:rsidR="00950072" w:rsidRPr="00411F28" w:rsidTr="00BA467E">
        <w:trPr>
          <w:trHeight w:val="784"/>
        </w:trPr>
        <w:tc>
          <w:tcPr>
            <w:tcW w:w="1843" w:type="dxa"/>
            <w:vMerge/>
            <w:tcBorders>
              <w:left w:val="single" w:sz="4" w:space="0" w:color="auto"/>
              <w:bottom w:val="single" w:sz="4" w:space="0" w:color="auto"/>
              <w:right w:val="single" w:sz="4" w:space="0" w:color="auto"/>
            </w:tcBorders>
          </w:tcPr>
          <w:p w:rsidR="00950072" w:rsidRPr="00411F28" w:rsidRDefault="00950072" w:rsidP="00BA467E">
            <w:pPr>
              <w:spacing w:line="300" w:lineRule="exact"/>
              <w:jc w:val="center"/>
              <w:rPr>
                <w:rFonts w:ascii="Times New Roman" w:hAnsi="Times New Roman" w:cs="Times New Roman"/>
                <w:color w:val="000000" w:themeColor="text1"/>
                <w:sz w:val="20"/>
                <w:szCs w:val="20"/>
                <w:lang w:val="lv-LV"/>
              </w:rPr>
            </w:pPr>
          </w:p>
        </w:tc>
        <w:tc>
          <w:tcPr>
            <w:tcW w:w="1559" w:type="dxa"/>
            <w:vMerge/>
            <w:tcBorders>
              <w:left w:val="single" w:sz="4" w:space="0" w:color="auto"/>
              <w:bottom w:val="single" w:sz="4" w:space="0" w:color="auto"/>
              <w:right w:val="single" w:sz="4" w:space="0" w:color="auto"/>
            </w:tcBorders>
          </w:tcPr>
          <w:p w:rsidR="00950072" w:rsidRPr="00411F28" w:rsidRDefault="00950072" w:rsidP="00BA467E">
            <w:pPr>
              <w:spacing w:line="300" w:lineRule="exact"/>
              <w:jc w:val="center"/>
              <w:rPr>
                <w:rFonts w:ascii="Times New Roman" w:hAnsi="Times New Roman" w:cs="Times New Roman"/>
                <w:color w:val="000000" w:themeColor="text1"/>
                <w:sz w:val="20"/>
                <w:szCs w:val="20"/>
                <w:lang w:val="lv-LV"/>
              </w:rPr>
            </w:pPr>
          </w:p>
        </w:tc>
        <w:tc>
          <w:tcPr>
            <w:tcW w:w="1418" w:type="dxa"/>
            <w:vMerge/>
            <w:tcBorders>
              <w:left w:val="single" w:sz="4" w:space="0" w:color="auto"/>
            </w:tcBorders>
          </w:tcPr>
          <w:p w:rsidR="00950072" w:rsidRPr="00411F28" w:rsidRDefault="00950072" w:rsidP="00BA467E">
            <w:pPr>
              <w:spacing w:line="300" w:lineRule="exact"/>
              <w:jc w:val="center"/>
              <w:rPr>
                <w:rFonts w:ascii="Times New Roman" w:hAnsi="Times New Roman" w:cs="Times New Roman"/>
                <w:color w:val="000000" w:themeColor="text1"/>
                <w:sz w:val="20"/>
                <w:szCs w:val="20"/>
                <w:lang w:val="lv-LV"/>
              </w:rPr>
            </w:pPr>
          </w:p>
        </w:tc>
        <w:tc>
          <w:tcPr>
            <w:tcW w:w="1134" w:type="dxa"/>
          </w:tcPr>
          <w:p w:rsidR="00950072" w:rsidRPr="00411F28" w:rsidRDefault="00950072" w:rsidP="00BA467E">
            <w:pPr>
              <w:spacing w:line="300" w:lineRule="exact"/>
              <w:jc w:val="center"/>
              <w:rPr>
                <w:rFonts w:ascii="Times New Roman" w:hAnsi="Times New Roman" w:cs="Times New Roman"/>
                <w:color w:val="000000" w:themeColor="text1"/>
                <w:sz w:val="20"/>
                <w:szCs w:val="20"/>
                <w:lang w:val="lv-LV"/>
              </w:rPr>
            </w:pPr>
            <w:r w:rsidRPr="00411F28">
              <w:rPr>
                <w:rFonts w:ascii="Times New Roman" w:hAnsi="Times New Roman" w:cs="Times New Roman"/>
                <w:color w:val="000000" w:themeColor="text1"/>
                <w:sz w:val="20"/>
                <w:szCs w:val="20"/>
                <w:lang w:val="lv-LV"/>
              </w:rPr>
              <w:t>Nr.</w:t>
            </w:r>
          </w:p>
        </w:tc>
        <w:tc>
          <w:tcPr>
            <w:tcW w:w="1276" w:type="dxa"/>
          </w:tcPr>
          <w:p w:rsidR="00950072" w:rsidRPr="00411F28" w:rsidRDefault="00950072" w:rsidP="00BA467E">
            <w:pPr>
              <w:spacing w:line="300" w:lineRule="exact"/>
              <w:jc w:val="center"/>
              <w:rPr>
                <w:rFonts w:ascii="Times New Roman" w:hAnsi="Times New Roman" w:cs="Times New Roman"/>
                <w:color w:val="000000" w:themeColor="text1"/>
                <w:sz w:val="20"/>
                <w:szCs w:val="20"/>
                <w:lang w:val="lv-LV"/>
              </w:rPr>
            </w:pPr>
            <w:r w:rsidRPr="00411F28">
              <w:rPr>
                <w:rFonts w:ascii="Times New Roman" w:hAnsi="Times New Roman" w:cs="Times New Roman"/>
                <w:color w:val="000000" w:themeColor="text1"/>
                <w:sz w:val="20"/>
                <w:szCs w:val="20"/>
                <w:lang w:val="lv-LV"/>
              </w:rPr>
              <w:t>Licencēšanas</w:t>
            </w:r>
          </w:p>
          <w:p w:rsidR="00950072" w:rsidRPr="00411F28" w:rsidRDefault="00950072" w:rsidP="00BA467E">
            <w:pPr>
              <w:spacing w:line="300" w:lineRule="exact"/>
              <w:jc w:val="center"/>
              <w:rPr>
                <w:rFonts w:ascii="Times New Roman" w:hAnsi="Times New Roman" w:cs="Times New Roman"/>
                <w:color w:val="000000" w:themeColor="text1"/>
                <w:sz w:val="20"/>
                <w:szCs w:val="20"/>
                <w:lang w:val="lv-LV"/>
              </w:rPr>
            </w:pPr>
            <w:r w:rsidRPr="00411F28">
              <w:rPr>
                <w:rFonts w:ascii="Times New Roman" w:hAnsi="Times New Roman" w:cs="Times New Roman"/>
                <w:color w:val="000000" w:themeColor="text1"/>
                <w:sz w:val="20"/>
                <w:szCs w:val="20"/>
                <w:lang w:val="lv-LV"/>
              </w:rPr>
              <w:t>datums</w:t>
            </w:r>
          </w:p>
          <w:p w:rsidR="00950072" w:rsidRPr="00411F28" w:rsidRDefault="00950072" w:rsidP="00BA467E">
            <w:pPr>
              <w:spacing w:line="300" w:lineRule="exact"/>
              <w:jc w:val="center"/>
              <w:rPr>
                <w:rFonts w:ascii="Times New Roman" w:hAnsi="Times New Roman" w:cs="Times New Roman"/>
                <w:color w:val="000000" w:themeColor="text1"/>
                <w:sz w:val="20"/>
                <w:szCs w:val="20"/>
                <w:lang w:val="lv-LV"/>
              </w:rPr>
            </w:pPr>
          </w:p>
        </w:tc>
        <w:tc>
          <w:tcPr>
            <w:tcW w:w="1559" w:type="dxa"/>
            <w:vMerge/>
          </w:tcPr>
          <w:p w:rsidR="00950072" w:rsidRPr="00411F28" w:rsidRDefault="00950072" w:rsidP="00BA467E">
            <w:pPr>
              <w:spacing w:line="300" w:lineRule="exact"/>
              <w:jc w:val="center"/>
              <w:rPr>
                <w:rFonts w:ascii="Times New Roman" w:hAnsi="Times New Roman" w:cs="Times New Roman"/>
                <w:color w:val="000000" w:themeColor="text1"/>
                <w:sz w:val="20"/>
                <w:szCs w:val="20"/>
                <w:lang w:val="lv-LV"/>
              </w:rPr>
            </w:pPr>
          </w:p>
        </w:tc>
        <w:tc>
          <w:tcPr>
            <w:tcW w:w="1701" w:type="dxa"/>
            <w:vMerge/>
          </w:tcPr>
          <w:p w:rsidR="00950072" w:rsidRPr="00411F28" w:rsidRDefault="00950072" w:rsidP="00BA467E">
            <w:pPr>
              <w:spacing w:line="300" w:lineRule="exact"/>
              <w:jc w:val="center"/>
              <w:rPr>
                <w:rFonts w:ascii="Times New Roman" w:hAnsi="Times New Roman" w:cs="Times New Roman"/>
                <w:color w:val="000000" w:themeColor="text1"/>
                <w:sz w:val="20"/>
                <w:szCs w:val="20"/>
                <w:lang w:val="lv-LV"/>
              </w:rPr>
            </w:pPr>
          </w:p>
        </w:tc>
      </w:tr>
      <w:tr w:rsidR="00950072" w:rsidRPr="00411F28" w:rsidTr="00BA467E">
        <w:trPr>
          <w:trHeight w:val="784"/>
        </w:trPr>
        <w:tc>
          <w:tcPr>
            <w:tcW w:w="1843" w:type="dxa"/>
            <w:tcBorders>
              <w:left w:val="single" w:sz="4" w:space="0" w:color="auto"/>
              <w:right w:val="single" w:sz="4" w:space="0" w:color="auto"/>
            </w:tcBorders>
          </w:tcPr>
          <w:p w:rsidR="00950072" w:rsidRPr="00411F28" w:rsidRDefault="00950072" w:rsidP="00BA467E">
            <w:pPr>
              <w:spacing w:line="300" w:lineRule="exact"/>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Klavierspēle</w:t>
            </w:r>
          </w:p>
        </w:tc>
        <w:tc>
          <w:tcPr>
            <w:tcW w:w="1559" w:type="dxa"/>
            <w:tcBorders>
              <w:left w:val="single" w:sz="4" w:space="0" w:color="auto"/>
              <w:right w:val="single" w:sz="4" w:space="0" w:color="auto"/>
            </w:tcBorders>
          </w:tcPr>
          <w:p w:rsidR="00950072" w:rsidRPr="00411F28" w:rsidRDefault="00950072" w:rsidP="00BA467E">
            <w:pPr>
              <w:spacing w:line="300" w:lineRule="exact"/>
              <w:jc w:val="center"/>
              <w:rPr>
                <w:rFonts w:ascii="Times New Roman" w:hAnsi="Times New Roman" w:cs="Times New Roman"/>
                <w:color w:val="000000" w:themeColor="text1"/>
                <w:sz w:val="24"/>
                <w:szCs w:val="24"/>
                <w:lang w:val="lv-LV"/>
              </w:rPr>
            </w:pPr>
            <w:hyperlink r:id="rId7" w:history="1">
              <w:r w:rsidRPr="00411F28">
                <w:rPr>
                  <w:rStyle w:val="Hipersaite"/>
                  <w:rFonts w:ascii="Times New Roman" w:hAnsi="Times New Roman" w:cs="Times New Roman"/>
                  <w:color w:val="000000" w:themeColor="text1"/>
                  <w:sz w:val="24"/>
                  <w:szCs w:val="24"/>
                </w:rPr>
                <w:t>20V212011</w:t>
              </w:r>
            </w:hyperlink>
          </w:p>
        </w:tc>
        <w:tc>
          <w:tcPr>
            <w:tcW w:w="1418" w:type="dxa"/>
            <w:tcBorders>
              <w:left w:val="single" w:sz="4" w:space="0" w:color="auto"/>
            </w:tcBorders>
          </w:tcPr>
          <w:p w:rsidR="00950072" w:rsidRPr="00411F28" w:rsidRDefault="00950072" w:rsidP="00BA467E">
            <w:pPr>
              <w:spacing w:line="300" w:lineRule="exact"/>
              <w:jc w:val="center"/>
              <w:rPr>
                <w:rFonts w:ascii="Times New Roman" w:hAnsi="Times New Roman" w:cs="Times New Roman"/>
                <w:color w:val="000000" w:themeColor="text1"/>
                <w:sz w:val="24"/>
                <w:szCs w:val="24"/>
                <w:lang w:val="lv-LV"/>
              </w:rPr>
            </w:pPr>
          </w:p>
        </w:tc>
        <w:tc>
          <w:tcPr>
            <w:tcW w:w="1134" w:type="dxa"/>
          </w:tcPr>
          <w:p w:rsidR="00950072" w:rsidRPr="00411F28" w:rsidRDefault="00950072" w:rsidP="00BA467E">
            <w:pPr>
              <w:spacing w:line="300" w:lineRule="exact"/>
              <w:jc w:val="center"/>
              <w:rPr>
                <w:rFonts w:ascii="Times New Roman" w:hAnsi="Times New Roman" w:cs="Times New Roman"/>
                <w:color w:val="000000" w:themeColor="text1"/>
                <w:sz w:val="24"/>
                <w:szCs w:val="24"/>
                <w:lang w:val="lv-LV"/>
              </w:rPr>
            </w:pPr>
            <w:hyperlink r:id="rId8" w:history="1">
              <w:r w:rsidRPr="00411F28">
                <w:rPr>
                  <w:rStyle w:val="Hipersaite"/>
                  <w:rFonts w:ascii="Times New Roman" w:hAnsi="Times New Roman" w:cs="Times New Roman"/>
                  <w:color w:val="000000" w:themeColor="text1"/>
                  <w:sz w:val="24"/>
                  <w:szCs w:val="24"/>
                </w:rPr>
                <w:t>P-12848</w:t>
              </w:r>
            </w:hyperlink>
          </w:p>
        </w:tc>
        <w:tc>
          <w:tcPr>
            <w:tcW w:w="1276" w:type="dxa"/>
          </w:tcPr>
          <w:p w:rsidR="00950072" w:rsidRPr="00411F28" w:rsidRDefault="00950072" w:rsidP="00BA467E">
            <w:pPr>
              <w:spacing w:line="300" w:lineRule="exact"/>
              <w:jc w:val="center"/>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05.11.2015.</w:t>
            </w:r>
          </w:p>
        </w:tc>
        <w:tc>
          <w:tcPr>
            <w:tcW w:w="1559" w:type="dxa"/>
          </w:tcPr>
          <w:p w:rsidR="00950072" w:rsidRPr="00411F28" w:rsidRDefault="00950072" w:rsidP="00BA467E">
            <w:pPr>
              <w:spacing w:line="300" w:lineRule="exact"/>
              <w:jc w:val="center"/>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10</w:t>
            </w:r>
          </w:p>
        </w:tc>
        <w:tc>
          <w:tcPr>
            <w:tcW w:w="1701" w:type="dxa"/>
          </w:tcPr>
          <w:p w:rsidR="00950072" w:rsidRPr="00411F28" w:rsidRDefault="00950072" w:rsidP="00BA467E">
            <w:pPr>
              <w:spacing w:line="300" w:lineRule="exact"/>
              <w:jc w:val="center"/>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8</w:t>
            </w:r>
          </w:p>
        </w:tc>
      </w:tr>
      <w:tr w:rsidR="00950072" w:rsidRPr="00411F28" w:rsidTr="00BA467E">
        <w:trPr>
          <w:trHeight w:val="784"/>
        </w:trPr>
        <w:tc>
          <w:tcPr>
            <w:tcW w:w="1843" w:type="dxa"/>
            <w:tcBorders>
              <w:left w:val="single" w:sz="4" w:space="0" w:color="auto"/>
              <w:right w:val="single" w:sz="4" w:space="0" w:color="auto"/>
            </w:tcBorders>
          </w:tcPr>
          <w:p w:rsidR="00950072" w:rsidRPr="00411F28" w:rsidRDefault="00950072" w:rsidP="00BA467E">
            <w:pPr>
              <w:spacing w:line="300" w:lineRule="exact"/>
              <w:rPr>
                <w:rFonts w:ascii="Times New Roman" w:hAnsi="Times New Roman" w:cs="Times New Roman"/>
                <w:color w:val="000000" w:themeColor="text1"/>
                <w:sz w:val="24"/>
                <w:szCs w:val="24"/>
              </w:rPr>
            </w:pPr>
            <w:r w:rsidRPr="00411F28">
              <w:rPr>
                <w:rFonts w:ascii="Times New Roman" w:hAnsi="Times New Roman" w:cs="Times New Roman"/>
                <w:color w:val="000000" w:themeColor="text1"/>
                <w:sz w:val="24"/>
                <w:szCs w:val="24"/>
                <w:lang w:val="lv-LV"/>
              </w:rPr>
              <w:t>Vijoļspēle</w:t>
            </w:r>
          </w:p>
        </w:tc>
        <w:tc>
          <w:tcPr>
            <w:tcW w:w="1559" w:type="dxa"/>
            <w:tcBorders>
              <w:left w:val="single" w:sz="4" w:space="0" w:color="auto"/>
              <w:right w:val="single" w:sz="4" w:space="0" w:color="auto"/>
            </w:tcBorders>
          </w:tcPr>
          <w:p w:rsidR="00950072" w:rsidRPr="00411F28" w:rsidRDefault="00950072" w:rsidP="00BA467E">
            <w:pPr>
              <w:spacing w:line="300" w:lineRule="exact"/>
              <w:jc w:val="center"/>
              <w:rPr>
                <w:rFonts w:ascii="Times New Roman" w:hAnsi="Times New Roman" w:cs="Times New Roman"/>
                <w:color w:val="000000" w:themeColor="text1"/>
                <w:sz w:val="24"/>
                <w:szCs w:val="24"/>
              </w:rPr>
            </w:pPr>
            <w:hyperlink r:id="rId9" w:history="1">
              <w:r w:rsidRPr="00411F28">
                <w:rPr>
                  <w:rStyle w:val="Hipersaite"/>
                  <w:rFonts w:ascii="Times New Roman" w:hAnsi="Times New Roman" w:cs="Times New Roman"/>
                  <w:color w:val="000000" w:themeColor="text1"/>
                  <w:sz w:val="24"/>
                  <w:szCs w:val="24"/>
                </w:rPr>
                <w:t>20V212021</w:t>
              </w:r>
            </w:hyperlink>
          </w:p>
        </w:tc>
        <w:tc>
          <w:tcPr>
            <w:tcW w:w="1418" w:type="dxa"/>
            <w:tcBorders>
              <w:left w:val="single" w:sz="4" w:space="0" w:color="auto"/>
            </w:tcBorders>
          </w:tcPr>
          <w:p w:rsidR="00950072" w:rsidRPr="00411F28" w:rsidRDefault="00950072" w:rsidP="00BA467E">
            <w:pPr>
              <w:spacing w:line="300" w:lineRule="exact"/>
              <w:jc w:val="center"/>
              <w:rPr>
                <w:rFonts w:ascii="Times New Roman" w:hAnsi="Times New Roman" w:cs="Times New Roman"/>
                <w:color w:val="000000" w:themeColor="text1"/>
                <w:sz w:val="24"/>
                <w:szCs w:val="24"/>
              </w:rPr>
            </w:pPr>
          </w:p>
        </w:tc>
        <w:tc>
          <w:tcPr>
            <w:tcW w:w="1134" w:type="dxa"/>
          </w:tcPr>
          <w:p w:rsidR="00950072" w:rsidRPr="00411F28" w:rsidRDefault="00950072" w:rsidP="00BA467E">
            <w:pPr>
              <w:spacing w:line="300" w:lineRule="exact"/>
              <w:jc w:val="center"/>
              <w:rPr>
                <w:rFonts w:ascii="Times New Roman" w:hAnsi="Times New Roman" w:cs="Times New Roman"/>
                <w:color w:val="000000" w:themeColor="text1"/>
                <w:sz w:val="24"/>
                <w:szCs w:val="24"/>
              </w:rPr>
            </w:pPr>
            <w:hyperlink r:id="rId10" w:history="1">
              <w:r w:rsidRPr="00411F28">
                <w:rPr>
                  <w:rStyle w:val="Hipersaite"/>
                  <w:rFonts w:ascii="Times New Roman" w:hAnsi="Times New Roman" w:cs="Times New Roman"/>
                  <w:color w:val="000000" w:themeColor="text1"/>
                  <w:sz w:val="24"/>
                  <w:szCs w:val="24"/>
                </w:rPr>
                <w:t>P-12849</w:t>
              </w:r>
            </w:hyperlink>
          </w:p>
        </w:tc>
        <w:tc>
          <w:tcPr>
            <w:tcW w:w="1276" w:type="dxa"/>
          </w:tcPr>
          <w:p w:rsidR="00950072" w:rsidRPr="00411F28" w:rsidRDefault="00950072" w:rsidP="00BA467E">
            <w:pPr>
              <w:jc w:val="center"/>
              <w:rPr>
                <w:rFonts w:ascii="Times New Roman" w:hAnsi="Times New Roman" w:cs="Times New Roman"/>
                <w:color w:val="000000" w:themeColor="text1"/>
                <w:sz w:val="24"/>
                <w:szCs w:val="24"/>
              </w:rPr>
            </w:pPr>
            <w:r w:rsidRPr="00411F28">
              <w:rPr>
                <w:rFonts w:ascii="Times New Roman" w:hAnsi="Times New Roman" w:cs="Times New Roman"/>
                <w:color w:val="000000" w:themeColor="text1"/>
                <w:sz w:val="24"/>
                <w:szCs w:val="24"/>
              </w:rPr>
              <w:t>05.11.2015 </w:t>
            </w:r>
          </w:p>
          <w:p w:rsidR="00950072" w:rsidRPr="00411F28" w:rsidRDefault="00950072" w:rsidP="00BA467E">
            <w:pPr>
              <w:spacing w:line="300" w:lineRule="exact"/>
              <w:jc w:val="center"/>
              <w:rPr>
                <w:rFonts w:ascii="Times New Roman" w:hAnsi="Times New Roman" w:cs="Times New Roman"/>
                <w:color w:val="000000" w:themeColor="text1"/>
                <w:sz w:val="24"/>
                <w:szCs w:val="24"/>
              </w:rPr>
            </w:pPr>
          </w:p>
        </w:tc>
        <w:tc>
          <w:tcPr>
            <w:tcW w:w="1559" w:type="dxa"/>
          </w:tcPr>
          <w:p w:rsidR="00950072" w:rsidRPr="00411F28" w:rsidRDefault="00950072" w:rsidP="00BA467E">
            <w:pPr>
              <w:spacing w:line="300" w:lineRule="exact"/>
              <w:jc w:val="center"/>
              <w:rPr>
                <w:rFonts w:ascii="Times New Roman" w:hAnsi="Times New Roman" w:cs="Times New Roman"/>
                <w:color w:val="000000" w:themeColor="text1"/>
                <w:sz w:val="24"/>
                <w:szCs w:val="24"/>
              </w:rPr>
            </w:pPr>
            <w:r w:rsidRPr="00411F28">
              <w:rPr>
                <w:rFonts w:ascii="Times New Roman" w:hAnsi="Times New Roman" w:cs="Times New Roman"/>
                <w:color w:val="000000" w:themeColor="text1"/>
                <w:sz w:val="24"/>
                <w:szCs w:val="24"/>
              </w:rPr>
              <w:t>7</w:t>
            </w:r>
          </w:p>
        </w:tc>
        <w:tc>
          <w:tcPr>
            <w:tcW w:w="1701" w:type="dxa"/>
          </w:tcPr>
          <w:p w:rsidR="00950072" w:rsidRPr="00411F28" w:rsidRDefault="00950072" w:rsidP="00BA467E">
            <w:pPr>
              <w:spacing w:line="300" w:lineRule="exact"/>
              <w:jc w:val="center"/>
              <w:rPr>
                <w:rFonts w:ascii="Times New Roman" w:hAnsi="Times New Roman" w:cs="Times New Roman"/>
                <w:color w:val="000000" w:themeColor="text1"/>
                <w:sz w:val="24"/>
                <w:szCs w:val="24"/>
              </w:rPr>
            </w:pPr>
            <w:r w:rsidRPr="00411F28">
              <w:rPr>
                <w:rFonts w:ascii="Times New Roman" w:hAnsi="Times New Roman" w:cs="Times New Roman"/>
                <w:color w:val="000000" w:themeColor="text1"/>
                <w:sz w:val="24"/>
                <w:szCs w:val="24"/>
              </w:rPr>
              <w:t>6</w:t>
            </w:r>
          </w:p>
        </w:tc>
      </w:tr>
      <w:tr w:rsidR="00950072" w:rsidRPr="00411F28" w:rsidTr="00BA467E">
        <w:trPr>
          <w:trHeight w:val="784"/>
        </w:trPr>
        <w:tc>
          <w:tcPr>
            <w:tcW w:w="1843" w:type="dxa"/>
            <w:tcBorders>
              <w:left w:val="single" w:sz="4" w:space="0" w:color="auto"/>
              <w:right w:val="single" w:sz="4" w:space="0" w:color="auto"/>
            </w:tcBorders>
          </w:tcPr>
          <w:p w:rsidR="00950072" w:rsidRPr="00411F28" w:rsidRDefault="00950072" w:rsidP="00BA467E">
            <w:pPr>
              <w:spacing w:line="300" w:lineRule="exact"/>
              <w:rPr>
                <w:rFonts w:ascii="Times New Roman" w:hAnsi="Times New Roman" w:cs="Times New Roman"/>
                <w:color w:val="000000" w:themeColor="text1"/>
                <w:sz w:val="24"/>
                <w:szCs w:val="24"/>
              </w:rPr>
            </w:pPr>
            <w:r w:rsidRPr="00411F28">
              <w:rPr>
                <w:rFonts w:ascii="Times New Roman" w:hAnsi="Times New Roman" w:cs="Times New Roman"/>
                <w:color w:val="000000" w:themeColor="text1"/>
                <w:sz w:val="24"/>
                <w:szCs w:val="24"/>
                <w:lang w:val="lv-LV"/>
              </w:rPr>
              <w:t>Saksofona spēle</w:t>
            </w:r>
          </w:p>
        </w:tc>
        <w:tc>
          <w:tcPr>
            <w:tcW w:w="1559" w:type="dxa"/>
            <w:tcBorders>
              <w:left w:val="single" w:sz="4" w:space="0" w:color="auto"/>
              <w:right w:val="single" w:sz="4" w:space="0" w:color="auto"/>
            </w:tcBorders>
          </w:tcPr>
          <w:p w:rsidR="00950072" w:rsidRPr="00411F28" w:rsidRDefault="00950072" w:rsidP="00BA467E">
            <w:pPr>
              <w:spacing w:line="300" w:lineRule="exact"/>
              <w:jc w:val="center"/>
              <w:rPr>
                <w:rFonts w:ascii="Times New Roman" w:hAnsi="Times New Roman" w:cs="Times New Roman"/>
                <w:color w:val="000000" w:themeColor="text1"/>
                <w:sz w:val="24"/>
                <w:szCs w:val="24"/>
              </w:rPr>
            </w:pPr>
            <w:hyperlink r:id="rId11" w:history="1">
              <w:r w:rsidRPr="00411F28">
                <w:rPr>
                  <w:rStyle w:val="Hipersaite"/>
                  <w:rFonts w:ascii="Times New Roman" w:hAnsi="Times New Roman" w:cs="Times New Roman"/>
                  <w:color w:val="000000" w:themeColor="text1"/>
                  <w:sz w:val="24"/>
                  <w:szCs w:val="24"/>
                </w:rPr>
                <w:t>20V212031</w:t>
              </w:r>
            </w:hyperlink>
          </w:p>
        </w:tc>
        <w:tc>
          <w:tcPr>
            <w:tcW w:w="1418" w:type="dxa"/>
            <w:tcBorders>
              <w:left w:val="single" w:sz="4" w:space="0" w:color="auto"/>
            </w:tcBorders>
          </w:tcPr>
          <w:p w:rsidR="00950072" w:rsidRPr="00411F28" w:rsidRDefault="00950072" w:rsidP="00BA467E">
            <w:pPr>
              <w:spacing w:line="300" w:lineRule="exact"/>
              <w:jc w:val="center"/>
              <w:rPr>
                <w:rFonts w:ascii="Times New Roman" w:hAnsi="Times New Roman" w:cs="Times New Roman"/>
                <w:color w:val="000000" w:themeColor="text1"/>
                <w:sz w:val="24"/>
                <w:szCs w:val="24"/>
              </w:rPr>
            </w:pPr>
          </w:p>
        </w:tc>
        <w:tc>
          <w:tcPr>
            <w:tcW w:w="1134" w:type="dxa"/>
          </w:tcPr>
          <w:p w:rsidR="00950072" w:rsidRPr="00411F28" w:rsidRDefault="00950072" w:rsidP="00BA467E">
            <w:pPr>
              <w:jc w:val="center"/>
              <w:rPr>
                <w:rFonts w:ascii="Times New Roman" w:hAnsi="Times New Roman" w:cs="Times New Roman"/>
                <w:color w:val="000000" w:themeColor="text1"/>
                <w:sz w:val="24"/>
                <w:szCs w:val="24"/>
              </w:rPr>
            </w:pPr>
            <w:hyperlink r:id="rId12" w:history="1">
              <w:r w:rsidRPr="00411F28">
                <w:rPr>
                  <w:rStyle w:val="Hipersaite"/>
                  <w:rFonts w:ascii="Times New Roman" w:hAnsi="Times New Roman" w:cs="Times New Roman"/>
                  <w:color w:val="000000" w:themeColor="text1"/>
                  <w:sz w:val="24"/>
                  <w:szCs w:val="24"/>
                </w:rPr>
                <w:t>P-15953</w:t>
              </w:r>
            </w:hyperlink>
          </w:p>
          <w:p w:rsidR="00950072" w:rsidRPr="00411F28" w:rsidRDefault="00950072" w:rsidP="00BA467E">
            <w:pPr>
              <w:spacing w:line="300" w:lineRule="exact"/>
              <w:jc w:val="center"/>
              <w:rPr>
                <w:rFonts w:ascii="Times New Roman" w:hAnsi="Times New Roman" w:cs="Times New Roman"/>
                <w:color w:val="000000" w:themeColor="text1"/>
                <w:sz w:val="24"/>
                <w:szCs w:val="24"/>
              </w:rPr>
            </w:pPr>
          </w:p>
        </w:tc>
        <w:tc>
          <w:tcPr>
            <w:tcW w:w="1276" w:type="dxa"/>
          </w:tcPr>
          <w:p w:rsidR="00950072" w:rsidRPr="00411F28" w:rsidRDefault="00950072" w:rsidP="00BA467E">
            <w:pPr>
              <w:spacing w:line="300" w:lineRule="exact"/>
              <w:jc w:val="center"/>
              <w:rPr>
                <w:rFonts w:ascii="Times New Roman" w:hAnsi="Times New Roman" w:cs="Times New Roman"/>
                <w:color w:val="000000" w:themeColor="text1"/>
                <w:sz w:val="24"/>
                <w:szCs w:val="24"/>
              </w:rPr>
            </w:pPr>
            <w:r w:rsidRPr="00411F28">
              <w:rPr>
                <w:rFonts w:ascii="Times New Roman" w:hAnsi="Times New Roman" w:cs="Times New Roman"/>
                <w:color w:val="000000" w:themeColor="text1"/>
                <w:sz w:val="24"/>
                <w:szCs w:val="24"/>
              </w:rPr>
              <w:t>13.09.2017.</w:t>
            </w:r>
          </w:p>
        </w:tc>
        <w:tc>
          <w:tcPr>
            <w:tcW w:w="1559" w:type="dxa"/>
          </w:tcPr>
          <w:p w:rsidR="00950072" w:rsidRPr="00411F28" w:rsidRDefault="00950072" w:rsidP="00BA467E">
            <w:pPr>
              <w:spacing w:line="300" w:lineRule="exact"/>
              <w:jc w:val="center"/>
              <w:rPr>
                <w:rFonts w:ascii="Times New Roman" w:hAnsi="Times New Roman" w:cs="Times New Roman"/>
                <w:color w:val="000000" w:themeColor="text1"/>
                <w:sz w:val="24"/>
                <w:szCs w:val="24"/>
              </w:rPr>
            </w:pPr>
            <w:r w:rsidRPr="00411F28">
              <w:rPr>
                <w:rFonts w:ascii="Times New Roman" w:hAnsi="Times New Roman" w:cs="Times New Roman"/>
                <w:color w:val="000000" w:themeColor="text1"/>
                <w:sz w:val="24"/>
                <w:szCs w:val="24"/>
              </w:rPr>
              <w:t>2</w:t>
            </w:r>
          </w:p>
        </w:tc>
        <w:tc>
          <w:tcPr>
            <w:tcW w:w="1701" w:type="dxa"/>
          </w:tcPr>
          <w:p w:rsidR="00950072" w:rsidRPr="00411F28" w:rsidRDefault="00950072" w:rsidP="00BA467E">
            <w:pPr>
              <w:spacing w:line="300" w:lineRule="exact"/>
              <w:jc w:val="center"/>
              <w:rPr>
                <w:rFonts w:ascii="Times New Roman" w:hAnsi="Times New Roman" w:cs="Times New Roman"/>
                <w:color w:val="000000" w:themeColor="text1"/>
                <w:sz w:val="24"/>
                <w:szCs w:val="24"/>
              </w:rPr>
            </w:pPr>
            <w:r w:rsidRPr="00411F28">
              <w:rPr>
                <w:rFonts w:ascii="Times New Roman" w:hAnsi="Times New Roman" w:cs="Times New Roman"/>
                <w:color w:val="000000" w:themeColor="text1"/>
                <w:sz w:val="24"/>
                <w:szCs w:val="24"/>
              </w:rPr>
              <w:t>2</w:t>
            </w:r>
          </w:p>
        </w:tc>
      </w:tr>
      <w:tr w:rsidR="00950072" w:rsidRPr="00411F28" w:rsidTr="00BA467E">
        <w:trPr>
          <w:trHeight w:val="784"/>
        </w:trPr>
        <w:tc>
          <w:tcPr>
            <w:tcW w:w="1843" w:type="dxa"/>
            <w:tcBorders>
              <w:left w:val="single" w:sz="4" w:space="0" w:color="auto"/>
              <w:right w:val="single" w:sz="4" w:space="0" w:color="auto"/>
            </w:tcBorders>
          </w:tcPr>
          <w:p w:rsidR="00950072" w:rsidRPr="00411F28" w:rsidRDefault="00950072" w:rsidP="00BA467E">
            <w:pPr>
              <w:spacing w:line="300" w:lineRule="exact"/>
              <w:rPr>
                <w:rFonts w:ascii="Times New Roman" w:hAnsi="Times New Roman" w:cs="Times New Roman"/>
                <w:color w:val="000000" w:themeColor="text1"/>
                <w:sz w:val="24"/>
                <w:szCs w:val="24"/>
              </w:rPr>
            </w:pPr>
            <w:r w:rsidRPr="00411F28">
              <w:rPr>
                <w:rFonts w:ascii="Times New Roman" w:hAnsi="Times New Roman" w:cs="Times New Roman"/>
                <w:color w:val="000000" w:themeColor="text1"/>
                <w:sz w:val="24"/>
                <w:szCs w:val="24"/>
                <w:lang w:val="lv-LV"/>
              </w:rPr>
              <w:t>Flautas spēle</w:t>
            </w:r>
          </w:p>
        </w:tc>
        <w:tc>
          <w:tcPr>
            <w:tcW w:w="1559" w:type="dxa"/>
            <w:tcBorders>
              <w:left w:val="single" w:sz="4" w:space="0" w:color="auto"/>
              <w:right w:val="single" w:sz="4" w:space="0" w:color="auto"/>
            </w:tcBorders>
          </w:tcPr>
          <w:p w:rsidR="00950072" w:rsidRPr="00411F28" w:rsidRDefault="00950072" w:rsidP="00BA467E">
            <w:pPr>
              <w:spacing w:line="300" w:lineRule="exact"/>
              <w:jc w:val="center"/>
              <w:rPr>
                <w:rFonts w:ascii="Times New Roman" w:hAnsi="Times New Roman" w:cs="Times New Roman"/>
                <w:color w:val="000000" w:themeColor="text1"/>
                <w:sz w:val="24"/>
                <w:szCs w:val="24"/>
              </w:rPr>
            </w:pPr>
            <w:hyperlink r:id="rId13" w:history="1">
              <w:r w:rsidRPr="00411F28">
                <w:rPr>
                  <w:rStyle w:val="Hipersaite"/>
                  <w:rFonts w:ascii="Times New Roman" w:hAnsi="Times New Roman" w:cs="Times New Roman"/>
                  <w:color w:val="000000" w:themeColor="text1"/>
                  <w:sz w:val="24"/>
                  <w:szCs w:val="24"/>
                </w:rPr>
                <w:t>20V212031</w:t>
              </w:r>
            </w:hyperlink>
          </w:p>
        </w:tc>
        <w:tc>
          <w:tcPr>
            <w:tcW w:w="1418" w:type="dxa"/>
            <w:tcBorders>
              <w:left w:val="single" w:sz="4" w:space="0" w:color="auto"/>
            </w:tcBorders>
          </w:tcPr>
          <w:p w:rsidR="00950072" w:rsidRPr="00411F28" w:rsidRDefault="00950072" w:rsidP="00BA467E">
            <w:pPr>
              <w:spacing w:line="300" w:lineRule="exact"/>
              <w:jc w:val="center"/>
              <w:rPr>
                <w:rFonts w:ascii="Times New Roman" w:hAnsi="Times New Roman" w:cs="Times New Roman"/>
                <w:color w:val="000000" w:themeColor="text1"/>
                <w:sz w:val="24"/>
                <w:szCs w:val="24"/>
              </w:rPr>
            </w:pPr>
          </w:p>
        </w:tc>
        <w:tc>
          <w:tcPr>
            <w:tcW w:w="1134" w:type="dxa"/>
          </w:tcPr>
          <w:p w:rsidR="00950072" w:rsidRPr="00411F28" w:rsidRDefault="00950072" w:rsidP="00BA467E">
            <w:pPr>
              <w:spacing w:line="300" w:lineRule="exact"/>
              <w:jc w:val="center"/>
              <w:rPr>
                <w:rFonts w:ascii="Times New Roman" w:hAnsi="Times New Roman" w:cs="Times New Roman"/>
                <w:color w:val="000000" w:themeColor="text1"/>
                <w:sz w:val="24"/>
                <w:szCs w:val="24"/>
              </w:rPr>
            </w:pPr>
            <w:hyperlink r:id="rId14" w:history="1">
              <w:r w:rsidRPr="00411F28">
                <w:rPr>
                  <w:rStyle w:val="Hipersaite"/>
                  <w:rFonts w:ascii="Times New Roman" w:hAnsi="Times New Roman" w:cs="Times New Roman"/>
                  <w:color w:val="000000" w:themeColor="text1"/>
                  <w:sz w:val="24"/>
                  <w:szCs w:val="24"/>
                </w:rPr>
                <w:t>P-17171</w:t>
              </w:r>
            </w:hyperlink>
          </w:p>
        </w:tc>
        <w:tc>
          <w:tcPr>
            <w:tcW w:w="1276" w:type="dxa"/>
          </w:tcPr>
          <w:p w:rsidR="00950072" w:rsidRPr="00411F28" w:rsidRDefault="00950072" w:rsidP="00BA467E">
            <w:pPr>
              <w:spacing w:line="300" w:lineRule="exact"/>
              <w:jc w:val="center"/>
              <w:rPr>
                <w:rFonts w:ascii="Times New Roman" w:hAnsi="Times New Roman" w:cs="Times New Roman"/>
                <w:color w:val="000000" w:themeColor="text1"/>
                <w:sz w:val="24"/>
                <w:szCs w:val="24"/>
              </w:rPr>
            </w:pPr>
            <w:r w:rsidRPr="00411F28">
              <w:rPr>
                <w:rFonts w:ascii="Times New Roman" w:hAnsi="Times New Roman" w:cs="Times New Roman"/>
                <w:color w:val="000000" w:themeColor="text1"/>
                <w:sz w:val="24"/>
                <w:szCs w:val="24"/>
              </w:rPr>
              <w:t>01.08.2018.</w:t>
            </w:r>
          </w:p>
        </w:tc>
        <w:tc>
          <w:tcPr>
            <w:tcW w:w="1559" w:type="dxa"/>
          </w:tcPr>
          <w:p w:rsidR="00950072" w:rsidRPr="00411F28" w:rsidRDefault="00950072" w:rsidP="00BA467E">
            <w:pPr>
              <w:spacing w:line="300" w:lineRule="exact"/>
              <w:jc w:val="center"/>
              <w:rPr>
                <w:rFonts w:ascii="Times New Roman" w:hAnsi="Times New Roman" w:cs="Times New Roman"/>
                <w:color w:val="000000" w:themeColor="text1"/>
                <w:sz w:val="24"/>
                <w:szCs w:val="24"/>
              </w:rPr>
            </w:pPr>
            <w:r w:rsidRPr="00411F28">
              <w:rPr>
                <w:rFonts w:ascii="Times New Roman" w:hAnsi="Times New Roman" w:cs="Times New Roman"/>
                <w:color w:val="000000" w:themeColor="text1"/>
                <w:sz w:val="24"/>
                <w:szCs w:val="24"/>
              </w:rPr>
              <w:t>6</w:t>
            </w:r>
          </w:p>
        </w:tc>
        <w:tc>
          <w:tcPr>
            <w:tcW w:w="1701" w:type="dxa"/>
          </w:tcPr>
          <w:p w:rsidR="00950072" w:rsidRPr="00411F28" w:rsidRDefault="00950072" w:rsidP="00BA467E">
            <w:pPr>
              <w:spacing w:line="300" w:lineRule="exact"/>
              <w:jc w:val="center"/>
              <w:rPr>
                <w:rFonts w:ascii="Times New Roman" w:hAnsi="Times New Roman" w:cs="Times New Roman"/>
                <w:color w:val="000000" w:themeColor="text1"/>
                <w:sz w:val="24"/>
                <w:szCs w:val="24"/>
              </w:rPr>
            </w:pPr>
            <w:r w:rsidRPr="00411F28">
              <w:rPr>
                <w:rFonts w:ascii="Times New Roman" w:hAnsi="Times New Roman" w:cs="Times New Roman"/>
                <w:color w:val="000000" w:themeColor="text1"/>
                <w:sz w:val="24"/>
                <w:szCs w:val="24"/>
              </w:rPr>
              <w:t>6</w:t>
            </w:r>
          </w:p>
        </w:tc>
      </w:tr>
      <w:tr w:rsidR="00950072" w:rsidRPr="00411F28" w:rsidTr="00BA467E">
        <w:trPr>
          <w:trHeight w:val="784"/>
        </w:trPr>
        <w:tc>
          <w:tcPr>
            <w:tcW w:w="1843" w:type="dxa"/>
            <w:tcBorders>
              <w:left w:val="single" w:sz="4" w:space="0" w:color="auto"/>
              <w:right w:val="single" w:sz="4" w:space="0" w:color="auto"/>
            </w:tcBorders>
          </w:tcPr>
          <w:p w:rsidR="00950072" w:rsidRPr="00411F28" w:rsidRDefault="00950072" w:rsidP="00BA467E">
            <w:pPr>
              <w:spacing w:line="300" w:lineRule="exact"/>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Klarnetes spēle</w:t>
            </w:r>
          </w:p>
        </w:tc>
        <w:tc>
          <w:tcPr>
            <w:tcW w:w="1559" w:type="dxa"/>
            <w:tcBorders>
              <w:left w:val="single" w:sz="4" w:space="0" w:color="auto"/>
              <w:right w:val="single" w:sz="4" w:space="0" w:color="auto"/>
            </w:tcBorders>
          </w:tcPr>
          <w:p w:rsidR="00950072" w:rsidRPr="00411F28" w:rsidRDefault="00950072" w:rsidP="00BA467E">
            <w:pPr>
              <w:spacing w:line="300" w:lineRule="exact"/>
              <w:jc w:val="center"/>
              <w:rPr>
                <w:rFonts w:ascii="Times New Roman" w:hAnsi="Times New Roman" w:cs="Times New Roman"/>
                <w:color w:val="000000" w:themeColor="text1"/>
                <w:sz w:val="24"/>
                <w:szCs w:val="24"/>
                <w:lang w:val="lv-LV"/>
              </w:rPr>
            </w:pPr>
            <w:hyperlink r:id="rId15" w:history="1">
              <w:r w:rsidRPr="00411F28">
                <w:rPr>
                  <w:rStyle w:val="Hipersaite"/>
                  <w:rFonts w:ascii="Times New Roman" w:hAnsi="Times New Roman" w:cs="Times New Roman"/>
                  <w:color w:val="000000" w:themeColor="text1"/>
                  <w:sz w:val="24"/>
                  <w:szCs w:val="24"/>
                </w:rPr>
                <w:t>20V212031</w:t>
              </w:r>
            </w:hyperlink>
          </w:p>
        </w:tc>
        <w:tc>
          <w:tcPr>
            <w:tcW w:w="1418" w:type="dxa"/>
            <w:tcBorders>
              <w:left w:val="single" w:sz="4" w:space="0" w:color="auto"/>
            </w:tcBorders>
          </w:tcPr>
          <w:p w:rsidR="00950072" w:rsidRPr="00411F28" w:rsidRDefault="00950072" w:rsidP="00BA467E">
            <w:pPr>
              <w:spacing w:line="300" w:lineRule="exact"/>
              <w:jc w:val="center"/>
              <w:rPr>
                <w:rFonts w:ascii="Times New Roman" w:hAnsi="Times New Roman" w:cs="Times New Roman"/>
                <w:color w:val="000000" w:themeColor="text1"/>
                <w:sz w:val="24"/>
                <w:szCs w:val="24"/>
              </w:rPr>
            </w:pPr>
          </w:p>
        </w:tc>
        <w:tc>
          <w:tcPr>
            <w:tcW w:w="1134" w:type="dxa"/>
          </w:tcPr>
          <w:p w:rsidR="00950072" w:rsidRPr="00411F28" w:rsidRDefault="00950072" w:rsidP="00BA467E">
            <w:pPr>
              <w:spacing w:line="300" w:lineRule="exact"/>
              <w:jc w:val="center"/>
              <w:rPr>
                <w:rFonts w:ascii="Times New Roman" w:hAnsi="Times New Roman" w:cs="Times New Roman"/>
                <w:color w:val="000000" w:themeColor="text1"/>
                <w:sz w:val="24"/>
                <w:szCs w:val="24"/>
              </w:rPr>
            </w:pPr>
            <w:hyperlink r:id="rId16" w:history="1">
              <w:r w:rsidRPr="00411F28">
                <w:rPr>
                  <w:rStyle w:val="Hipersaite"/>
                  <w:rFonts w:ascii="Times New Roman" w:hAnsi="Times New Roman" w:cs="Times New Roman"/>
                  <w:color w:val="000000" w:themeColor="text1"/>
                  <w:sz w:val="24"/>
                  <w:szCs w:val="24"/>
                </w:rPr>
                <w:t>P-12763</w:t>
              </w:r>
            </w:hyperlink>
          </w:p>
        </w:tc>
        <w:tc>
          <w:tcPr>
            <w:tcW w:w="1276" w:type="dxa"/>
          </w:tcPr>
          <w:p w:rsidR="00950072" w:rsidRPr="00411F28" w:rsidRDefault="00950072" w:rsidP="00BA467E">
            <w:pPr>
              <w:spacing w:line="300" w:lineRule="exact"/>
              <w:jc w:val="center"/>
              <w:rPr>
                <w:rFonts w:ascii="Times New Roman" w:hAnsi="Times New Roman" w:cs="Times New Roman"/>
                <w:color w:val="000000" w:themeColor="text1"/>
                <w:sz w:val="24"/>
                <w:szCs w:val="24"/>
              </w:rPr>
            </w:pPr>
            <w:r w:rsidRPr="00411F28">
              <w:rPr>
                <w:rFonts w:ascii="Times New Roman" w:hAnsi="Times New Roman" w:cs="Times New Roman"/>
                <w:color w:val="000000" w:themeColor="text1"/>
                <w:sz w:val="24"/>
                <w:szCs w:val="24"/>
              </w:rPr>
              <w:t>27.10.2015.</w:t>
            </w:r>
          </w:p>
        </w:tc>
        <w:tc>
          <w:tcPr>
            <w:tcW w:w="1559" w:type="dxa"/>
          </w:tcPr>
          <w:p w:rsidR="00950072" w:rsidRPr="00411F28" w:rsidRDefault="00950072" w:rsidP="00BA467E">
            <w:pPr>
              <w:spacing w:line="300" w:lineRule="exact"/>
              <w:jc w:val="center"/>
              <w:rPr>
                <w:rFonts w:ascii="Times New Roman" w:hAnsi="Times New Roman" w:cs="Times New Roman"/>
                <w:color w:val="000000" w:themeColor="text1"/>
                <w:sz w:val="24"/>
                <w:szCs w:val="24"/>
              </w:rPr>
            </w:pPr>
            <w:r w:rsidRPr="00411F28">
              <w:rPr>
                <w:rFonts w:ascii="Times New Roman" w:hAnsi="Times New Roman" w:cs="Times New Roman"/>
                <w:color w:val="000000" w:themeColor="text1"/>
                <w:sz w:val="24"/>
                <w:szCs w:val="24"/>
              </w:rPr>
              <w:t>1</w:t>
            </w:r>
          </w:p>
        </w:tc>
        <w:tc>
          <w:tcPr>
            <w:tcW w:w="1701" w:type="dxa"/>
          </w:tcPr>
          <w:p w:rsidR="00950072" w:rsidRPr="00411F28" w:rsidRDefault="00950072" w:rsidP="00BA467E">
            <w:pPr>
              <w:spacing w:line="300" w:lineRule="exact"/>
              <w:jc w:val="center"/>
              <w:rPr>
                <w:rFonts w:ascii="Times New Roman" w:hAnsi="Times New Roman" w:cs="Times New Roman"/>
                <w:color w:val="000000" w:themeColor="text1"/>
                <w:sz w:val="24"/>
                <w:szCs w:val="24"/>
              </w:rPr>
            </w:pPr>
            <w:r w:rsidRPr="00411F28">
              <w:rPr>
                <w:rFonts w:ascii="Times New Roman" w:hAnsi="Times New Roman" w:cs="Times New Roman"/>
                <w:color w:val="000000" w:themeColor="text1"/>
                <w:sz w:val="24"/>
                <w:szCs w:val="24"/>
              </w:rPr>
              <w:t>1</w:t>
            </w:r>
          </w:p>
        </w:tc>
      </w:tr>
      <w:tr w:rsidR="00950072" w:rsidRPr="00411F28" w:rsidTr="00BA467E">
        <w:trPr>
          <w:trHeight w:val="784"/>
        </w:trPr>
        <w:tc>
          <w:tcPr>
            <w:tcW w:w="1843" w:type="dxa"/>
            <w:tcBorders>
              <w:left w:val="single" w:sz="4" w:space="0" w:color="auto"/>
              <w:right w:val="single" w:sz="4" w:space="0" w:color="auto"/>
            </w:tcBorders>
          </w:tcPr>
          <w:p w:rsidR="00950072" w:rsidRPr="00411F28" w:rsidRDefault="00950072" w:rsidP="00BA467E">
            <w:pPr>
              <w:spacing w:line="300" w:lineRule="exact"/>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Ģitāras spēle</w:t>
            </w:r>
          </w:p>
        </w:tc>
        <w:tc>
          <w:tcPr>
            <w:tcW w:w="1559" w:type="dxa"/>
            <w:tcBorders>
              <w:left w:val="single" w:sz="4" w:space="0" w:color="auto"/>
              <w:right w:val="single" w:sz="4" w:space="0" w:color="auto"/>
            </w:tcBorders>
          </w:tcPr>
          <w:p w:rsidR="00950072" w:rsidRPr="00411F28" w:rsidRDefault="00950072" w:rsidP="00BA467E">
            <w:pPr>
              <w:spacing w:line="300" w:lineRule="exact"/>
              <w:jc w:val="center"/>
              <w:rPr>
                <w:rFonts w:ascii="Times New Roman" w:hAnsi="Times New Roman" w:cs="Times New Roman"/>
                <w:color w:val="000000" w:themeColor="text1"/>
                <w:sz w:val="24"/>
                <w:szCs w:val="24"/>
                <w:lang w:val="lv-LV"/>
              </w:rPr>
            </w:pPr>
            <w:hyperlink r:id="rId17" w:history="1">
              <w:r w:rsidRPr="00411F28">
                <w:rPr>
                  <w:rStyle w:val="Hipersaite"/>
                  <w:rFonts w:ascii="Times New Roman" w:hAnsi="Times New Roman" w:cs="Times New Roman"/>
                  <w:color w:val="000000" w:themeColor="text1"/>
                  <w:sz w:val="24"/>
                  <w:szCs w:val="24"/>
                </w:rPr>
                <w:t>20V212021</w:t>
              </w:r>
            </w:hyperlink>
          </w:p>
        </w:tc>
        <w:tc>
          <w:tcPr>
            <w:tcW w:w="1418" w:type="dxa"/>
            <w:tcBorders>
              <w:left w:val="single" w:sz="4" w:space="0" w:color="auto"/>
            </w:tcBorders>
          </w:tcPr>
          <w:p w:rsidR="00950072" w:rsidRPr="00411F28" w:rsidRDefault="00950072" w:rsidP="00BA467E">
            <w:pPr>
              <w:spacing w:line="300" w:lineRule="exact"/>
              <w:jc w:val="center"/>
              <w:rPr>
                <w:rFonts w:ascii="Times New Roman" w:hAnsi="Times New Roman" w:cs="Times New Roman"/>
                <w:color w:val="000000" w:themeColor="text1"/>
                <w:sz w:val="24"/>
                <w:szCs w:val="24"/>
              </w:rPr>
            </w:pPr>
          </w:p>
        </w:tc>
        <w:tc>
          <w:tcPr>
            <w:tcW w:w="1134" w:type="dxa"/>
          </w:tcPr>
          <w:p w:rsidR="00950072" w:rsidRPr="00411F28" w:rsidRDefault="00950072" w:rsidP="00BA467E">
            <w:pPr>
              <w:spacing w:line="300" w:lineRule="exact"/>
              <w:jc w:val="center"/>
              <w:rPr>
                <w:rFonts w:ascii="Times New Roman" w:hAnsi="Times New Roman" w:cs="Times New Roman"/>
                <w:color w:val="000000" w:themeColor="text1"/>
                <w:sz w:val="24"/>
                <w:szCs w:val="24"/>
              </w:rPr>
            </w:pPr>
            <w:hyperlink r:id="rId18" w:history="1">
              <w:r w:rsidRPr="00411F28">
                <w:rPr>
                  <w:rStyle w:val="Hipersaite"/>
                  <w:rFonts w:ascii="Times New Roman" w:hAnsi="Times New Roman" w:cs="Times New Roman"/>
                  <w:color w:val="000000" w:themeColor="text1"/>
                  <w:sz w:val="24"/>
                  <w:szCs w:val="24"/>
                </w:rPr>
                <w:t>P-14960</w:t>
              </w:r>
            </w:hyperlink>
          </w:p>
        </w:tc>
        <w:tc>
          <w:tcPr>
            <w:tcW w:w="1276" w:type="dxa"/>
          </w:tcPr>
          <w:p w:rsidR="00950072" w:rsidRPr="00411F28" w:rsidRDefault="00950072" w:rsidP="00BA467E">
            <w:pPr>
              <w:spacing w:line="300" w:lineRule="exact"/>
              <w:jc w:val="center"/>
              <w:rPr>
                <w:rFonts w:ascii="Times New Roman" w:hAnsi="Times New Roman" w:cs="Times New Roman"/>
                <w:color w:val="000000" w:themeColor="text1"/>
                <w:sz w:val="24"/>
                <w:szCs w:val="24"/>
              </w:rPr>
            </w:pPr>
            <w:r w:rsidRPr="00411F28">
              <w:rPr>
                <w:rFonts w:ascii="Times New Roman" w:hAnsi="Times New Roman" w:cs="Times New Roman"/>
                <w:color w:val="000000" w:themeColor="text1"/>
                <w:sz w:val="24"/>
                <w:szCs w:val="24"/>
              </w:rPr>
              <w:t>08.12.2016.</w:t>
            </w:r>
          </w:p>
        </w:tc>
        <w:tc>
          <w:tcPr>
            <w:tcW w:w="1559" w:type="dxa"/>
          </w:tcPr>
          <w:p w:rsidR="00950072" w:rsidRPr="00411F28" w:rsidRDefault="00950072" w:rsidP="00BA467E">
            <w:pPr>
              <w:spacing w:line="300" w:lineRule="exact"/>
              <w:jc w:val="center"/>
              <w:rPr>
                <w:rFonts w:ascii="Times New Roman" w:hAnsi="Times New Roman" w:cs="Times New Roman"/>
                <w:color w:val="000000" w:themeColor="text1"/>
                <w:sz w:val="24"/>
                <w:szCs w:val="24"/>
              </w:rPr>
            </w:pPr>
            <w:r w:rsidRPr="00411F28">
              <w:rPr>
                <w:rFonts w:ascii="Times New Roman" w:hAnsi="Times New Roman" w:cs="Times New Roman"/>
                <w:color w:val="000000" w:themeColor="text1"/>
                <w:sz w:val="24"/>
                <w:szCs w:val="24"/>
              </w:rPr>
              <w:t>8</w:t>
            </w:r>
          </w:p>
        </w:tc>
        <w:tc>
          <w:tcPr>
            <w:tcW w:w="1701" w:type="dxa"/>
          </w:tcPr>
          <w:p w:rsidR="00950072" w:rsidRPr="00411F28" w:rsidRDefault="00950072" w:rsidP="00BA467E">
            <w:pPr>
              <w:spacing w:line="300" w:lineRule="exact"/>
              <w:jc w:val="center"/>
              <w:rPr>
                <w:rFonts w:ascii="Times New Roman" w:hAnsi="Times New Roman" w:cs="Times New Roman"/>
                <w:color w:val="000000" w:themeColor="text1"/>
                <w:sz w:val="24"/>
                <w:szCs w:val="24"/>
              </w:rPr>
            </w:pPr>
            <w:r w:rsidRPr="00411F28">
              <w:rPr>
                <w:rFonts w:ascii="Times New Roman" w:hAnsi="Times New Roman" w:cs="Times New Roman"/>
                <w:color w:val="000000" w:themeColor="text1"/>
                <w:sz w:val="24"/>
                <w:szCs w:val="24"/>
              </w:rPr>
              <w:t>8</w:t>
            </w:r>
          </w:p>
        </w:tc>
      </w:tr>
      <w:tr w:rsidR="00950072" w:rsidRPr="00411F28" w:rsidTr="00BA467E">
        <w:trPr>
          <w:trHeight w:val="784"/>
        </w:trPr>
        <w:tc>
          <w:tcPr>
            <w:tcW w:w="1843" w:type="dxa"/>
            <w:tcBorders>
              <w:left w:val="single" w:sz="4" w:space="0" w:color="auto"/>
              <w:right w:val="single" w:sz="4" w:space="0" w:color="auto"/>
            </w:tcBorders>
          </w:tcPr>
          <w:p w:rsidR="00950072" w:rsidRPr="00411F28" w:rsidRDefault="00950072" w:rsidP="00BA467E">
            <w:pPr>
              <w:spacing w:line="300" w:lineRule="exact"/>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Kora klase</w:t>
            </w:r>
          </w:p>
        </w:tc>
        <w:tc>
          <w:tcPr>
            <w:tcW w:w="1559" w:type="dxa"/>
            <w:tcBorders>
              <w:left w:val="single" w:sz="4" w:space="0" w:color="auto"/>
              <w:right w:val="single" w:sz="4" w:space="0" w:color="auto"/>
            </w:tcBorders>
          </w:tcPr>
          <w:p w:rsidR="00950072" w:rsidRPr="00411F28" w:rsidRDefault="00950072" w:rsidP="00BA467E">
            <w:pPr>
              <w:spacing w:line="300" w:lineRule="exact"/>
              <w:jc w:val="center"/>
              <w:rPr>
                <w:rFonts w:ascii="Times New Roman" w:hAnsi="Times New Roman" w:cs="Times New Roman"/>
                <w:color w:val="000000" w:themeColor="text1"/>
                <w:sz w:val="24"/>
                <w:szCs w:val="24"/>
                <w:lang w:val="lv-LV"/>
              </w:rPr>
            </w:pPr>
            <w:hyperlink r:id="rId19" w:history="1">
              <w:r w:rsidRPr="00411F28">
                <w:rPr>
                  <w:rStyle w:val="Hipersaite"/>
                  <w:rFonts w:ascii="Times New Roman" w:hAnsi="Times New Roman" w:cs="Times New Roman"/>
                  <w:color w:val="000000" w:themeColor="text1"/>
                  <w:sz w:val="24"/>
                  <w:szCs w:val="24"/>
                </w:rPr>
                <w:t>20V212061</w:t>
              </w:r>
            </w:hyperlink>
          </w:p>
        </w:tc>
        <w:tc>
          <w:tcPr>
            <w:tcW w:w="1418" w:type="dxa"/>
            <w:tcBorders>
              <w:left w:val="single" w:sz="4" w:space="0" w:color="auto"/>
            </w:tcBorders>
          </w:tcPr>
          <w:p w:rsidR="00950072" w:rsidRPr="00411F28" w:rsidRDefault="00950072" w:rsidP="00BA467E">
            <w:pPr>
              <w:spacing w:line="300" w:lineRule="exact"/>
              <w:jc w:val="center"/>
              <w:rPr>
                <w:rFonts w:ascii="Times New Roman" w:hAnsi="Times New Roman" w:cs="Times New Roman"/>
                <w:color w:val="000000" w:themeColor="text1"/>
                <w:sz w:val="24"/>
                <w:szCs w:val="24"/>
              </w:rPr>
            </w:pPr>
          </w:p>
        </w:tc>
        <w:tc>
          <w:tcPr>
            <w:tcW w:w="1134" w:type="dxa"/>
          </w:tcPr>
          <w:p w:rsidR="00950072" w:rsidRPr="00411F28" w:rsidRDefault="00950072" w:rsidP="00BA467E">
            <w:pPr>
              <w:spacing w:line="300" w:lineRule="exact"/>
              <w:jc w:val="center"/>
              <w:rPr>
                <w:rFonts w:ascii="Times New Roman" w:hAnsi="Times New Roman" w:cs="Times New Roman"/>
                <w:color w:val="000000" w:themeColor="text1"/>
                <w:sz w:val="24"/>
                <w:szCs w:val="24"/>
              </w:rPr>
            </w:pPr>
            <w:hyperlink r:id="rId20" w:history="1">
              <w:r w:rsidRPr="00411F28">
                <w:rPr>
                  <w:rStyle w:val="Hipersaite"/>
                  <w:rFonts w:ascii="Times New Roman" w:hAnsi="Times New Roman" w:cs="Times New Roman"/>
                  <w:color w:val="000000" w:themeColor="text1"/>
                  <w:sz w:val="24"/>
                  <w:szCs w:val="24"/>
                </w:rPr>
                <w:t>P-12850</w:t>
              </w:r>
            </w:hyperlink>
          </w:p>
        </w:tc>
        <w:tc>
          <w:tcPr>
            <w:tcW w:w="1276" w:type="dxa"/>
          </w:tcPr>
          <w:p w:rsidR="00950072" w:rsidRPr="00411F28" w:rsidRDefault="00950072" w:rsidP="00BA467E">
            <w:pPr>
              <w:jc w:val="center"/>
              <w:rPr>
                <w:rFonts w:ascii="Times New Roman" w:hAnsi="Times New Roman" w:cs="Times New Roman"/>
                <w:color w:val="000000" w:themeColor="text1"/>
                <w:sz w:val="24"/>
                <w:szCs w:val="24"/>
              </w:rPr>
            </w:pPr>
            <w:r w:rsidRPr="00411F28">
              <w:rPr>
                <w:rFonts w:ascii="Times New Roman" w:hAnsi="Times New Roman" w:cs="Times New Roman"/>
                <w:color w:val="000000" w:themeColor="text1"/>
                <w:sz w:val="24"/>
                <w:szCs w:val="24"/>
              </w:rPr>
              <w:t>05.11.2015 </w:t>
            </w:r>
          </w:p>
          <w:p w:rsidR="00950072" w:rsidRPr="00411F28" w:rsidRDefault="00950072" w:rsidP="00BA467E">
            <w:pPr>
              <w:spacing w:line="300" w:lineRule="exact"/>
              <w:jc w:val="center"/>
              <w:rPr>
                <w:rFonts w:ascii="Times New Roman" w:hAnsi="Times New Roman" w:cs="Times New Roman"/>
                <w:color w:val="000000" w:themeColor="text1"/>
                <w:sz w:val="24"/>
                <w:szCs w:val="24"/>
              </w:rPr>
            </w:pPr>
          </w:p>
        </w:tc>
        <w:tc>
          <w:tcPr>
            <w:tcW w:w="1559" w:type="dxa"/>
          </w:tcPr>
          <w:p w:rsidR="00950072" w:rsidRPr="00411F28" w:rsidRDefault="00950072" w:rsidP="00BA467E">
            <w:pPr>
              <w:spacing w:line="300" w:lineRule="exact"/>
              <w:jc w:val="center"/>
              <w:rPr>
                <w:rFonts w:ascii="Times New Roman" w:hAnsi="Times New Roman" w:cs="Times New Roman"/>
                <w:color w:val="000000" w:themeColor="text1"/>
                <w:sz w:val="24"/>
                <w:szCs w:val="24"/>
              </w:rPr>
            </w:pPr>
            <w:r w:rsidRPr="00411F28">
              <w:rPr>
                <w:rFonts w:ascii="Times New Roman" w:hAnsi="Times New Roman" w:cs="Times New Roman"/>
                <w:color w:val="000000" w:themeColor="text1"/>
                <w:sz w:val="24"/>
                <w:szCs w:val="24"/>
              </w:rPr>
              <w:t>4</w:t>
            </w:r>
          </w:p>
        </w:tc>
        <w:tc>
          <w:tcPr>
            <w:tcW w:w="1701" w:type="dxa"/>
          </w:tcPr>
          <w:p w:rsidR="00950072" w:rsidRPr="00411F28" w:rsidRDefault="00950072" w:rsidP="00BA467E">
            <w:pPr>
              <w:spacing w:line="300" w:lineRule="exact"/>
              <w:jc w:val="center"/>
              <w:rPr>
                <w:rFonts w:ascii="Times New Roman" w:hAnsi="Times New Roman" w:cs="Times New Roman"/>
                <w:color w:val="000000" w:themeColor="text1"/>
                <w:sz w:val="24"/>
                <w:szCs w:val="24"/>
              </w:rPr>
            </w:pPr>
            <w:r w:rsidRPr="00411F28">
              <w:rPr>
                <w:rFonts w:ascii="Times New Roman" w:hAnsi="Times New Roman" w:cs="Times New Roman"/>
                <w:color w:val="000000" w:themeColor="text1"/>
                <w:sz w:val="24"/>
                <w:szCs w:val="24"/>
              </w:rPr>
              <w:t>4</w:t>
            </w:r>
          </w:p>
        </w:tc>
      </w:tr>
      <w:tr w:rsidR="00950072" w:rsidRPr="00411F28" w:rsidTr="00BA467E">
        <w:trPr>
          <w:trHeight w:val="784"/>
        </w:trPr>
        <w:tc>
          <w:tcPr>
            <w:tcW w:w="1843" w:type="dxa"/>
            <w:tcBorders>
              <w:left w:val="single" w:sz="4" w:space="0" w:color="auto"/>
              <w:right w:val="single" w:sz="4" w:space="0" w:color="auto"/>
            </w:tcBorders>
          </w:tcPr>
          <w:p w:rsidR="00950072" w:rsidRPr="00411F28" w:rsidRDefault="00950072" w:rsidP="00BA467E">
            <w:pPr>
              <w:spacing w:line="300" w:lineRule="exact"/>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Vizuāli plastiskā māksla</w:t>
            </w:r>
          </w:p>
        </w:tc>
        <w:tc>
          <w:tcPr>
            <w:tcW w:w="1559" w:type="dxa"/>
            <w:tcBorders>
              <w:left w:val="single" w:sz="4" w:space="0" w:color="auto"/>
              <w:right w:val="single" w:sz="4" w:space="0" w:color="auto"/>
            </w:tcBorders>
          </w:tcPr>
          <w:p w:rsidR="00950072" w:rsidRPr="00411F28" w:rsidRDefault="00950072" w:rsidP="00BA467E">
            <w:pPr>
              <w:spacing w:line="300" w:lineRule="exact"/>
              <w:jc w:val="center"/>
              <w:rPr>
                <w:rFonts w:ascii="Times New Roman" w:hAnsi="Times New Roman" w:cs="Times New Roman"/>
                <w:color w:val="000000" w:themeColor="text1"/>
                <w:sz w:val="24"/>
                <w:szCs w:val="24"/>
                <w:lang w:val="lv-LV"/>
              </w:rPr>
            </w:pPr>
            <w:hyperlink r:id="rId21" w:history="1">
              <w:r w:rsidRPr="00411F28">
                <w:rPr>
                  <w:rStyle w:val="Hipersaite"/>
                  <w:rFonts w:ascii="Times New Roman" w:hAnsi="Times New Roman" w:cs="Times New Roman"/>
                  <w:color w:val="000000" w:themeColor="text1"/>
                  <w:sz w:val="24"/>
                  <w:szCs w:val="24"/>
                </w:rPr>
                <w:t>20V211001</w:t>
              </w:r>
            </w:hyperlink>
          </w:p>
        </w:tc>
        <w:tc>
          <w:tcPr>
            <w:tcW w:w="1418" w:type="dxa"/>
            <w:tcBorders>
              <w:left w:val="single" w:sz="4" w:space="0" w:color="auto"/>
            </w:tcBorders>
          </w:tcPr>
          <w:p w:rsidR="00950072" w:rsidRPr="00411F28" w:rsidRDefault="00950072" w:rsidP="00BA467E">
            <w:pPr>
              <w:spacing w:line="300" w:lineRule="exact"/>
              <w:jc w:val="center"/>
              <w:rPr>
                <w:rFonts w:ascii="Times New Roman" w:hAnsi="Times New Roman" w:cs="Times New Roman"/>
                <w:color w:val="000000" w:themeColor="text1"/>
                <w:sz w:val="24"/>
                <w:szCs w:val="24"/>
              </w:rPr>
            </w:pPr>
          </w:p>
        </w:tc>
        <w:tc>
          <w:tcPr>
            <w:tcW w:w="1134" w:type="dxa"/>
          </w:tcPr>
          <w:p w:rsidR="00950072" w:rsidRPr="00411F28" w:rsidRDefault="00950072" w:rsidP="00BA467E">
            <w:pPr>
              <w:spacing w:line="300" w:lineRule="exact"/>
              <w:jc w:val="center"/>
              <w:rPr>
                <w:rFonts w:ascii="Times New Roman" w:hAnsi="Times New Roman" w:cs="Times New Roman"/>
                <w:color w:val="000000" w:themeColor="text1"/>
                <w:sz w:val="24"/>
                <w:szCs w:val="24"/>
              </w:rPr>
            </w:pPr>
            <w:hyperlink r:id="rId22" w:history="1">
              <w:r w:rsidRPr="00411F28">
                <w:rPr>
                  <w:rStyle w:val="Hipersaite"/>
                  <w:rFonts w:ascii="Times New Roman" w:hAnsi="Times New Roman" w:cs="Times New Roman"/>
                  <w:color w:val="000000" w:themeColor="text1"/>
                  <w:sz w:val="24"/>
                  <w:szCs w:val="24"/>
                </w:rPr>
                <w:t>P_903</w:t>
              </w:r>
            </w:hyperlink>
          </w:p>
        </w:tc>
        <w:tc>
          <w:tcPr>
            <w:tcW w:w="1276" w:type="dxa"/>
          </w:tcPr>
          <w:p w:rsidR="00950072" w:rsidRPr="00411F28" w:rsidRDefault="00950072" w:rsidP="00BA467E">
            <w:pPr>
              <w:spacing w:line="300" w:lineRule="exact"/>
              <w:jc w:val="center"/>
              <w:rPr>
                <w:rFonts w:ascii="Times New Roman" w:hAnsi="Times New Roman" w:cs="Times New Roman"/>
                <w:color w:val="000000" w:themeColor="text1"/>
                <w:sz w:val="24"/>
                <w:szCs w:val="24"/>
              </w:rPr>
            </w:pPr>
            <w:r w:rsidRPr="00411F28">
              <w:rPr>
                <w:rFonts w:ascii="Times New Roman" w:hAnsi="Times New Roman" w:cs="Times New Roman"/>
                <w:color w:val="000000" w:themeColor="text1"/>
                <w:sz w:val="24"/>
                <w:szCs w:val="24"/>
              </w:rPr>
              <w:t>06.12.2018.</w:t>
            </w:r>
          </w:p>
        </w:tc>
        <w:tc>
          <w:tcPr>
            <w:tcW w:w="1559" w:type="dxa"/>
          </w:tcPr>
          <w:p w:rsidR="00950072" w:rsidRPr="00411F28" w:rsidRDefault="00950072" w:rsidP="00BA467E">
            <w:pPr>
              <w:spacing w:line="300" w:lineRule="exact"/>
              <w:jc w:val="center"/>
              <w:rPr>
                <w:rFonts w:ascii="Times New Roman" w:hAnsi="Times New Roman" w:cs="Times New Roman"/>
                <w:color w:val="000000" w:themeColor="text1"/>
                <w:sz w:val="24"/>
                <w:szCs w:val="24"/>
              </w:rPr>
            </w:pPr>
            <w:r w:rsidRPr="00411F28">
              <w:rPr>
                <w:rFonts w:ascii="Times New Roman" w:hAnsi="Times New Roman" w:cs="Times New Roman"/>
                <w:color w:val="000000" w:themeColor="text1"/>
                <w:sz w:val="24"/>
                <w:szCs w:val="24"/>
              </w:rPr>
              <w:t>34</w:t>
            </w:r>
          </w:p>
        </w:tc>
        <w:tc>
          <w:tcPr>
            <w:tcW w:w="1701" w:type="dxa"/>
          </w:tcPr>
          <w:p w:rsidR="00950072" w:rsidRPr="00411F28" w:rsidRDefault="00950072" w:rsidP="00BA467E">
            <w:pPr>
              <w:spacing w:line="300" w:lineRule="exact"/>
              <w:jc w:val="center"/>
              <w:rPr>
                <w:rFonts w:ascii="Times New Roman" w:hAnsi="Times New Roman" w:cs="Times New Roman"/>
                <w:color w:val="000000" w:themeColor="text1"/>
                <w:sz w:val="24"/>
                <w:szCs w:val="24"/>
              </w:rPr>
            </w:pPr>
            <w:r w:rsidRPr="00411F28">
              <w:rPr>
                <w:rFonts w:ascii="Times New Roman" w:hAnsi="Times New Roman" w:cs="Times New Roman"/>
                <w:color w:val="000000" w:themeColor="text1"/>
                <w:sz w:val="24"/>
                <w:szCs w:val="24"/>
              </w:rPr>
              <w:t>32</w:t>
            </w:r>
          </w:p>
        </w:tc>
      </w:tr>
    </w:tbl>
    <w:p w:rsidR="00950072" w:rsidRPr="00411F28" w:rsidRDefault="00950072" w:rsidP="00950072">
      <w:pPr>
        <w:spacing w:after="0" w:line="240" w:lineRule="auto"/>
        <w:rPr>
          <w:rFonts w:ascii="Times New Roman" w:hAnsi="Times New Roman" w:cs="Times New Roman"/>
          <w:color w:val="000000" w:themeColor="text1"/>
          <w:sz w:val="24"/>
          <w:szCs w:val="24"/>
          <w:lang w:val="lv-LV"/>
        </w:rPr>
      </w:pPr>
    </w:p>
    <w:p w:rsidR="00950072" w:rsidRPr="00411F28" w:rsidRDefault="00950072" w:rsidP="00950072">
      <w:pPr>
        <w:pStyle w:val="Sarakstarindkopa"/>
        <w:numPr>
          <w:ilvl w:val="1"/>
          <w:numId w:val="1"/>
        </w:numPr>
        <w:spacing w:after="0" w:line="240" w:lineRule="auto"/>
        <w:ind w:left="426"/>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Pedagogu un atbalsta personāla nodrošinājums</w:t>
      </w:r>
    </w:p>
    <w:p w:rsidR="00950072" w:rsidRPr="00411F28" w:rsidRDefault="00950072" w:rsidP="00950072">
      <w:pPr>
        <w:pStyle w:val="Sarakstarindkopa"/>
        <w:spacing w:after="0" w:line="240" w:lineRule="auto"/>
        <w:ind w:left="426"/>
        <w:rPr>
          <w:rFonts w:ascii="Times New Roman" w:hAnsi="Times New Roman" w:cs="Times New Roman"/>
          <w:color w:val="000000" w:themeColor="text1"/>
          <w:sz w:val="24"/>
          <w:szCs w:val="24"/>
          <w:lang w:val="lv-LV"/>
        </w:rPr>
      </w:pPr>
    </w:p>
    <w:tbl>
      <w:tblPr>
        <w:tblStyle w:val="Reatabula"/>
        <w:tblW w:w="10065" w:type="dxa"/>
        <w:tblInd w:w="-572" w:type="dxa"/>
        <w:tblLook w:val="04A0" w:firstRow="1" w:lastRow="0" w:firstColumn="1" w:lastColumn="0" w:noHBand="0" w:noVBand="1"/>
      </w:tblPr>
      <w:tblGrid>
        <w:gridCol w:w="993"/>
        <w:gridCol w:w="4075"/>
        <w:gridCol w:w="1959"/>
        <w:gridCol w:w="3038"/>
      </w:tblGrid>
      <w:tr w:rsidR="00950072" w:rsidRPr="00411F28" w:rsidTr="00BA467E">
        <w:tc>
          <w:tcPr>
            <w:tcW w:w="993" w:type="dxa"/>
          </w:tcPr>
          <w:p w:rsidR="00950072" w:rsidRPr="00411F28" w:rsidRDefault="00950072" w:rsidP="00BA467E">
            <w:pPr>
              <w:pStyle w:val="Sarakstarindkopa"/>
              <w:ind w:left="0"/>
              <w:jc w:val="center"/>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NPK</w:t>
            </w:r>
          </w:p>
        </w:tc>
        <w:tc>
          <w:tcPr>
            <w:tcW w:w="4075" w:type="dxa"/>
          </w:tcPr>
          <w:p w:rsidR="00950072" w:rsidRPr="00411F28" w:rsidRDefault="00950072" w:rsidP="00BA467E">
            <w:pPr>
              <w:pStyle w:val="Sarakstarindkopa"/>
              <w:ind w:left="0"/>
              <w:jc w:val="center"/>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Informācija</w:t>
            </w:r>
          </w:p>
        </w:tc>
        <w:tc>
          <w:tcPr>
            <w:tcW w:w="1959" w:type="dxa"/>
          </w:tcPr>
          <w:p w:rsidR="00950072" w:rsidRPr="00411F28" w:rsidRDefault="00950072" w:rsidP="00BA467E">
            <w:pPr>
              <w:pStyle w:val="Sarakstarindkopa"/>
              <w:ind w:left="0"/>
              <w:jc w:val="center"/>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Skaits</w:t>
            </w:r>
          </w:p>
        </w:tc>
        <w:tc>
          <w:tcPr>
            <w:tcW w:w="3038" w:type="dxa"/>
          </w:tcPr>
          <w:p w:rsidR="00950072" w:rsidRPr="00411F28" w:rsidRDefault="00950072" w:rsidP="00BA467E">
            <w:pPr>
              <w:pStyle w:val="Sarakstarindkopa"/>
              <w:ind w:left="0"/>
              <w:jc w:val="center"/>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Komentāri (nodrošinājums un ar to saistītie izaicinājumi, pedagogu mainība u.c.)</w:t>
            </w:r>
          </w:p>
        </w:tc>
      </w:tr>
      <w:tr w:rsidR="00950072" w:rsidRPr="00411F28" w:rsidTr="00BA467E">
        <w:tc>
          <w:tcPr>
            <w:tcW w:w="993" w:type="dxa"/>
          </w:tcPr>
          <w:p w:rsidR="00950072" w:rsidRPr="00411F28" w:rsidRDefault="00950072" w:rsidP="00950072">
            <w:pPr>
              <w:pStyle w:val="Sarakstarindkopa"/>
              <w:numPr>
                <w:ilvl w:val="0"/>
                <w:numId w:val="2"/>
              </w:numPr>
              <w:rPr>
                <w:rFonts w:ascii="Times New Roman" w:hAnsi="Times New Roman" w:cs="Times New Roman"/>
                <w:color w:val="000000" w:themeColor="text1"/>
                <w:sz w:val="24"/>
                <w:szCs w:val="24"/>
                <w:lang w:val="lv-LV"/>
              </w:rPr>
            </w:pPr>
          </w:p>
        </w:tc>
        <w:tc>
          <w:tcPr>
            <w:tcW w:w="4075" w:type="dxa"/>
          </w:tcPr>
          <w:p w:rsidR="00950072" w:rsidRPr="00411F28" w:rsidRDefault="00950072" w:rsidP="00BA467E">
            <w:pPr>
              <w:pStyle w:val="Sarakstarindkopa"/>
              <w:ind w:left="0"/>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Pedagogu skaits izglītības iestādē, noslēdzot 2020./2021.māc.g. (31.08.2021.)</w:t>
            </w:r>
          </w:p>
        </w:tc>
        <w:tc>
          <w:tcPr>
            <w:tcW w:w="1959" w:type="dxa"/>
          </w:tcPr>
          <w:p w:rsidR="00950072" w:rsidRPr="00411F28" w:rsidRDefault="00950072" w:rsidP="00BA467E">
            <w:pPr>
              <w:pStyle w:val="Sarakstarindkopa"/>
              <w:ind w:left="0"/>
              <w:jc w:val="center"/>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12</w:t>
            </w:r>
          </w:p>
        </w:tc>
        <w:tc>
          <w:tcPr>
            <w:tcW w:w="3038" w:type="dxa"/>
          </w:tcPr>
          <w:p w:rsidR="00950072" w:rsidRPr="00411F28" w:rsidRDefault="00950072" w:rsidP="00BA467E">
            <w:pPr>
              <w:pStyle w:val="Sarakstarindkopa"/>
              <w:ind w:left="0"/>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Šajā mācību gadā aizgājis viens pedagogs.</w:t>
            </w:r>
          </w:p>
        </w:tc>
      </w:tr>
      <w:tr w:rsidR="00950072" w:rsidRPr="00411F28" w:rsidTr="00BA467E">
        <w:tc>
          <w:tcPr>
            <w:tcW w:w="993" w:type="dxa"/>
          </w:tcPr>
          <w:p w:rsidR="00950072" w:rsidRPr="00411F28" w:rsidRDefault="00950072" w:rsidP="00950072">
            <w:pPr>
              <w:pStyle w:val="Sarakstarindkopa"/>
              <w:numPr>
                <w:ilvl w:val="0"/>
                <w:numId w:val="2"/>
              </w:numPr>
              <w:rPr>
                <w:rFonts w:ascii="Times New Roman" w:hAnsi="Times New Roman" w:cs="Times New Roman"/>
                <w:color w:val="000000" w:themeColor="text1"/>
                <w:sz w:val="24"/>
                <w:szCs w:val="24"/>
                <w:lang w:val="lv-LV"/>
              </w:rPr>
            </w:pPr>
          </w:p>
        </w:tc>
        <w:tc>
          <w:tcPr>
            <w:tcW w:w="4075" w:type="dxa"/>
          </w:tcPr>
          <w:p w:rsidR="00950072" w:rsidRPr="00411F28" w:rsidRDefault="00950072" w:rsidP="00BA467E">
            <w:pPr>
              <w:pStyle w:val="Sarakstarindkopa"/>
              <w:ind w:left="0"/>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Ilgstošās vakances izglītības iestādē (vairāk kā 1 mēnesi) 2020./2021.māc.g.</w:t>
            </w:r>
          </w:p>
        </w:tc>
        <w:tc>
          <w:tcPr>
            <w:tcW w:w="1959" w:type="dxa"/>
          </w:tcPr>
          <w:p w:rsidR="00950072" w:rsidRPr="00411F28" w:rsidRDefault="00950072" w:rsidP="00BA467E">
            <w:pPr>
              <w:pStyle w:val="Sarakstarindkopa"/>
              <w:ind w:left="0"/>
              <w:jc w:val="center"/>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0</w:t>
            </w:r>
          </w:p>
        </w:tc>
        <w:tc>
          <w:tcPr>
            <w:tcW w:w="3038" w:type="dxa"/>
          </w:tcPr>
          <w:p w:rsidR="00950072" w:rsidRPr="00411F28" w:rsidRDefault="00950072" w:rsidP="00BA467E">
            <w:pPr>
              <w:pStyle w:val="Sarakstarindkopa"/>
              <w:ind w:left="0"/>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Nav</w:t>
            </w:r>
          </w:p>
        </w:tc>
      </w:tr>
      <w:tr w:rsidR="00950072" w:rsidRPr="00411F28" w:rsidTr="00BA467E">
        <w:tc>
          <w:tcPr>
            <w:tcW w:w="993" w:type="dxa"/>
          </w:tcPr>
          <w:p w:rsidR="00950072" w:rsidRPr="00411F28" w:rsidRDefault="00950072" w:rsidP="00950072">
            <w:pPr>
              <w:pStyle w:val="Sarakstarindkopa"/>
              <w:numPr>
                <w:ilvl w:val="0"/>
                <w:numId w:val="2"/>
              </w:numPr>
              <w:rPr>
                <w:rFonts w:ascii="Times New Roman" w:hAnsi="Times New Roman" w:cs="Times New Roman"/>
                <w:color w:val="000000" w:themeColor="text1"/>
                <w:sz w:val="24"/>
                <w:szCs w:val="24"/>
                <w:lang w:val="lv-LV"/>
              </w:rPr>
            </w:pPr>
          </w:p>
        </w:tc>
        <w:tc>
          <w:tcPr>
            <w:tcW w:w="4075" w:type="dxa"/>
          </w:tcPr>
          <w:p w:rsidR="00950072" w:rsidRPr="00411F28" w:rsidRDefault="00950072" w:rsidP="00BA467E">
            <w:pPr>
              <w:pStyle w:val="Sarakstarindkopa"/>
              <w:ind w:left="0"/>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Izglītības iestādē pieejamais atbalsta personāls izglītības iestādē, noslēdzot 2020./2021.māc.g.</w:t>
            </w:r>
          </w:p>
        </w:tc>
        <w:tc>
          <w:tcPr>
            <w:tcW w:w="1959" w:type="dxa"/>
          </w:tcPr>
          <w:p w:rsidR="00950072" w:rsidRPr="00411F28" w:rsidRDefault="00950072" w:rsidP="00BA467E">
            <w:pPr>
              <w:pStyle w:val="Sarakstarindkopa"/>
              <w:ind w:left="0"/>
              <w:jc w:val="center"/>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0</w:t>
            </w:r>
          </w:p>
        </w:tc>
        <w:tc>
          <w:tcPr>
            <w:tcW w:w="3038" w:type="dxa"/>
          </w:tcPr>
          <w:p w:rsidR="00950072" w:rsidRPr="00411F28" w:rsidRDefault="00950072" w:rsidP="00BA467E">
            <w:pPr>
              <w:pStyle w:val="Sarakstarindkopa"/>
              <w:ind w:left="0"/>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Nav</w:t>
            </w:r>
          </w:p>
        </w:tc>
      </w:tr>
    </w:tbl>
    <w:p w:rsidR="00950072" w:rsidRPr="00411F28" w:rsidRDefault="00950072" w:rsidP="00950072">
      <w:pPr>
        <w:pStyle w:val="Sarakstarindkopa"/>
        <w:spacing w:after="0" w:line="240" w:lineRule="auto"/>
        <w:ind w:left="426"/>
        <w:rPr>
          <w:rFonts w:ascii="Times New Roman" w:hAnsi="Times New Roman" w:cs="Times New Roman"/>
          <w:color w:val="000000" w:themeColor="text1"/>
          <w:sz w:val="24"/>
          <w:szCs w:val="24"/>
          <w:lang w:val="lv-LV"/>
        </w:rPr>
      </w:pPr>
    </w:p>
    <w:p w:rsidR="00950072" w:rsidRPr="00411F28" w:rsidRDefault="00950072" w:rsidP="00950072">
      <w:pPr>
        <w:pStyle w:val="Sarakstarindkopa"/>
        <w:numPr>
          <w:ilvl w:val="1"/>
          <w:numId w:val="1"/>
        </w:numPr>
        <w:spacing w:after="0" w:line="240" w:lineRule="auto"/>
        <w:ind w:left="426"/>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Informācija, kura atklāj izglītības iestādes darba prioritātes un plānotos sasniedzamos rezultātus 2021./2022.māc.g. (kvalitatīvi un kvantitatīvi, izglītības iestādei un izglītības iestādes vadītājam)</w:t>
      </w:r>
    </w:p>
    <w:p w:rsidR="00950072" w:rsidRPr="00411F28" w:rsidRDefault="00950072" w:rsidP="00950072">
      <w:pPr>
        <w:pStyle w:val="Sarakstarindkopa"/>
        <w:spacing w:after="0" w:line="240" w:lineRule="auto"/>
        <w:ind w:left="426"/>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Izmantojot daudzveidīgas izglīt</w:t>
      </w:r>
      <w:r>
        <w:rPr>
          <w:rFonts w:ascii="Times New Roman" w:hAnsi="Times New Roman" w:cs="Times New Roman"/>
          <w:color w:val="000000" w:themeColor="text1"/>
          <w:sz w:val="24"/>
          <w:szCs w:val="24"/>
          <w:lang w:val="lv-LV"/>
        </w:rPr>
        <w:t>ī</w:t>
      </w:r>
      <w:r w:rsidRPr="00411F28">
        <w:rPr>
          <w:rFonts w:ascii="Times New Roman" w:hAnsi="Times New Roman" w:cs="Times New Roman"/>
          <w:color w:val="000000" w:themeColor="text1"/>
          <w:sz w:val="24"/>
          <w:szCs w:val="24"/>
          <w:lang w:val="lv-LV"/>
        </w:rPr>
        <w:t>bas metode</w:t>
      </w:r>
      <w:r>
        <w:rPr>
          <w:rFonts w:ascii="Times New Roman" w:hAnsi="Times New Roman" w:cs="Times New Roman"/>
          <w:color w:val="000000" w:themeColor="text1"/>
          <w:sz w:val="24"/>
          <w:szCs w:val="24"/>
          <w:lang w:val="lv-LV"/>
        </w:rPr>
        <w:t>s, veicināt bērnu izglītības kv</w:t>
      </w:r>
      <w:r w:rsidRPr="00411F28">
        <w:rPr>
          <w:rFonts w:ascii="Times New Roman" w:hAnsi="Times New Roman" w:cs="Times New Roman"/>
          <w:color w:val="000000" w:themeColor="text1"/>
          <w:sz w:val="24"/>
          <w:szCs w:val="24"/>
          <w:lang w:val="lv-LV"/>
        </w:rPr>
        <w:t>alitātes līmeni iestādē ir izstrādāta vienota bērnu sasniegumu vērtēšanas kārtība,</w:t>
      </w:r>
      <w:r>
        <w:rPr>
          <w:rFonts w:ascii="Times New Roman" w:hAnsi="Times New Roman" w:cs="Times New Roman"/>
          <w:color w:val="000000" w:themeColor="text1"/>
          <w:sz w:val="24"/>
          <w:szCs w:val="24"/>
          <w:lang w:val="lv-LV"/>
        </w:rPr>
        <w:t xml:space="preserve"> </w:t>
      </w:r>
      <w:r w:rsidRPr="00411F28">
        <w:rPr>
          <w:rFonts w:ascii="Times New Roman" w:hAnsi="Times New Roman" w:cs="Times New Roman"/>
          <w:color w:val="000000" w:themeColor="text1"/>
          <w:sz w:val="24"/>
          <w:szCs w:val="24"/>
          <w:lang w:val="lv-LV"/>
        </w:rPr>
        <w:t xml:space="preserve">nodrošinot vienotas </w:t>
      </w:r>
      <w:r>
        <w:rPr>
          <w:rFonts w:ascii="Times New Roman" w:hAnsi="Times New Roman" w:cs="Times New Roman"/>
          <w:color w:val="000000" w:themeColor="text1"/>
          <w:sz w:val="24"/>
          <w:szCs w:val="24"/>
          <w:lang w:val="lv-LV"/>
        </w:rPr>
        <w:t xml:space="preserve">prasības sasniegumu vērtēšanai </w:t>
      </w:r>
      <w:r w:rsidRPr="00411F28">
        <w:rPr>
          <w:rFonts w:ascii="Times New Roman" w:hAnsi="Times New Roman" w:cs="Times New Roman"/>
          <w:color w:val="000000" w:themeColor="text1"/>
          <w:sz w:val="24"/>
          <w:szCs w:val="24"/>
          <w:lang w:val="lv-LV"/>
        </w:rPr>
        <w:t>ar ko ir iepazīstināti gan audzēkņi,</w:t>
      </w:r>
      <w:r>
        <w:rPr>
          <w:rFonts w:ascii="Times New Roman" w:hAnsi="Times New Roman" w:cs="Times New Roman"/>
          <w:color w:val="000000" w:themeColor="text1"/>
          <w:sz w:val="24"/>
          <w:szCs w:val="24"/>
          <w:lang w:val="lv-LV"/>
        </w:rPr>
        <w:t xml:space="preserve"> </w:t>
      </w:r>
      <w:r w:rsidRPr="00411F28">
        <w:rPr>
          <w:rFonts w:ascii="Times New Roman" w:hAnsi="Times New Roman" w:cs="Times New Roman"/>
          <w:color w:val="000000" w:themeColor="text1"/>
          <w:sz w:val="24"/>
          <w:szCs w:val="24"/>
          <w:lang w:val="lv-LV"/>
        </w:rPr>
        <w:t>gan viņu vecāki.</w:t>
      </w:r>
      <w:r>
        <w:rPr>
          <w:rFonts w:ascii="Times New Roman" w:hAnsi="Times New Roman" w:cs="Times New Roman"/>
          <w:color w:val="000000" w:themeColor="text1"/>
          <w:sz w:val="24"/>
          <w:szCs w:val="24"/>
          <w:lang w:val="lv-LV"/>
        </w:rPr>
        <w:t xml:space="preserve"> </w:t>
      </w:r>
      <w:r w:rsidRPr="00411F28">
        <w:rPr>
          <w:rFonts w:ascii="Times New Roman" w:hAnsi="Times New Roman" w:cs="Times New Roman"/>
          <w:color w:val="000000" w:themeColor="text1"/>
          <w:sz w:val="24"/>
          <w:szCs w:val="24"/>
          <w:lang w:val="lv-LV"/>
        </w:rPr>
        <w:t>Audzēkņu prasmes tiek pārbaudītas dažādās formās:</w:t>
      </w:r>
      <w:r>
        <w:rPr>
          <w:rFonts w:ascii="Times New Roman" w:hAnsi="Times New Roman" w:cs="Times New Roman"/>
          <w:color w:val="000000" w:themeColor="text1"/>
          <w:sz w:val="24"/>
          <w:szCs w:val="24"/>
          <w:lang w:val="lv-LV"/>
        </w:rPr>
        <w:t xml:space="preserve"> </w:t>
      </w:r>
      <w:r w:rsidRPr="00411F28">
        <w:rPr>
          <w:rFonts w:ascii="Times New Roman" w:hAnsi="Times New Roman" w:cs="Times New Roman"/>
          <w:color w:val="000000" w:themeColor="text1"/>
          <w:sz w:val="24"/>
          <w:szCs w:val="24"/>
          <w:lang w:val="lv-LV"/>
        </w:rPr>
        <w:t>gan ikdienas darbā,</w:t>
      </w:r>
      <w:r>
        <w:rPr>
          <w:rFonts w:ascii="Times New Roman" w:hAnsi="Times New Roman" w:cs="Times New Roman"/>
          <w:color w:val="000000" w:themeColor="text1"/>
          <w:sz w:val="24"/>
          <w:szCs w:val="24"/>
          <w:lang w:val="lv-LV"/>
        </w:rPr>
        <w:t xml:space="preserve"> </w:t>
      </w:r>
      <w:r w:rsidRPr="00411F28">
        <w:rPr>
          <w:rFonts w:ascii="Times New Roman" w:hAnsi="Times New Roman" w:cs="Times New Roman"/>
          <w:color w:val="000000" w:themeColor="text1"/>
          <w:sz w:val="24"/>
          <w:szCs w:val="24"/>
          <w:lang w:val="lv-LV"/>
        </w:rPr>
        <w:t>gan ieskaitēs,</w:t>
      </w:r>
      <w:r>
        <w:rPr>
          <w:rFonts w:ascii="Times New Roman" w:hAnsi="Times New Roman" w:cs="Times New Roman"/>
          <w:color w:val="000000" w:themeColor="text1"/>
          <w:sz w:val="24"/>
          <w:szCs w:val="24"/>
          <w:lang w:val="lv-LV"/>
        </w:rPr>
        <w:t xml:space="preserve"> </w:t>
      </w:r>
      <w:r w:rsidRPr="00411F28">
        <w:rPr>
          <w:rFonts w:ascii="Times New Roman" w:hAnsi="Times New Roman" w:cs="Times New Roman"/>
          <w:color w:val="000000" w:themeColor="text1"/>
          <w:sz w:val="24"/>
          <w:szCs w:val="24"/>
          <w:lang w:val="lv-LV"/>
        </w:rPr>
        <w:t>mācību koncertos,</w:t>
      </w:r>
      <w:r>
        <w:rPr>
          <w:rFonts w:ascii="Times New Roman" w:hAnsi="Times New Roman" w:cs="Times New Roman"/>
          <w:color w:val="000000" w:themeColor="text1"/>
          <w:sz w:val="24"/>
          <w:szCs w:val="24"/>
          <w:lang w:val="lv-LV"/>
        </w:rPr>
        <w:t xml:space="preserve"> </w:t>
      </w:r>
      <w:r w:rsidRPr="00411F28">
        <w:rPr>
          <w:rFonts w:ascii="Times New Roman" w:hAnsi="Times New Roman" w:cs="Times New Roman"/>
          <w:color w:val="000000" w:themeColor="text1"/>
          <w:sz w:val="24"/>
          <w:szCs w:val="24"/>
          <w:lang w:val="lv-LV"/>
        </w:rPr>
        <w:t>pārcelšanas eksāmenos.</w:t>
      </w:r>
      <w:r>
        <w:rPr>
          <w:rFonts w:ascii="Times New Roman" w:hAnsi="Times New Roman" w:cs="Times New Roman"/>
          <w:color w:val="000000" w:themeColor="text1"/>
          <w:sz w:val="24"/>
          <w:szCs w:val="24"/>
          <w:lang w:val="lv-LV"/>
        </w:rPr>
        <w:t xml:space="preserve"> </w:t>
      </w:r>
      <w:r w:rsidRPr="00411F28">
        <w:rPr>
          <w:rFonts w:ascii="Times New Roman" w:hAnsi="Times New Roman" w:cs="Times New Roman"/>
          <w:color w:val="000000" w:themeColor="text1"/>
          <w:sz w:val="24"/>
          <w:szCs w:val="24"/>
          <w:lang w:val="lv-LV"/>
        </w:rPr>
        <w:t xml:space="preserve">kā arī piedaloties pilsētas organizētajos pasākumos , novada, kā arī sadarbībā ar kaimiņu mūzikas skolām- </w:t>
      </w:r>
      <w:proofErr w:type="spellStart"/>
      <w:r w:rsidRPr="00411F28">
        <w:rPr>
          <w:rFonts w:ascii="Times New Roman" w:hAnsi="Times New Roman" w:cs="Times New Roman"/>
          <w:color w:val="000000" w:themeColor="text1"/>
          <w:sz w:val="24"/>
          <w:szCs w:val="24"/>
          <w:lang w:val="lv-LV"/>
        </w:rPr>
        <w:t>Aojā</w:t>
      </w:r>
      <w:proofErr w:type="spellEnd"/>
      <w:r w:rsidRPr="00411F28">
        <w:rPr>
          <w:rFonts w:ascii="Times New Roman" w:hAnsi="Times New Roman" w:cs="Times New Roman"/>
          <w:color w:val="000000" w:themeColor="text1"/>
          <w:sz w:val="24"/>
          <w:szCs w:val="24"/>
          <w:lang w:val="lv-LV"/>
        </w:rPr>
        <w:t>,</w:t>
      </w:r>
      <w:r>
        <w:rPr>
          <w:rFonts w:ascii="Times New Roman" w:hAnsi="Times New Roman" w:cs="Times New Roman"/>
          <w:color w:val="000000" w:themeColor="text1"/>
          <w:sz w:val="24"/>
          <w:szCs w:val="24"/>
          <w:lang w:val="lv-LV"/>
        </w:rPr>
        <w:t xml:space="preserve"> Mazsalacā, </w:t>
      </w:r>
      <w:r w:rsidRPr="00411F28">
        <w:rPr>
          <w:rFonts w:ascii="Times New Roman" w:hAnsi="Times New Roman" w:cs="Times New Roman"/>
          <w:color w:val="000000" w:themeColor="text1"/>
          <w:sz w:val="24"/>
          <w:szCs w:val="24"/>
          <w:lang w:val="lv-LV"/>
        </w:rPr>
        <w:t>Salacgrīvā,</w:t>
      </w:r>
      <w:r>
        <w:rPr>
          <w:rFonts w:ascii="Times New Roman" w:hAnsi="Times New Roman" w:cs="Times New Roman"/>
          <w:color w:val="000000" w:themeColor="text1"/>
          <w:sz w:val="24"/>
          <w:szCs w:val="24"/>
          <w:lang w:val="lv-LV"/>
        </w:rPr>
        <w:t xml:space="preserve"> </w:t>
      </w:r>
      <w:r w:rsidRPr="00411F28">
        <w:rPr>
          <w:rFonts w:ascii="Times New Roman" w:hAnsi="Times New Roman" w:cs="Times New Roman"/>
          <w:color w:val="000000" w:themeColor="text1"/>
          <w:sz w:val="24"/>
          <w:szCs w:val="24"/>
          <w:lang w:val="lv-LV"/>
        </w:rPr>
        <w:t>Limbažos un Rūjienā.</w:t>
      </w:r>
      <w:r w:rsidRPr="00411F28">
        <w:rPr>
          <w:rFonts w:ascii="Times New Roman" w:hAnsi="Times New Roman" w:cs="Times New Roman"/>
          <w:color w:val="000000" w:themeColor="text1"/>
          <w:sz w:val="24"/>
          <w:szCs w:val="24"/>
          <w:lang w:val="lv-LV"/>
        </w:rPr>
        <w:br/>
        <w:t>Audzēkņiem,</w:t>
      </w:r>
      <w:r>
        <w:rPr>
          <w:rFonts w:ascii="Times New Roman" w:hAnsi="Times New Roman" w:cs="Times New Roman"/>
          <w:color w:val="000000" w:themeColor="text1"/>
          <w:sz w:val="24"/>
          <w:szCs w:val="24"/>
          <w:lang w:val="lv-LV"/>
        </w:rPr>
        <w:t xml:space="preserve"> </w:t>
      </w:r>
      <w:r w:rsidRPr="00411F28">
        <w:rPr>
          <w:rFonts w:ascii="Times New Roman" w:hAnsi="Times New Roman" w:cs="Times New Roman"/>
          <w:color w:val="000000" w:themeColor="text1"/>
          <w:sz w:val="24"/>
          <w:szCs w:val="24"/>
          <w:lang w:val="lv-LV"/>
        </w:rPr>
        <w:t>kuriem ir labas sekmes un nav neattaisnotu kavējumu,</w:t>
      </w:r>
      <w:r>
        <w:rPr>
          <w:rFonts w:ascii="Times New Roman" w:hAnsi="Times New Roman" w:cs="Times New Roman"/>
          <w:color w:val="000000" w:themeColor="text1"/>
          <w:sz w:val="24"/>
          <w:szCs w:val="24"/>
          <w:lang w:val="lv-LV"/>
        </w:rPr>
        <w:t xml:space="preserve"> </w:t>
      </w:r>
      <w:r w:rsidRPr="00411F28">
        <w:rPr>
          <w:rFonts w:ascii="Times New Roman" w:hAnsi="Times New Roman" w:cs="Times New Roman"/>
          <w:color w:val="000000" w:themeColor="text1"/>
          <w:sz w:val="24"/>
          <w:szCs w:val="24"/>
          <w:lang w:val="lv-LV"/>
        </w:rPr>
        <w:t>tiek dota iespēja braukt ekskursijās ārpus valsts robežām.</w:t>
      </w:r>
      <w:r w:rsidRPr="00411F28">
        <w:rPr>
          <w:rFonts w:ascii="Times New Roman" w:hAnsi="Times New Roman" w:cs="Times New Roman"/>
          <w:color w:val="000000" w:themeColor="text1"/>
          <w:sz w:val="24"/>
          <w:szCs w:val="24"/>
          <w:lang w:val="lv-LV"/>
        </w:rPr>
        <w:br/>
        <w:t>Mācību procesā notiek laba sadarbība starp pedagogu un audzēkņiem.</w:t>
      </w:r>
      <w:r>
        <w:rPr>
          <w:rFonts w:ascii="Times New Roman" w:hAnsi="Times New Roman" w:cs="Times New Roman"/>
          <w:color w:val="000000" w:themeColor="text1"/>
          <w:sz w:val="24"/>
          <w:szCs w:val="24"/>
          <w:lang w:val="lv-LV"/>
        </w:rPr>
        <w:t xml:space="preserve"> </w:t>
      </w:r>
      <w:r w:rsidRPr="00411F28">
        <w:rPr>
          <w:rFonts w:ascii="Times New Roman" w:hAnsi="Times New Roman" w:cs="Times New Roman"/>
          <w:color w:val="000000" w:themeColor="text1"/>
          <w:sz w:val="24"/>
          <w:szCs w:val="24"/>
          <w:lang w:val="lv-LV"/>
        </w:rPr>
        <w:t>Audzēkņi mācību procesā tiek motivēti tālākai izglītības turpināšanai nākošajā i</w:t>
      </w:r>
      <w:r>
        <w:rPr>
          <w:rFonts w:ascii="Times New Roman" w:hAnsi="Times New Roman" w:cs="Times New Roman"/>
          <w:color w:val="000000" w:themeColor="text1"/>
          <w:sz w:val="24"/>
          <w:szCs w:val="24"/>
          <w:lang w:val="lv-LV"/>
        </w:rPr>
        <w:t>z</w:t>
      </w:r>
      <w:r w:rsidRPr="00411F28">
        <w:rPr>
          <w:rFonts w:ascii="Times New Roman" w:hAnsi="Times New Roman" w:cs="Times New Roman"/>
          <w:color w:val="000000" w:themeColor="text1"/>
          <w:sz w:val="24"/>
          <w:szCs w:val="24"/>
          <w:lang w:val="lv-LV"/>
        </w:rPr>
        <w:t>glītības pakāpē.</w:t>
      </w:r>
    </w:p>
    <w:p w:rsidR="00950072" w:rsidRPr="00411F28" w:rsidRDefault="00950072" w:rsidP="00950072">
      <w:pPr>
        <w:pStyle w:val="Sarakstarindkopa"/>
        <w:spacing w:after="0" w:line="240" w:lineRule="auto"/>
        <w:ind w:left="426"/>
        <w:rPr>
          <w:rFonts w:ascii="Times New Roman" w:hAnsi="Times New Roman" w:cs="Times New Roman"/>
          <w:color w:val="000000" w:themeColor="text1"/>
          <w:sz w:val="24"/>
          <w:szCs w:val="24"/>
          <w:lang w:val="lv-LV"/>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4286"/>
        <w:gridCol w:w="4678"/>
      </w:tblGrid>
      <w:tr w:rsidR="00950072" w:rsidRPr="00411F28" w:rsidTr="00BA467E">
        <w:tc>
          <w:tcPr>
            <w:tcW w:w="1668" w:type="dxa"/>
          </w:tcPr>
          <w:p w:rsidR="00950072" w:rsidRPr="00411F28" w:rsidRDefault="00950072" w:rsidP="00BA467E">
            <w:pPr>
              <w:spacing w:after="0" w:line="360" w:lineRule="auto"/>
              <w:jc w:val="center"/>
              <w:rPr>
                <w:rFonts w:ascii="Times New Roman" w:hAnsi="Times New Roman" w:cs="Times New Roman"/>
                <w:color w:val="000000" w:themeColor="text1"/>
                <w:sz w:val="24"/>
                <w:szCs w:val="24"/>
                <w:lang w:val="lv-LV"/>
              </w:rPr>
            </w:pPr>
            <w:r w:rsidRPr="00411F28">
              <w:rPr>
                <w:rFonts w:ascii="Times New Roman" w:hAnsi="Times New Roman" w:cs="Times New Roman"/>
                <w:bCs/>
                <w:iCs/>
                <w:color w:val="000000" w:themeColor="text1"/>
                <w:sz w:val="24"/>
                <w:szCs w:val="24"/>
                <w:lang w:val="lv-LV"/>
              </w:rPr>
              <w:t>Pamatojums</w:t>
            </w:r>
          </w:p>
        </w:tc>
        <w:tc>
          <w:tcPr>
            <w:tcW w:w="4286" w:type="dxa"/>
          </w:tcPr>
          <w:p w:rsidR="00950072" w:rsidRPr="00411F28" w:rsidRDefault="00950072" w:rsidP="00BA467E">
            <w:pPr>
              <w:spacing w:after="0" w:line="360" w:lineRule="auto"/>
              <w:jc w:val="center"/>
              <w:rPr>
                <w:rFonts w:ascii="Times New Roman" w:hAnsi="Times New Roman" w:cs="Times New Roman"/>
                <w:color w:val="000000" w:themeColor="text1"/>
                <w:sz w:val="24"/>
                <w:szCs w:val="24"/>
                <w:lang w:val="lv-LV"/>
              </w:rPr>
            </w:pPr>
            <w:r w:rsidRPr="00411F28">
              <w:rPr>
                <w:rFonts w:ascii="Times New Roman" w:hAnsi="Times New Roman" w:cs="Times New Roman"/>
                <w:bCs/>
                <w:iCs/>
                <w:color w:val="000000" w:themeColor="text1"/>
                <w:sz w:val="24"/>
                <w:szCs w:val="24"/>
                <w:lang w:val="lv-LV"/>
              </w:rPr>
              <w:t>Prioritātes</w:t>
            </w:r>
          </w:p>
        </w:tc>
        <w:tc>
          <w:tcPr>
            <w:tcW w:w="4678" w:type="dxa"/>
          </w:tcPr>
          <w:p w:rsidR="00950072" w:rsidRPr="00411F28" w:rsidRDefault="00950072" w:rsidP="00BA467E">
            <w:pPr>
              <w:spacing w:after="0" w:line="360" w:lineRule="auto"/>
              <w:jc w:val="center"/>
              <w:rPr>
                <w:rFonts w:ascii="Times New Roman" w:hAnsi="Times New Roman" w:cs="Times New Roman"/>
                <w:color w:val="000000" w:themeColor="text1"/>
                <w:sz w:val="24"/>
                <w:szCs w:val="24"/>
                <w:lang w:val="lv-LV"/>
              </w:rPr>
            </w:pPr>
            <w:r w:rsidRPr="00411F28">
              <w:rPr>
                <w:rFonts w:ascii="Times New Roman" w:hAnsi="Times New Roman" w:cs="Times New Roman"/>
                <w:bCs/>
                <w:iCs/>
                <w:color w:val="000000" w:themeColor="text1"/>
                <w:sz w:val="24"/>
                <w:szCs w:val="24"/>
                <w:lang w:val="lv-LV"/>
              </w:rPr>
              <w:t>Sasniedzamie rezultāti</w:t>
            </w:r>
          </w:p>
        </w:tc>
      </w:tr>
      <w:tr w:rsidR="00950072" w:rsidRPr="00411F28" w:rsidTr="00BA467E">
        <w:tc>
          <w:tcPr>
            <w:tcW w:w="1668" w:type="dxa"/>
          </w:tcPr>
          <w:p w:rsidR="00950072" w:rsidRPr="00411F28" w:rsidRDefault="00950072" w:rsidP="00BA467E">
            <w:pPr>
              <w:spacing w:after="0" w:line="240" w:lineRule="auto"/>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Mācību saturs</w:t>
            </w:r>
          </w:p>
        </w:tc>
        <w:tc>
          <w:tcPr>
            <w:tcW w:w="4286" w:type="dxa"/>
          </w:tcPr>
          <w:p w:rsidR="00950072" w:rsidRPr="00411F28" w:rsidRDefault="00950072" w:rsidP="00BA467E">
            <w:pPr>
              <w:spacing w:after="0" w:line="240" w:lineRule="auto"/>
              <w:jc w:val="both"/>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 xml:space="preserve">Mācību satura īstenošana atbilstoši profesionālās ievirzes izglītības programmu prasībām caur vadošo tendenču atklāšanā- Ritmiskās mūzikas un mākslas jomas nometņu un meistarklašu organizēšana Staicelē.    </w:t>
            </w:r>
          </w:p>
          <w:p w:rsidR="00950072" w:rsidRPr="00411F28" w:rsidRDefault="00950072" w:rsidP="00BA467E">
            <w:pPr>
              <w:spacing w:after="0" w:line="240" w:lineRule="auto"/>
              <w:ind w:left="-108"/>
              <w:jc w:val="both"/>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Inovatīvo metožu iedzīvināšana mācību procesā. Radoša iekļaušanās mūsdienu kultūras aktivitātēs pilsētā.</w:t>
            </w:r>
          </w:p>
        </w:tc>
        <w:tc>
          <w:tcPr>
            <w:tcW w:w="4678" w:type="dxa"/>
          </w:tcPr>
          <w:p w:rsidR="00950072" w:rsidRPr="00411F28" w:rsidRDefault="00950072" w:rsidP="00BA467E">
            <w:pPr>
              <w:spacing w:after="0" w:line="240" w:lineRule="auto"/>
              <w:jc w:val="both"/>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 xml:space="preserve">2017. – 2022. gadam Ritmiskās mūzikas projekta </w:t>
            </w:r>
            <w:r w:rsidRPr="00411F28">
              <w:rPr>
                <w:rFonts w:ascii="Times New Roman" w:hAnsi="Times New Roman" w:cs="Times New Roman"/>
                <w:iCs/>
                <w:color w:val="000000" w:themeColor="text1"/>
                <w:sz w:val="24"/>
                <w:szCs w:val="24"/>
                <w:lang w:val="lv-LV"/>
              </w:rPr>
              <w:t xml:space="preserve"> Spožā nots </w:t>
            </w:r>
            <w:r w:rsidRPr="00411F28">
              <w:rPr>
                <w:rFonts w:ascii="Times New Roman" w:hAnsi="Times New Roman" w:cs="Times New Roman"/>
                <w:color w:val="000000" w:themeColor="text1"/>
                <w:sz w:val="24"/>
                <w:szCs w:val="24"/>
                <w:lang w:val="lv-LV"/>
              </w:rPr>
              <w:t xml:space="preserve"> ietvaros nometne un Meistarklases. Izveidotas dažādas kolektīvās muzicēšanas formas. Kursos gūto jaunāko atziņu izmantošana mācību procesā.</w:t>
            </w:r>
          </w:p>
        </w:tc>
      </w:tr>
      <w:tr w:rsidR="00950072" w:rsidRPr="00411F28" w:rsidTr="00BA467E">
        <w:tc>
          <w:tcPr>
            <w:tcW w:w="1668" w:type="dxa"/>
          </w:tcPr>
          <w:p w:rsidR="00950072" w:rsidRPr="00411F28" w:rsidRDefault="00950072" w:rsidP="00BA467E">
            <w:pPr>
              <w:spacing w:after="0" w:line="240" w:lineRule="auto"/>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Mācīšana un mācīšanās</w:t>
            </w:r>
          </w:p>
        </w:tc>
        <w:tc>
          <w:tcPr>
            <w:tcW w:w="4286" w:type="dxa"/>
          </w:tcPr>
          <w:p w:rsidR="00950072" w:rsidRPr="00411F28" w:rsidRDefault="00950072" w:rsidP="00BA467E">
            <w:pPr>
              <w:spacing w:after="0" w:line="240" w:lineRule="auto"/>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Izglītības programmas aktualizēšana, piesaistot moderno tehnoloģiju izmantošanu mācību procesā.</w:t>
            </w:r>
          </w:p>
          <w:p w:rsidR="00950072" w:rsidRPr="00411F28" w:rsidRDefault="00950072" w:rsidP="00BA467E">
            <w:pPr>
              <w:spacing w:after="0" w:line="240" w:lineRule="auto"/>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 xml:space="preserve">Audzēkņu mērķtiecīga ievirzīšana sava laika plānošanā, kas atvēlēts izvēlētas programmas apguvei, ieinteresējot audzēkņus un vecākus līdzdalībai mācību sasniegumos un izvirzīto prioritāšu nostiprināšanai. </w:t>
            </w:r>
          </w:p>
          <w:p w:rsidR="00950072" w:rsidRPr="00411F28" w:rsidRDefault="00950072" w:rsidP="00BA467E">
            <w:pPr>
              <w:spacing w:after="0" w:line="240" w:lineRule="auto"/>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Radošuma veicināšana dažādu mūzikas un mākslas projektu realizēšanā.</w:t>
            </w:r>
          </w:p>
          <w:p w:rsidR="00950072" w:rsidRPr="00411F28" w:rsidRDefault="00950072" w:rsidP="00BA467E">
            <w:pPr>
              <w:spacing w:after="0" w:line="240" w:lineRule="auto"/>
              <w:rPr>
                <w:rFonts w:ascii="Times New Roman" w:hAnsi="Times New Roman" w:cs="Times New Roman"/>
                <w:color w:val="000000" w:themeColor="text1"/>
                <w:sz w:val="24"/>
                <w:szCs w:val="24"/>
                <w:lang w:val="lv-LV"/>
              </w:rPr>
            </w:pPr>
          </w:p>
        </w:tc>
        <w:tc>
          <w:tcPr>
            <w:tcW w:w="4678" w:type="dxa"/>
          </w:tcPr>
          <w:p w:rsidR="00950072" w:rsidRPr="00411F28" w:rsidRDefault="00950072" w:rsidP="00BA467E">
            <w:pPr>
              <w:spacing w:after="0" w:line="240" w:lineRule="auto"/>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 xml:space="preserve">Jauna Vizuāli plastiskās mākslas izglītības programmas 7 apmācības gadiem, kas tendētas dizaina virzienā. Programmu īstenošanai piesaistīti profesionāli pedagogi, kuri veido pamatu un motivāciju izglītības turpināšanai profesionālās vidējās izglītības pakāpē. Pilnveidota pedagogu profesionālā meistarība. Pedagogi veic korekcijas un papildinājumus mācību priekšmetu programmās, māca audzēkņiem plānot savu laiku mācību vielas apguvē, izmantojot jaunākās informācijas un komunikāciju tehnoloģija.  </w:t>
            </w:r>
          </w:p>
        </w:tc>
      </w:tr>
      <w:tr w:rsidR="00950072" w:rsidRPr="00411F28" w:rsidTr="00BA467E">
        <w:tc>
          <w:tcPr>
            <w:tcW w:w="1668" w:type="dxa"/>
          </w:tcPr>
          <w:p w:rsidR="00950072" w:rsidRPr="00411F28" w:rsidRDefault="00950072" w:rsidP="00BA467E">
            <w:pPr>
              <w:spacing w:after="0" w:line="240" w:lineRule="auto"/>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Audzēkņu sasniegumi</w:t>
            </w:r>
          </w:p>
        </w:tc>
        <w:tc>
          <w:tcPr>
            <w:tcW w:w="4286" w:type="dxa"/>
          </w:tcPr>
          <w:p w:rsidR="00950072" w:rsidRPr="00411F28" w:rsidRDefault="00950072" w:rsidP="00BA467E">
            <w:pPr>
              <w:spacing w:after="0" w:line="240" w:lineRule="auto"/>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Mācību sasniegumu regulāra vērtēšana, apkopojot informāciju e-klasē un dienasgrāmatās. Informējot mājas lapā, presē, apliecinot izaugsmi, izsakot pateicību Ziemassvētku noslēguma pasākumā un mācību gada noslēguma koncertā un Gada balvas konkursā.</w:t>
            </w:r>
          </w:p>
          <w:p w:rsidR="00950072" w:rsidRPr="00411F28" w:rsidRDefault="00950072" w:rsidP="00BA467E">
            <w:pPr>
              <w:spacing w:after="0" w:line="240" w:lineRule="auto"/>
              <w:rPr>
                <w:rFonts w:ascii="Times New Roman" w:hAnsi="Times New Roman" w:cs="Times New Roman"/>
                <w:color w:val="000000" w:themeColor="text1"/>
                <w:sz w:val="24"/>
                <w:szCs w:val="24"/>
                <w:lang w:val="lv-LV"/>
              </w:rPr>
            </w:pPr>
          </w:p>
          <w:p w:rsidR="00950072" w:rsidRPr="00411F28" w:rsidRDefault="00950072" w:rsidP="00BA467E">
            <w:pPr>
              <w:spacing w:after="0" w:line="240" w:lineRule="auto"/>
              <w:rPr>
                <w:rFonts w:ascii="Times New Roman" w:hAnsi="Times New Roman" w:cs="Times New Roman"/>
                <w:color w:val="000000" w:themeColor="text1"/>
                <w:sz w:val="24"/>
                <w:szCs w:val="24"/>
                <w:lang w:val="lv-LV"/>
              </w:rPr>
            </w:pPr>
          </w:p>
        </w:tc>
        <w:tc>
          <w:tcPr>
            <w:tcW w:w="4678" w:type="dxa"/>
          </w:tcPr>
          <w:p w:rsidR="00950072" w:rsidRPr="00411F28" w:rsidRDefault="00950072" w:rsidP="00BA467E">
            <w:pPr>
              <w:spacing w:after="0" w:line="240" w:lineRule="auto"/>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SMMS regulāri tiek veikta mācību sasniegumu vērtēšana mācību koncertos, ieskaitēs, eksāmenos, mācību praksēs, plenēros, izstādēs, konkursos. Divreiz mācību gadā audzēkņiem tiek izsniegtas liecības. SMMS savlaicīgi informē vecākus par audzēkņu sasniegumiem, sniedzot palīdzību audzēkņiem ar mācīšanās grūtībām</w:t>
            </w:r>
          </w:p>
          <w:p w:rsidR="00950072" w:rsidRPr="00411F28" w:rsidRDefault="00950072" w:rsidP="00BA467E">
            <w:pPr>
              <w:spacing w:after="0" w:line="240" w:lineRule="auto"/>
              <w:rPr>
                <w:rFonts w:ascii="Times New Roman" w:hAnsi="Times New Roman" w:cs="Times New Roman"/>
                <w:color w:val="000000" w:themeColor="text1"/>
                <w:sz w:val="24"/>
                <w:szCs w:val="24"/>
                <w:lang w:val="lv-LV"/>
              </w:rPr>
            </w:pPr>
          </w:p>
        </w:tc>
      </w:tr>
      <w:tr w:rsidR="00950072" w:rsidRPr="00411F28" w:rsidTr="00BA467E">
        <w:tc>
          <w:tcPr>
            <w:tcW w:w="1668" w:type="dxa"/>
          </w:tcPr>
          <w:p w:rsidR="00950072" w:rsidRPr="00411F28" w:rsidRDefault="00950072" w:rsidP="00BA467E">
            <w:pPr>
              <w:spacing w:after="0" w:line="240" w:lineRule="auto"/>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lastRenderedPageBreak/>
              <w:t>Atbalsts audzēkņiem</w:t>
            </w:r>
          </w:p>
        </w:tc>
        <w:tc>
          <w:tcPr>
            <w:tcW w:w="4286" w:type="dxa"/>
          </w:tcPr>
          <w:p w:rsidR="00950072" w:rsidRPr="00411F28" w:rsidRDefault="00950072" w:rsidP="00BA467E">
            <w:pPr>
              <w:spacing w:after="0" w:line="240" w:lineRule="auto"/>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Izglītota, zinoša pedagoga sadarbība ar audzēkņiem sniedz atbalstu katra izglītojamā izaugsmei.</w:t>
            </w:r>
          </w:p>
          <w:p w:rsidR="00950072" w:rsidRPr="00411F28" w:rsidRDefault="00950072" w:rsidP="00BA467E">
            <w:pPr>
              <w:spacing w:after="0" w:line="240" w:lineRule="auto"/>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Analizēt audzēkņu sasniegumu dinamiku, veicināt mazāk aktīvo audzēkņu dalību konkursos, festivālos, koncertos, izstādēs pilsētā un ārpus tās robežām.</w:t>
            </w:r>
          </w:p>
        </w:tc>
        <w:tc>
          <w:tcPr>
            <w:tcW w:w="4678" w:type="dxa"/>
          </w:tcPr>
          <w:p w:rsidR="00950072" w:rsidRPr="00411F28" w:rsidRDefault="00950072" w:rsidP="00BA467E">
            <w:pPr>
              <w:spacing w:after="0" w:line="240" w:lineRule="auto"/>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SMMS tiek nodrošināts atbalsts katra audzēkņa izaugsmei, dodot iespēju piedalīties koncertos, konkursos, festivālos, izstādēs u.c. pasākumos. Pedagogu pašizglītošanās, kvalitātes izaugsme, piedaloties kursos, spējot radīt atgriezenisko saiti sadarbībā ar audzēkņiem.</w:t>
            </w:r>
          </w:p>
        </w:tc>
      </w:tr>
      <w:tr w:rsidR="00950072" w:rsidRPr="00411F28" w:rsidTr="00BA467E">
        <w:tc>
          <w:tcPr>
            <w:tcW w:w="1668" w:type="dxa"/>
          </w:tcPr>
          <w:p w:rsidR="00950072" w:rsidRPr="00411F28" w:rsidRDefault="00950072" w:rsidP="00BA467E">
            <w:pPr>
              <w:spacing w:after="0" w:line="240" w:lineRule="auto"/>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Skolas vide</w:t>
            </w:r>
          </w:p>
        </w:tc>
        <w:tc>
          <w:tcPr>
            <w:tcW w:w="4286" w:type="dxa"/>
          </w:tcPr>
          <w:p w:rsidR="00950072" w:rsidRPr="00411F28" w:rsidRDefault="00950072" w:rsidP="00BA467E">
            <w:pPr>
              <w:spacing w:after="0" w:line="240" w:lineRule="auto"/>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 xml:space="preserve">SMMS telpu aprīkojuma modernizācija. SMMS popularitātes un atpazīstamības veicināšana sabiedrībā. Jāņa Zirņa SMMS teritorijas iekārtošana. Vēljoprojām notiek cīņa par Jāņa Zirņa SMMS trešā stāva pabeigšana –  vizuāli plastiskai mākslai. </w:t>
            </w:r>
          </w:p>
          <w:p w:rsidR="00950072" w:rsidRPr="00411F28" w:rsidRDefault="00950072" w:rsidP="00BA467E">
            <w:pPr>
              <w:spacing w:after="0" w:line="240" w:lineRule="auto"/>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 xml:space="preserve">Esošo un jaunu tradīciju attīstīšana, pilnveidot un atspoguļot informāciju novada mājas lapā un skolas </w:t>
            </w:r>
            <w:proofErr w:type="spellStart"/>
            <w:r w:rsidRPr="00411F28">
              <w:rPr>
                <w:rFonts w:ascii="Times New Roman" w:hAnsi="Times New Roman" w:cs="Times New Roman"/>
                <w:color w:val="000000" w:themeColor="text1"/>
                <w:sz w:val="24"/>
                <w:szCs w:val="24"/>
                <w:lang w:val="lv-LV"/>
              </w:rPr>
              <w:t>facebook</w:t>
            </w:r>
            <w:proofErr w:type="spellEnd"/>
            <w:r w:rsidRPr="00411F28">
              <w:rPr>
                <w:rFonts w:ascii="Times New Roman" w:hAnsi="Times New Roman" w:cs="Times New Roman"/>
                <w:color w:val="000000" w:themeColor="text1"/>
                <w:sz w:val="24"/>
                <w:szCs w:val="24"/>
                <w:lang w:val="lv-LV"/>
              </w:rPr>
              <w:t xml:space="preserve"> kontā. Mūzikas un mākslas audzēkņu saliedēšana kopīgās aktivitātēs,  veidojot radošu darbu izstādes, sniedzot koncertus.</w:t>
            </w:r>
          </w:p>
        </w:tc>
        <w:tc>
          <w:tcPr>
            <w:tcW w:w="4678" w:type="dxa"/>
          </w:tcPr>
          <w:p w:rsidR="00950072" w:rsidRPr="00411F28" w:rsidRDefault="00950072" w:rsidP="00BA467E">
            <w:pPr>
              <w:spacing w:after="0" w:line="240" w:lineRule="auto"/>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Novērošanas kameras atrodas visos gaiteņos un SMMS apkārtnē. Dūmu detektori ierīkoti katrā telpā.</w:t>
            </w:r>
          </w:p>
          <w:p w:rsidR="00950072" w:rsidRPr="00411F28" w:rsidRDefault="00950072" w:rsidP="00BA467E">
            <w:pPr>
              <w:spacing w:after="0" w:line="240" w:lineRule="auto"/>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Pie SMMS uzstādīts vizuāli efektīgs reklāmas stends, kurš apgaismots arī vakarā un ir pieejams katram audzēknim, vecākiem un iedzīvotājiem, lai uzzinātu jaunāko, svarīgāko un interesantāko.</w:t>
            </w:r>
          </w:p>
          <w:p w:rsidR="00950072" w:rsidRPr="00411F28" w:rsidRDefault="00950072" w:rsidP="00BA467E">
            <w:pPr>
              <w:spacing w:after="0" w:line="240" w:lineRule="auto"/>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 xml:space="preserve">Izveidots atraktīvs objekts, pateicoties no Latvijas Pašvaldību savienības projekta </w:t>
            </w:r>
            <w:r w:rsidRPr="00411F28">
              <w:rPr>
                <w:rFonts w:ascii="Times New Roman" w:hAnsi="Times New Roman" w:cs="Times New Roman"/>
                <w:iCs/>
                <w:color w:val="000000" w:themeColor="text1"/>
                <w:sz w:val="24"/>
                <w:szCs w:val="24"/>
                <w:lang w:val="lv-LV"/>
              </w:rPr>
              <w:t>Meža dienas</w:t>
            </w:r>
            <w:r w:rsidRPr="00411F28">
              <w:rPr>
                <w:rFonts w:ascii="Times New Roman" w:hAnsi="Times New Roman" w:cs="Times New Roman"/>
                <w:color w:val="000000" w:themeColor="text1"/>
                <w:sz w:val="24"/>
                <w:szCs w:val="24"/>
                <w:lang w:val="lv-LV"/>
              </w:rPr>
              <w:t xml:space="preserve"> iegūtajiem līdzekļiem –  simboliska 19. gs. sēne –   lapene (dažādu koku šķirņu apvienojums)  - Staiceles  bērnu aktīvai darbībai. Skolas Maģiskajā aplī ir novietots Vizuāli plastiskās mākslas programmas nobeiguma darbs – objekts Skaņa caur mākslu.  Ziemassvētku laikā  2017.gada nobeiguma darbs, dizaina objekts – Egle </w:t>
            </w:r>
          </w:p>
          <w:p w:rsidR="00950072" w:rsidRPr="00411F28" w:rsidRDefault="00950072" w:rsidP="00BA467E">
            <w:pPr>
              <w:spacing w:after="0" w:line="240" w:lineRule="auto"/>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 xml:space="preserve">”Staro skola”.  Lieldienās – audzēkņu gatavots darbs  Ziedošā stārķu ligzda.. </w:t>
            </w:r>
          </w:p>
          <w:p w:rsidR="00950072" w:rsidRPr="00411F28" w:rsidRDefault="00950072" w:rsidP="00BA467E">
            <w:pPr>
              <w:spacing w:after="0" w:line="240" w:lineRule="auto"/>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 xml:space="preserve">Iecere par parka labiekārtošanu joprojām turpinās. </w:t>
            </w:r>
          </w:p>
        </w:tc>
      </w:tr>
      <w:tr w:rsidR="00950072" w:rsidRPr="00411F28" w:rsidTr="00BA467E">
        <w:tc>
          <w:tcPr>
            <w:tcW w:w="1668" w:type="dxa"/>
          </w:tcPr>
          <w:p w:rsidR="00950072" w:rsidRPr="00411F28" w:rsidRDefault="00950072" w:rsidP="00BA467E">
            <w:pPr>
              <w:spacing w:after="0" w:line="240" w:lineRule="auto"/>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Resursi</w:t>
            </w:r>
          </w:p>
        </w:tc>
        <w:tc>
          <w:tcPr>
            <w:tcW w:w="4286" w:type="dxa"/>
          </w:tcPr>
          <w:p w:rsidR="00950072" w:rsidRPr="00411F28" w:rsidRDefault="00950072" w:rsidP="00BA467E">
            <w:pPr>
              <w:spacing w:after="0" w:line="240" w:lineRule="auto"/>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SMMS mācību resursu efektīva izmantošana mācību procesa nodrošināšanai.</w:t>
            </w:r>
          </w:p>
          <w:p w:rsidR="00950072" w:rsidRPr="00411F28" w:rsidRDefault="00950072" w:rsidP="00BA467E">
            <w:pPr>
              <w:spacing w:after="0" w:line="240" w:lineRule="auto"/>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Pilnveidot un atjaunot materiāli tehnisko bāzi.</w:t>
            </w:r>
          </w:p>
          <w:p w:rsidR="00950072" w:rsidRPr="00411F28" w:rsidRDefault="00950072" w:rsidP="00BA467E">
            <w:pPr>
              <w:spacing w:after="0" w:line="240" w:lineRule="auto"/>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Iegādāties jaunus mūzikas instrumentus.</w:t>
            </w:r>
          </w:p>
        </w:tc>
        <w:tc>
          <w:tcPr>
            <w:tcW w:w="4678" w:type="dxa"/>
          </w:tcPr>
          <w:p w:rsidR="00950072" w:rsidRPr="00411F28" w:rsidRDefault="00950072" w:rsidP="00BA467E">
            <w:pPr>
              <w:spacing w:after="0" w:line="240" w:lineRule="auto"/>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Kvalificēti pedagogi ar tālākizglītības kursos iegūto pieredzi nodrošina efektīvu mācību procesa organizēšanu.</w:t>
            </w:r>
          </w:p>
          <w:p w:rsidR="00950072" w:rsidRPr="00411F28" w:rsidRDefault="00950072" w:rsidP="00BA467E">
            <w:pPr>
              <w:spacing w:after="0" w:line="240" w:lineRule="auto"/>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SMMS vajadzībām iegādāts sekojošais: sienas  –  griestu ekrāns (2,93 x 2,2 m), projektors, 9 datori, 1 portatīvais dators un projekcijas aparāts mācību procesa materiālu demonstrēšanai datorklasē, videokamera, statīvs videokamerai, printeri (krāsu tintes printeris A4, melnbaltais printeris, 2 kopētāji, digitālais fotoaparāts, interaktīvā tāfele.</w:t>
            </w:r>
          </w:p>
          <w:p w:rsidR="00950072" w:rsidRPr="00411F28" w:rsidRDefault="00950072" w:rsidP="00BA467E">
            <w:pPr>
              <w:spacing w:after="0" w:line="240" w:lineRule="auto"/>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 xml:space="preserve"> Mūzikas instrumenti: 8 klavieres, 13 vijoles, pilns </w:t>
            </w:r>
            <w:proofErr w:type="spellStart"/>
            <w:r w:rsidRPr="00411F28">
              <w:rPr>
                <w:rFonts w:ascii="Times New Roman" w:hAnsi="Times New Roman" w:cs="Times New Roman"/>
                <w:color w:val="000000" w:themeColor="text1"/>
                <w:sz w:val="24"/>
                <w:szCs w:val="24"/>
                <w:lang w:val="lv-LV"/>
              </w:rPr>
              <w:t>perkusiju</w:t>
            </w:r>
            <w:proofErr w:type="spellEnd"/>
            <w:r w:rsidRPr="00411F28">
              <w:rPr>
                <w:rFonts w:ascii="Times New Roman" w:hAnsi="Times New Roman" w:cs="Times New Roman"/>
                <w:color w:val="000000" w:themeColor="text1"/>
                <w:sz w:val="24"/>
                <w:szCs w:val="24"/>
                <w:lang w:val="lv-LV"/>
              </w:rPr>
              <w:t xml:space="preserve"> un bungu komplekts, 7 saksofoni, 11 flautas, 4 klarnetes, 3 trompetes, 4 tromboni, </w:t>
            </w:r>
            <w:r w:rsidRPr="00411F28">
              <w:rPr>
                <w:rFonts w:ascii="Times New Roman" w:hAnsi="Times New Roman" w:cs="Times New Roman"/>
                <w:color w:val="000000" w:themeColor="text1"/>
                <w:sz w:val="24"/>
                <w:szCs w:val="24"/>
                <w:lang w:val="lv-LV"/>
              </w:rPr>
              <w:t>eifonija</w:t>
            </w:r>
            <w:r w:rsidRPr="00411F28">
              <w:rPr>
                <w:rFonts w:ascii="Times New Roman" w:hAnsi="Times New Roman" w:cs="Times New Roman"/>
                <w:color w:val="000000" w:themeColor="text1"/>
                <w:sz w:val="24"/>
                <w:szCs w:val="24"/>
                <w:lang w:val="lv-LV"/>
              </w:rPr>
              <w:t xml:space="preserve">, 5 digitālie metronomi, sintezators,2  flīģeļi, 8 ģitāras. 2020.gadā iegādāts jauns </w:t>
            </w:r>
            <w:r w:rsidRPr="00411F28">
              <w:rPr>
                <w:rFonts w:ascii="Times New Roman" w:hAnsi="Times New Roman" w:cs="Times New Roman"/>
                <w:color w:val="000000" w:themeColor="text1"/>
                <w:sz w:val="24"/>
                <w:szCs w:val="24"/>
                <w:lang w:val="lv-LV"/>
              </w:rPr>
              <w:t>saksofons</w:t>
            </w:r>
            <w:r w:rsidRPr="00411F28">
              <w:rPr>
                <w:rFonts w:ascii="Times New Roman" w:hAnsi="Times New Roman" w:cs="Times New Roman"/>
                <w:color w:val="000000" w:themeColor="text1"/>
                <w:sz w:val="24"/>
                <w:szCs w:val="24"/>
                <w:lang w:val="lv-LV"/>
              </w:rPr>
              <w:t xml:space="preserve"> un 2 klasiskās ģitāras. </w:t>
            </w:r>
          </w:p>
          <w:p w:rsidR="00950072" w:rsidRPr="00411F28" w:rsidRDefault="00950072" w:rsidP="00BA467E">
            <w:pPr>
              <w:spacing w:after="0" w:line="240" w:lineRule="auto"/>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 xml:space="preserve"> Vizuālās mākslas programmas vajadzībām iegādāts sekojošais: keramikas krāsns, </w:t>
            </w:r>
            <w:r w:rsidRPr="00411F28">
              <w:rPr>
                <w:rFonts w:ascii="Times New Roman" w:hAnsi="Times New Roman" w:cs="Times New Roman"/>
                <w:color w:val="000000" w:themeColor="text1"/>
                <w:sz w:val="24"/>
                <w:szCs w:val="24"/>
                <w:lang w:val="lv-LV"/>
              </w:rPr>
              <w:lastRenderedPageBreak/>
              <w:t xml:space="preserve">grafikas spiede, elektriskā un mehāniskā keramiķu virpas, gaismas kaste. </w:t>
            </w:r>
          </w:p>
          <w:p w:rsidR="00950072" w:rsidRPr="00411F28" w:rsidRDefault="00950072" w:rsidP="00BA467E">
            <w:pPr>
              <w:spacing w:after="0" w:line="240" w:lineRule="auto"/>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2017. gadā SMMS ir daļēji pabeigta mūzikas teorijas klases iekārtošanu ar video un DVD iekārtām. Nodrošināt audzēkņiem mūzikas programmēšanas (kompozīcijas) pamatu apguvi.</w:t>
            </w:r>
          </w:p>
          <w:p w:rsidR="00950072" w:rsidRPr="00411F28" w:rsidRDefault="00950072" w:rsidP="00BA467E">
            <w:pPr>
              <w:spacing w:after="0" w:line="240" w:lineRule="auto"/>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 xml:space="preserve">2018.gadā un 2020. gadā piedaloties Valsts Kultūrkapitāla fonda rīkotajos konkursos iegūti 5 jauni </w:t>
            </w:r>
            <w:proofErr w:type="spellStart"/>
            <w:r w:rsidRPr="00411F28">
              <w:rPr>
                <w:rFonts w:ascii="Times New Roman" w:hAnsi="Times New Roman" w:cs="Times New Roman"/>
                <w:color w:val="000000" w:themeColor="text1"/>
                <w:sz w:val="24"/>
                <w:szCs w:val="24"/>
                <w:lang w:val="lv-LV"/>
              </w:rPr>
              <w:t>datorkomplekti</w:t>
            </w:r>
            <w:proofErr w:type="spellEnd"/>
            <w:r w:rsidRPr="00411F28">
              <w:rPr>
                <w:rFonts w:ascii="Times New Roman" w:hAnsi="Times New Roman" w:cs="Times New Roman"/>
                <w:color w:val="000000" w:themeColor="text1"/>
                <w:sz w:val="24"/>
                <w:szCs w:val="24"/>
                <w:lang w:val="lv-LV"/>
              </w:rPr>
              <w:t>, kas būtiski uzlabo mācību procesa kvalitāti. 2021.gadā</w:t>
            </w:r>
            <w:r>
              <w:rPr>
                <w:rFonts w:ascii="Times New Roman" w:hAnsi="Times New Roman" w:cs="Times New Roman"/>
                <w:color w:val="000000" w:themeColor="text1"/>
                <w:sz w:val="24"/>
                <w:szCs w:val="24"/>
                <w:lang w:val="lv-LV"/>
              </w:rPr>
              <w:t xml:space="preserve"> piedaloties VKKF projektā iegād</w:t>
            </w:r>
            <w:r w:rsidRPr="00411F28">
              <w:rPr>
                <w:rFonts w:ascii="Times New Roman" w:hAnsi="Times New Roman" w:cs="Times New Roman"/>
                <w:color w:val="000000" w:themeColor="text1"/>
                <w:sz w:val="24"/>
                <w:szCs w:val="24"/>
                <w:lang w:val="lv-LV"/>
              </w:rPr>
              <w:t>āta jauna klarnete, 2 klasiskās ģitār</w:t>
            </w:r>
            <w:r>
              <w:rPr>
                <w:rFonts w:ascii="Times New Roman" w:hAnsi="Times New Roman" w:cs="Times New Roman"/>
                <w:color w:val="000000" w:themeColor="text1"/>
                <w:sz w:val="24"/>
                <w:szCs w:val="24"/>
                <w:lang w:val="lv-LV"/>
              </w:rPr>
              <w:t>a</w:t>
            </w:r>
            <w:r w:rsidRPr="00411F28">
              <w:rPr>
                <w:rFonts w:ascii="Times New Roman" w:hAnsi="Times New Roman" w:cs="Times New Roman"/>
                <w:color w:val="000000" w:themeColor="text1"/>
                <w:sz w:val="24"/>
                <w:szCs w:val="24"/>
                <w:lang w:val="lv-LV"/>
              </w:rPr>
              <w:t xml:space="preserve">s un projektors. </w:t>
            </w:r>
          </w:p>
        </w:tc>
      </w:tr>
      <w:tr w:rsidR="00950072" w:rsidRPr="00411F28" w:rsidTr="00BA467E">
        <w:tc>
          <w:tcPr>
            <w:tcW w:w="1668" w:type="dxa"/>
          </w:tcPr>
          <w:p w:rsidR="00950072" w:rsidRPr="00411F28" w:rsidRDefault="00950072" w:rsidP="00BA467E">
            <w:pPr>
              <w:spacing w:after="0" w:line="240" w:lineRule="auto"/>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lastRenderedPageBreak/>
              <w:t>Skolas darba organizācija, vadība un kvalitātes nodrošināšana</w:t>
            </w:r>
          </w:p>
        </w:tc>
        <w:tc>
          <w:tcPr>
            <w:tcW w:w="4286" w:type="dxa"/>
          </w:tcPr>
          <w:p w:rsidR="00950072" w:rsidRPr="00411F28" w:rsidRDefault="00950072" w:rsidP="00BA467E">
            <w:pPr>
              <w:spacing w:after="0" w:line="240" w:lineRule="auto"/>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Analizēt un izvērtēt Attīstības plāna realizācijas norisi.</w:t>
            </w:r>
          </w:p>
          <w:p w:rsidR="00950072" w:rsidRPr="00411F28" w:rsidRDefault="00950072" w:rsidP="00BA467E">
            <w:pPr>
              <w:spacing w:after="0" w:line="240" w:lineRule="auto"/>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Veikt skolas dokumentācijas kvalitatīvu apriti, izmantojot IT iespējas.</w:t>
            </w:r>
          </w:p>
          <w:p w:rsidR="00950072" w:rsidRPr="00411F28" w:rsidRDefault="00950072" w:rsidP="00BA467E">
            <w:pPr>
              <w:spacing w:after="0" w:line="240" w:lineRule="auto"/>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SMMS iekšējo kārtību reglamentējošo normatīvo aktu funkcionēšanas nodrošināšana direktora uzraudzībā skolas dzīvē.</w:t>
            </w:r>
          </w:p>
          <w:p w:rsidR="00950072" w:rsidRPr="00411F28" w:rsidRDefault="00950072" w:rsidP="00BA467E">
            <w:pPr>
              <w:spacing w:after="0" w:line="240" w:lineRule="auto"/>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Izveidot SMMS kā kultūrizglītības ieguves vietu arī pieaugušajiem.</w:t>
            </w:r>
          </w:p>
        </w:tc>
        <w:tc>
          <w:tcPr>
            <w:tcW w:w="4678" w:type="dxa"/>
          </w:tcPr>
          <w:p w:rsidR="00950072" w:rsidRPr="00411F28" w:rsidRDefault="00950072" w:rsidP="00BA467E">
            <w:pPr>
              <w:spacing w:after="0" w:line="240" w:lineRule="auto"/>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 xml:space="preserve">SMMS izstrādā un aktualizē iekšējos normatīvos aktus (SMMS izglītības nolikums, nolikums par pedagogu darba samaksas kārtību, pedagoģiskās padomes nolikums, kārtības noteikumi audzēkņiem, skolas padomes nolikums, skolas darba iekšējās kārtības noteikumi, ugunsdrošības noteikumi, darba aizsardzības instruktāžas, katra mācību gada sākumā, </w:t>
            </w:r>
          </w:p>
          <w:p w:rsidR="00950072" w:rsidRPr="00411F28" w:rsidRDefault="00950072" w:rsidP="00BA467E">
            <w:pPr>
              <w:spacing w:after="0" w:line="240" w:lineRule="auto"/>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iepazīstina pedagogus, personālu, audzēkņus ar to prasībām, kā arī informē vecākus, lai nodrošinātu to funkcionēšanu.</w:t>
            </w:r>
          </w:p>
        </w:tc>
      </w:tr>
    </w:tbl>
    <w:p w:rsidR="00950072" w:rsidRPr="00411F28" w:rsidRDefault="00950072" w:rsidP="00950072">
      <w:pPr>
        <w:spacing w:after="0" w:line="240" w:lineRule="auto"/>
        <w:rPr>
          <w:rFonts w:ascii="Times New Roman" w:hAnsi="Times New Roman" w:cs="Times New Roman"/>
          <w:b/>
          <w:bCs/>
          <w:color w:val="000000" w:themeColor="text1"/>
          <w:sz w:val="24"/>
          <w:szCs w:val="24"/>
          <w:lang w:val="lv-LV"/>
        </w:rPr>
      </w:pPr>
    </w:p>
    <w:p w:rsidR="00950072" w:rsidRPr="00411F28" w:rsidRDefault="00950072" w:rsidP="00950072">
      <w:pPr>
        <w:pStyle w:val="Sarakstarindkopa"/>
        <w:numPr>
          <w:ilvl w:val="0"/>
          <w:numId w:val="1"/>
        </w:numPr>
        <w:spacing w:after="0" w:line="240" w:lineRule="auto"/>
        <w:jc w:val="center"/>
        <w:rPr>
          <w:rFonts w:ascii="Times New Roman" w:hAnsi="Times New Roman" w:cs="Times New Roman"/>
          <w:b/>
          <w:bCs/>
          <w:color w:val="000000" w:themeColor="text1"/>
          <w:sz w:val="24"/>
          <w:szCs w:val="24"/>
          <w:lang w:val="lv-LV"/>
        </w:rPr>
      </w:pPr>
      <w:r w:rsidRPr="00411F28">
        <w:rPr>
          <w:rFonts w:ascii="Times New Roman" w:hAnsi="Times New Roman" w:cs="Times New Roman"/>
          <w:b/>
          <w:bCs/>
          <w:color w:val="000000" w:themeColor="text1"/>
          <w:sz w:val="24"/>
          <w:szCs w:val="24"/>
          <w:lang w:val="lv-LV"/>
        </w:rPr>
        <w:t xml:space="preserve">Izglītības iestādes darbības pamatmērķi </w:t>
      </w:r>
    </w:p>
    <w:p w:rsidR="00950072" w:rsidRPr="00411F28" w:rsidRDefault="00950072" w:rsidP="00950072">
      <w:pPr>
        <w:spacing w:after="0" w:line="240" w:lineRule="auto"/>
        <w:ind w:left="360"/>
        <w:rPr>
          <w:rFonts w:ascii="Times New Roman" w:hAnsi="Times New Roman" w:cs="Times New Roman"/>
          <w:b/>
          <w:bCs/>
          <w:color w:val="000000" w:themeColor="text1"/>
          <w:sz w:val="24"/>
          <w:szCs w:val="24"/>
          <w:lang w:val="lv-LV"/>
        </w:rPr>
      </w:pPr>
    </w:p>
    <w:p w:rsidR="00950072" w:rsidRPr="00411F28" w:rsidRDefault="00950072" w:rsidP="00950072">
      <w:pPr>
        <w:pStyle w:val="Sarakstarindkopa"/>
        <w:numPr>
          <w:ilvl w:val="1"/>
          <w:numId w:val="1"/>
        </w:numPr>
        <w:spacing w:after="0" w:line="240" w:lineRule="auto"/>
        <w:ind w:left="426"/>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 xml:space="preserve">Izglītības iestādes vērtības </w:t>
      </w:r>
      <w:proofErr w:type="spellStart"/>
      <w:r w:rsidRPr="00411F28">
        <w:rPr>
          <w:rFonts w:ascii="Times New Roman" w:hAnsi="Times New Roman" w:cs="Times New Roman"/>
          <w:color w:val="000000" w:themeColor="text1"/>
          <w:sz w:val="24"/>
          <w:szCs w:val="24"/>
          <w:lang w:val="lv-LV"/>
        </w:rPr>
        <w:t>cilvēkcentrētā</w:t>
      </w:r>
      <w:proofErr w:type="spellEnd"/>
      <w:r w:rsidRPr="00411F28">
        <w:rPr>
          <w:rFonts w:ascii="Times New Roman" w:hAnsi="Times New Roman" w:cs="Times New Roman"/>
          <w:color w:val="000000" w:themeColor="text1"/>
          <w:sz w:val="24"/>
          <w:szCs w:val="24"/>
          <w:lang w:val="lv-LV"/>
        </w:rPr>
        <w:t xml:space="preserve"> veidā – ( piem. atklātība, cieņa utt.)</w:t>
      </w:r>
    </w:p>
    <w:p w:rsidR="00950072" w:rsidRPr="00411F28" w:rsidRDefault="00950072" w:rsidP="00950072">
      <w:pPr>
        <w:pStyle w:val="Sarakstarindkopa"/>
        <w:spacing w:after="0" w:line="240" w:lineRule="auto"/>
        <w:ind w:left="426"/>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Vadītājas mērķtiecīgas darbības rezultātā izglītības iestādes vide ir estētiska un gaumīgi veidota,</w:t>
      </w:r>
      <w:r>
        <w:rPr>
          <w:rFonts w:ascii="Times New Roman" w:hAnsi="Times New Roman" w:cs="Times New Roman"/>
          <w:color w:val="000000" w:themeColor="text1"/>
          <w:sz w:val="24"/>
          <w:szCs w:val="24"/>
          <w:lang w:val="lv-LV"/>
        </w:rPr>
        <w:t xml:space="preserve"> </w:t>
      </w:r>
      <w:r w:rsidRPr="00411F28">
        <w:rPr>
          <w:rFonts w:ascii="Times New Roman" w:hAnsi="Times New Roman" w:cs="Times New Roman"/>
          <w:color w:val="000000" w:themeColor="text1"/>
          <w:sz w:val="24"/>
          <w:szCs w:val="24"/>
          <w:lang w:val="lv-LV"/>
        </w:rPr>
        <w:t>labas mācību telpas un materiāli tehniskais nodrošinājums,</w:t>
      </w:r>
      <w:r>
        <w:rPr>
          <w:rFonts w:ascii="Times New Roman" w:hAnsi="Times New Roman" w:cs="Times New Roman"/>
          <w:color w:val="000000" w:themeColor="text1"/>
          <w:sz w:val="24"/>
          <w:szCs w:val="24"/>
          <w:lang w:val="lv-LV"/>
        </w:rPr>
        <w:t xml:space="preserve"> </w:t>
      </w:r>
      <w:r w:rsidRPr="00411F28">
        <w:rPr>
          <w:rFonts w:ascii="Times New Roman" w:hAnsi="Times New Roman" w:cs="Times New Roman"/>
          <w:color w:val="000000" w:themeColor="text1"/>
          <w:sz w:val="24"/>
          <w:szCs w:val="24"/>
          <w:lang w:val="lv-LV"/>
        </w:rPr>
        <w:t>kā rezultātā audzēkņi labprāt apmeklē izglītības iestādi un vēlas tajā apgūt profesionālās ievirzes izglītības programmas.</w:t>
      </w:r>
      <w:r>
        <w:rPr>
          <w:rFonts w:ascii="Times New Roman" w:hAnsi="Times New Roman" w:cs="Times New Roman"/>
          <w:color w:val="000000" w:themeColor="text1"/>
          <w:sz w:val="24"/>
          <w:szCs w:val="24"/>
          <w:lang w:val="lv-LV"/>
        </w:rPr>
        <w:t xml:space="preserve"> </w:t>
      </w:r>
      <w:r w:rsidRPr="00411F28">
        <w:rPr>
          <w:rFonts w:ascii="Times New Roman" w:hAnsi="Times New Roman" w:cs="Times New Roman"/>
          <w:color w:val="000000" w:themeColor="text1"/>
          <w:sz w:val="24"/>
          <w:szCs w:val="24"/>
          <w:lang w:val="lv-LV"/>
        </w:rPr>
        <w:t>Izglītības iestādē valda sirsnīga atmosfēra, jo vadītāja ievēro un respektē kolēģu, audzēkņu vajadzības.</w:t>
      </w:r>
      <w:r>
        <w:rPr>
          <w:rFonts w:ascii="Times New Roman" w:hAnsi="Times New Roman" w:cs="Times New Roman"/>
          <w:color w:val="000000" w:themeColor="text1"/>
          <w:sz w:val="24"/>
          <w:szCs w:val="24"/>
          <w:lang w:val="lv-LV"/>
        </w:rPr>
        <w:t xml:space="preserve"> </w:t>
      </w:r>
      <w:r w:rsidRPr="00411F28">
        <w:rPr>
          <w:rFonts w:ascii="Times New Roman" w:hAnsi="Times New Roman" w:cs="Times New Roman"/>
          <w:color w:val="000000" w:themeColor="text1"/>
          <w:sz w:val="24"/>
          <w:szCs w:val="24"/>
          <w:lang w:val="lv-LV"/>
        </w:rPr>
        <w:t>Vadītāja ievēro neitralitāti mācību procesā,</w:t>
      </w:r>
      <w:r>
        <w:rPr>
          <w:rFonts w:ascii="Times New Roman" w:hAnsi="Times New Roman" w:cs="Times New Roman"/>
          <w:color w:val="000000" w:themeColor="text1"/>
          <w:sz w:val="24"/>
          <w:szCs w:val="24"/>
          <w:lang w:val="lv-LV"/>
        </w:rPr>
        <w:t xml:space="preserve"> </w:t>
      </w:r>
      <w:r w:rsidRPr="00411F28">
        <w:rPr>
          <w:rFonts w:ascii="Times New Roman" w:hAnsi="Times New Roman" w:cs="Times New Roman"/>
          <w:color w:val="000000" w:themeColor="text1"/>
          <w:sz w:val="24"/>
          <w:szCs w:val="24"/>
          <w:lang w:val="lv-LV"/>
        </w:rPr>
        <w:t>kā arī pedagoģijas un profesionālās ētikas principus.</w:t>
      </w:r>
    </w:p>
    <w:p w:rsidR="00950072" w:rsidRPr="00411F28" w:rsidRDefault="00950072" w:rsidP="00950072">
      <w:pPr>
        <w:pStyle w:val="Sarakstarindkopa"/>
        <w:numPr>
          <w:ilvl w:val="1"/>
          <w:numId w:val="1"/>
        </w:numPr>
        <w:spacing w:after="0" w:line="240" w:lineRule="auto"/>
        <w:ind w:left="426"/>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2020./2021.mācību gada darba prioritātes (mērķi/uzdevumi) un sasniegtie rezultāti</w:t>
      </w:r>
    </w:p>
    <w:p w:rsidR="00950072" w:rsidRPr="00411F28" w:rsidRDefault="00950072" w:rsidP="00950072">
      <w:pPr>
        <w:spacing w:after="0" w:line="240" w:lineRule="auto"/>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 xml:space="preserve">      Nodrošināt izglītības iestādi ar kvalificētu un koleģiāli orientētu personālu,</w:t>
      </w:r>
      <w:r>
        <w:rPr>
          <w:rFonts w:ascii="Times New Roman" w:hAnsi="Times New Roman" w:cs="Times New Roman"/>
          <w:color w:val="000000" w:themeColor="text1"/>
          <w:sz w:val="24"/>
          <w:szCs w:val="24"/>
          <w:lang w:val="lv-LV"/>
        </w:rPr>
        <w:t xml:space="preserve"> </w:t>
      </w:r>
      <w:r w:rsidRPr="00411F28">
        <w:rPr>
          <w:rFonts w:ascii="Times New Roman" w:hAnsi="Times New Roman" w:cs="Times New Roman"/>
          <w:color w:val="000000" w:themeColor="text1"/>
          <w:sz w:val="24"/>
          <w:szCs w:val="24"/>
          <w:lang w:val="lv-LV"/>
        </w:rPr>
        <w:t>kas     nodrošinātu sekmīgu izglītības programmu īstenošanu.</w:t>
      </w:r>
    </w:p>
    <w:p w:rsidR="00950072" w:rsidRPr="00411F28" w:rsidRDefault="00950072" w:rsidP="00950072">
      <w:pPr>
        <w:spacing w:after="0" w:line="240" w:lineRule="auto"/>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Vadītājas vadībā izstrādāts un saskaņots skolas attīstības plāns 2017.-2022.gadam.</w:t>
      </w:r>
    </w:p>
    <w:p w:rsidR="00950072" w:rsidRPr="00411F28" w:rsidRDefault="00950072" w:rsidP="00950072">
      <w:pPr>
        <w:spacing w:after="0" w:line="240" w:lineRule="auto"/>
        <w:rPr>
          <w:rFonts w:ascii="Times New Roman" w:hAnsi="Times New Roman" w:cs="Times New Roman"/>
          <w:color w:val="000000" w:themeColor="text1"/>
          <w:sz w:val="24"/>
          <w:szCs w:val="24"/>
          <w:lang w:val="lv-LV"/>
        </w:rPr>
      </w:pPr>
    </w:p>
    <w:tbl>
      <w:tblPr>
        <w:tblStyle w:val="Reatabula"/>
        <w:tblW w:w="0" w:type="auto"/>
        <w:tblInd w:w="-572" w:type="dxa"/>
        <w:tblLook w:val="04A0" w:firstRow="1" w:lastRow="0" w:firstColumn="1" w:lastColumn="0" w:noHBand="0" w:noVBand="1"/>
      </w:tblPr>
      <w:tblGrid>
        <w:gridCol w:w="5041"/>
        <w:gridCol w:w="3827"/>
      </w:tblGrid>
      <w:tr w:rsidR="00950072" w:rsidRPr="00411F28" w:rsidTr="00BA467E">
        <w:tc>
          <w:tcPr>
            <w:tcW w:w="5247" w:type="dxa"/>
          </w:tcPr>
          <w:p w:rsidR="00950072" w:rsidRPr="00411F28" w:rsidRDefault="00950072" w:rsidP="00BA467E">
            <w:pPr>
              <w:pStyle w:val="Sarakstarindkopa"/>
              <w:ind w:left="0"/>
              <w:jc w:val="center"/>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Darba prioritātes 2020./2021. māc.</w:t>
            </w:r>
            <w:r>
              <w:rPr>
                <w:rFonts w:ascii="Times New Roman" w:hAnsi="Times New Roman" w:cs="Times New Roman"/>
                <w:color w:val="000000" w:themeColor="text1"/>
                <w:sz w:val="24"/>
                <w:szCs w:val="24"/>
                <w:lang w:val="lv-LV"/>
              </w:rPr>
              <w:t xml:space="preserve"> </w:t>
            </w:r>
            <w:r w:rsidRPr="00411F28">
              <w:rPr>
                <w:rFonts w:ascii="Times New Roman" w:hAnsi="Times New Roman" w:cs="Times New Roman"/>
                <w:color w:val="000000" w:themeColor="text1"/>
                <w:sz w:val="24"/>
                <w:szCs w:val="24"/>
                <w:lang w:val="lv-LV"/>
              </w:rPr>
              <w:t>g.</w:t>
            </w:r>
          </w:p>
        </w:tc>
        <w:tc>
          <w:tcPr>
            <w:tcW w:w="3955" w:type="dxa"/>
          </w:tcPr>
          <w:p w:rsidR="00950072" w:rsidRPr="00411F28" w:rsidRDefault="00950072" w:rsidP="00BA467E">
            <w:pPr>
              <w:pStyle w:val="Sarakstarindkopa"/>
              <w:ind w:left="0"/>
              <w:jc w:val="center"/>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Sasniegtie rezultāti</w:t>
            </w:r>
          </w:p>
        </w:tc>
      </w:tr>
      <w:tr w:rsidR="00950072" w:rsidRPr="00411F28" w:rsidTr="00BA467E">
        <w:tc>
          <w:tcPr>
            <w:tcW w:w="5247" w:type="dxa"/>
          </w:tcPr>
          <w:p w:rsidR="00950072" w:rsidRPr="00411F28" w:rsidRDefault="00950072" w:rsidP="00BA467E">
            <w:pPr>
              <w:pStyle w:val="Sarakstarindkopa"/>
              <w:ind w:left="0"/>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Mācību procesa organizēšana</w:t>
            </w:r>
          </w:p>
        </w:tc>
        <w:tc>
          <w:tcPr>
            <w:tcW w:w="3955" w:type="dxa"/>
          </w:tcPr>
          <w:p w:rsidR="00950072" w:rsidRPr="00411F28" w:rsidRDefault="00950072" w:rsidP="00BA467E">
            <w:pPr>
              <w:pStyle w:val="Sarakstarindkopa"/>
              <w:ind w:left="0"/>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Izstrādāts plāns attālināto mācību procesa organizēšanai.</w:t>
            </w:r>
          </w:p>
        </w:tc>
      </w:tr>
      <w:tr w:rsidR="00950072" w:rsidRPr="00411F28" w:rsidTr="00BA467E">
        <w:tc>
          <w:tcPr>
            <w:tcW w:w="5247" w:type="dxa"/>
          </w:tcPr>
          <w:p w:rsidR="00950072" w:rsidRPr="00411F28" w:rsidRDefault="00950072" w:rsidP="00BA467E">
            <w:pPr>
              <w:pStyle w:val="Sarakstarindkopa"/>
              <w:ind w:left="0"/>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Vērtēšanas sistēmas pilnveide.</w:t>
            </w:r>
          </w:p>
        </w:tc>
        <w:tc>
          <w:tcPr>
            <w:tcW w:w="3955" w:type="dxa"/>
          </w:tcPr>
          <w:p w:rsidR="00950072" w:rsidRPr="00411F28" w:rsidRDefault="00950072" w:rsidP="00BA467E">
            <w:pPr>
              <w:pStyle w:val="Sarakstarindkopa"/>
              <w:ind w:left="0"/>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Skolas vērtēšanas kārtības pilnveidošana, iekļaujot visus pedagogus</w:t>
            </w:r>
          </w:p>
        </w:tc>
      </w:tr>
    </w:tbl>
    <w:p w:rsidR="00950072" w:rsidRPr="00411F28" w:rsidRDefault="00950072" w:rsidP="00950072">
      <w:pPr>
        <w:pStyle w:val="Sarakstarindkopa"/>
        <w:spacing w:after="0" w:line="240" w:lineRule="auto"/>
        <w:rPr>
          <w:rFonts w:ascii="Times New Roman" w:hAnsi="Times New Roman" w:cs="Times New Roman"/>
          <w:color w:val="000000" w:themeColor="text1"/>
          <w:sz w:val="24"/>
          <w:szCs w:val="24"/>
          <w:lang w:val="lv-LV"/>
        </w:rPr>
      </w:pPr>
    </w:p>
    <w:p w:rsidR="00950072" w:rsidRPr="00411F28" w:rsidRDefault="00950072" w:rsidP="00950072">
      <w:pPr>
        <w:pStyle w:val="Sarakstarindkopa"/>
        <w:numPr>
          <w:ilvl w:val="0"/>
          <w:numId w:val="1"/>
        </w:numPr>
        <w:spacing w:after="0" w:line="240" w:lineRule="auto"/>
        <w:jc w:val="center"/>
        <w:rPr>
          <w:rFonts w:ascii="Times New Roman" w:hAnsi="Times New Roman" w:cs="Times New Roman"/>
          <w:b/>
          <w:bCs/>
          <w:color w:val="000000" w:themeColor="text1"/>
          <w:sz w:val="24"/>
          <w:szCs w:val="24"/>
          <w:lang w:val="lv-LV"/>
        </w:rPr>
      </w:pPr>
      <w:r w:rsidRPr="00411F28">
        <w:rPr>
          <w:rFonts w:ascii="Times New Roman" w:hAnsi="Times New Roman" w:cs="Times New Roman"/>
          <w:b/>
          <w:bCs/>
          <w:color w:val="000000" w:themeColor="text1"/>
          <w:sz w:val="24"/>
          <w:szCs w:val="24"/>
          <w:lang w:val="lv-LV"/>
        </w:rPr>
        <w:t xml:space="preserve">Kritēriju </w:t>
      </w:r>
      <w:proofErr w:type="spellStart"/>
      <w:r w:rsidRPr="00411F28">
        <w:rPr>
          <w:rFonts w:ascii="Times New Roman" w:hAnsi="Times New Roman" w:cs="Times New Roman"/>
          <w:b/>
          <w:bCs/>
          <w:color w:val="000000" w:themeColor="text1"/>
          <w:sz w:val="24"/>
          <w:szCs w:val="24"/>
          <w:lang w:val="lv-LV"/>
        </w:rPr>
        <w:t>izvērtējums</w:t>
      </w:r>
      <w:proofErr w:type="spellEnd"/>
      <w:r w:rsidRPr="00411F28">
        <w:rPr>
          <w:rFonts w:ascii="Times New Roman" w:hAnsi="Times New Roman" w:cs="Times New Roman"/>
          <w:b/>
          <w:bCs/>
          <w:color w:val="000000" w:themeColor="text1"/>
          <w:sz w:val="24"/>
          <w:szCs w:val="24"/>
          <w:lang w:val="lv-LV"/>
        </w:rPr>
        <w:t xml:space="preserve"> </w:t>
      </w:r>
    </w:p>
    <w:p w:rsidR="00950072" w:rsidRPr="00411F28" w:rsidRDefault="00950072" w:rsidP="00950072">
      <w:pPr>
        <w:spacing w:after="0" w:line="240" w:lineRule="auto"/>
        <w:rPr>
          <w:rFonts w:ascii="Times New Roman" w:hAnsi="Times New Roman" w:cs="Times New Roman"/>
          <w:color w:val="000000" w:themeColor="text1"/>
          <w:sz w:val="24"/>
          <w:szCs w:val="24"/>
          <w:lang w:val="lv-LV"/>
        </w:rPr>
      </w:pPr>
    </w:p>
    <w:p w:rsidR="00950072" w:rsidRPr="00411F28" w:rsidRDefault="00950072" w:rsidP="00950072">
      <w:pPr>
        <w:pStyle w:val="Sarakstarindkopa"/>
        <w:numPr>
          <w:ilvl w:val="1"/>
          <w:numId w:val="1"/>
        </w:numPr>
        <w:spacing w:after="0" w:line="240" w:lineRule="auto"/>
        <w:ind w:left="426"/>
        <w:jc w:val="both"/>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Kritērija “Administratīvā efektivitāte” stiprās puses un turpmākas attīstības vajadzības</w:t>
      </w:r>
    </w:p>
    <w:tbl>
      <w:tblPr>
        <w:tblStyle w:val="Reatabula"/>
        <w:tblW w:w="9214" w:type="dxa"/>
        <w:tblInd w:w="-714" w:type="dxa"/>
        <w:tblLook w:val="04A0" w:firstRow="1" w:lastRow="0" w:firstColumn="1" w:lastColumn="0" w:noHBand="0" w:noVBand="1"/>
      </w:tblPr>
      <w:tblGrid>
        <w:gridCol w:w="4607"/>
        <w:gridCol w:w="4607"/>
      </w:tblGrid>
      <w:tr w:rsidR="00950072" w:rsidRPr="00411F28" w:rsidTr="00BA467E">
        <w:tc>
          <w:tcPr>
            <w:tcW w:w="4607" w:type="dxa"/>
          </w:tcPr>
          <w:p w:rsidR="00950072" w:rsidRPr="00411F28" w:rsidRDefault="00950072" w:rsidP="00BA467E">
            <w:pPr>
              <w:pStyle w:val="Sarakstarindkopa"/>
              <w:ind w:left="0"/>
              <w:jc w:val="center"/>
              <w:rPr>
                <w:rFonts w:ascii="Times New Roman" w:eastAsia="Times New Roman" w:hAnsi="Times New Roman" w:cs="Times New Roman"/>
                <w:color w:val="000000" w:themeColor="text1"/>
                <w:sz w:val="24"/>
                <w:szCs w:val="24"/>
                <w:lang w:val="lv-LV"/>
              </w:rPr>
            </w:pPr>
            <w:r w:rsidRPr="00411F28">
              <w:rPr>
                <w:rFonts w:ascii="Times New Roman" w:eastAsia="Times New Roman" w:hAnsi="Times New Roman" w:cs="Times New Roman"/>
                <w:color w:val="000000" w:themeColor="text1"/>
                <w:sz w:val="24"/>
                <w:szCs w:val="24"/>
                <w:lang w:val="lv-LV"/>
              </w:rPr>
              <w:t>Stiprās puses</w:t>
            </w:r>
          </w:p>
        </w:tc>
        <w:tc>
          <w:tcPr>
            <w:tcW w:w="4607" w:type="dxa"/>
          </w:tcPr>
          <w:p w:rsidR="00950072" w:rsidRPr="00411F28" w:rsidRDefault="00950072" w:rsidP="00BA467E">
            <w:pPr>
              <w:pStyle w:val="Sarakstarindkopa"/>
              <w:ind w:left="0"/>
              <w:jc w:val="center"/>
              <w:rPr>
                <w:rFonts w:ascii="Times New Roman" w:eastAsia="Times New Roman" w:hAnsi="Times New Roman" w:cs="Times New Roman"/>
                <w:color w:val="000000" w:themeColor="text1"/>
                <w:sz w:val="24"/>
                <w:szCs w:val="24"/>
                <w:lang w:val="lv-LV"/>
              </w:rPr>
            </w:pPr>
            <w:r w:rsidRPr="00411F28">
              <w:rPr>
                <w:rFonts w:ascii="Times New Roman" w:eastAsia="Times New Roman" w:hAnsi="Times New Roman" w:cs="Times New Roman"/>
                <w:color w:val="000000" w:themeColor="text1"/>
                <w:sz w:val="24"/>
                <w:szCs w:val="24"/>
                <w:lang w:val="lv-LV"/>
              </w:rPr>
              <w:t>Turpmākās attīstības vajadzības</w:t>
            </w:r>
          </w:p>
        </w:tc>
      </w:tr>
      <w:tr w:rsidR="00950072" w:rsidRPr="00411F28" w:rsidTr="00BA467E">
        <w:tc>
          <w:tcPr>
            <w:tcW w:w="4607" w:type="dxa"/>
          </w:tcPr>
          <w:p w:rsidR="00950072" w:rsidRPr="00411F28" w:rsidRDefault="00950072" w:rsidP="00BA467E">
            <w:pPr>
              <w:pStyle w:val="Sarakstarindkopa"/>
              <w:ind w:left="0"/>
              <w:jc w:val="both"/>
              <w:rPr>
                <w:rFonts w:ascii="Times New Roman" w:eastAsia="Times New Roman" w:hAnsi="Times New Roman" w:cs="Times New Roman"/>
                <w:color w:val="000000" w:themeColor="text1"/>
                <w:sz w:val="24"/>
                <w:szCs w:val="24"/>
                <w:lang w:val="lv-LV"/>
              </w:rPr>
            </w:pPr>
            <w:r w:rsidRPr="00411F28">
              <w:rPr>
                <w:rFonts w:ascii="Times New Roman" w:eastAsia="Times New Roman" w:hAnsi="Times New Roman" w:cs="Times New Roman"/>
                <w:color w:val="000000" w:themeColor="text1"/>
                <w:sz w:val="24"/>
                <w:szCs w:val="24"/>
                <w:lang w:val="lv-LV"/>
              </w:rPr>
              <w:t>Vadītājs godprātīgi veic savus pienākumus.</w:t>
            </w:r>
          </w:p>
        </w:tc>
        <w:tc>
          <w:tcPr>
            <w:tcW w:w="4607" w:type="dxa"/>
          </w:tcPr>
          <w:p w:rsidR="00950072" w:rsidRPr="00411F28" w:rsidRDefault="00950072" w:rsidP="00BA467E">
            <w:pPr>
              <w:pStyle w:val="Sarakstarindkopa"/>
              <w:ind w:left="0"/>
              <w:jc w:val="both"/>
              <w:rPr>
                <w:rFonts w:ascii="Times New Roman" w:eastAsia="Times New Roman" w:hAnsi="Times New Roman" w:cs="Times New Roman"/>
                <w:color w:val="000000" w:themeColor="text1"/>
                <w:sz w:val="24"/>
                <w:szCs w:val="24"/>
                <w:lang w:val="lv-LV"/>
              </w:rPr>
            </w:pPr>
            <w:r w:rsidRPr="00411F28">
              <w:rPr>
                <w:rFonts w:ascii="Times New Roman" w:eastAsia="Times New Roman" w:hAnsi="Times New Roman" w:cs="Times New Roman"/>
                <w:color w:val="000000" w:themeColor="text1"/>
                <w:sz w:val="24"/>
                <w:szCs w:val="24"/>
                <w:lang w:val="lv-LV"/>
              </w:rPr>
              <w:t>Papildus finanšu resursu piesaiste.</w:t>
            </w:r>
          </w:p>
        </w:tc>
      </w:tr>
      <w:tr w:rsidR="00950072" w:rsidRPr="00411F28" w:rsidTr="00BA467E">
        <w:tc>
          <w:tcPr>
            <w:tcW w:w="4607" w:type="dxa"/>
          </w:tcPr>
          <w:p w:rsidR="00950072" w:rsidRPr="00411F28" w:rsidRDefault="00950072" w:rsidP="00BA467E">
            <w:pPr>
              <w:pStyle w:val="Sarakstarindkopa"/>
              <w:ind w:left="0"/>
              <w:jc w:val="both"/>
              <w:rPr>
                <w:rFonts w:ascii="Times New Roman" w:eastAsia="Times New Roman" w:hAnsi="Times New Roman" w:cs="Times New Roman"/>
                <w:color w:val="000000" w:themeColor="text1"/>
                <w:sz w:val="24"/>
                <w:szCs w:val="24"/>
                <w:lang w:val="lv-LV"/>
              </w:rPr>
            </w:pPr>
            <w:r w:rsidRPr="00411F28">
              <w:rPr>
                <w:rFonts w:ascii="Times New Roman" w:eastAsia="Times New Roman" w:hAnsi="Times New Roman" w:cs="Times New Roman"/>
                <w:color w:val="000000" w:themeColor="text1"/>
                <w:sz w:val="24"/>
                <w:szCs w:val="24"/>
                <w:lang w:val="lv-LV"/>
              </w:rPr>
              <w:t>Ir izveidota iestādes vadības komanda, kura nodrošina izglītības iestādes profesionālu</w:t>
            </w:r>
          </w:p>
          <w:p w:rsidR="00950072" w:rsidRPr="00411F28" w:rsidRDefault="00950072" w:rsidP="00BA467E">
            <w:pPr>
              <w:pStyle w:val="Sarakstarindkopa"/>
              <w:ind w:left="0"/>
              <w:jc w:val="both"/>
              <w:rPr>
                <w:rFonts w:ascii="Times New Roman" w:eastAsia="Times New Roman" w:hAnsi="Times New Roman" w:cs="Times New Roman"/>
                <w:color w:val="000000" w:themeColor="text1"/>
                <w:sz w:val="24"/>
                <w:szCs w:val="24"/>
                <w:lang w:val="lv-LV"/>
              </w:rPr>
            </w:pPr>
            <w:r w:rsidRPr="00411F28">
              <w:rPr>
                <w:rFonts w:ascii="Times New Roman" w:eastAsia="Times New Roman" w:hAnsi="Times New Roman" w:cs="Times New Roman"/>
                <w:color w:val="000000" w:themeColor="text1"/>
                <w:sz w:val="24"/>
                <w:szCs w:val="24"/>
                <w:lang w:val="lv-LV"/>
              </w:rPr>
              <w:t>pārvaldību un darbības efektivitāti.</w:t>
            </w:r>
          </w:p>
        </w:tc>
        <w:tc>
          <w:tcPr>
            <w:tcW w:w="4607" w:type="dxa"/>
          </w:tcPr>
          <w:p w:rsidR="00950072" w:rsidRPr="00411F28" w:rsidRDefault="00950072" w:rsidP="00BA467E">
            <w:pPr>
              <w:pStyle w:val="Sarakstarindkopa"/>
              <w:ind w:left="0"/>
              <w:jc w:val="both"/>
              <w:rPr>
                <w:rFonts w:ascii="Times New Roman" w:eastAsia="Times New Roman" w:hAnsi="Times New Roman" w:cs="Times New Roman"/>
                <w:color w:val="000000" w:themeColor="text1"/>
                <w:sz w:val="24"/>
                <w:szCs w:val="24"/>
                <w:lang w:val="lv-LV"/>
              </w:rPr>
            </w:pPr>
            <w:r w:rsidRPr="00411F28">
              <w:rPr>
                <w:rFonts w:ascii="Times New Roman" w:eastAsia="Times New Roman" w:hAnsi="Times New Roman" w:cs="Times New Roman"/>
                <w:color w:val="000000" w:themeColor="text1"/>
                <w:sz w:val="24"/>
                <w:szCs w:val="24"/>
                <w:lang w:val="lv-LV"/>
              </w:rPr>
              <w:t>Vecāku aktīvāka līdzdalība skolas attīstības plānošanā (vecāku lielāka pašiniciatīva).</w:t>
            </w:r>
          </w:p>
        </w:tc>
      </w:tr>
      <w:tr w:rsidR="00950072" w:rsidRPr="00411F28" w:rsidTr="00BA467E">
        <w:tc>
          <w:tcPr>
            <w:tcW w:w="4607" w:type="dxa"/>
          </w:tcPr>
          <w:p w:rsidR="00950072" w:rsidRPr="00411F28" w:rsidRDefault="00950072" w:rsidP="00BA467E">
            <w:pPr>
              <w:pStyle w:val="Sarakstarindkopa"/>
              <w:ind w:left="0"/>
              <w:jc w:val="both"/>
              <w:rPr>
                <w:rFonts w:ascii="Times New Roman" w:eastAsia="Times New Roman" w:hAnsi="Times New Roman" w:cs="Times New Roman"/>
                <w:color w:val="000000" w:themeColor="text1"/>
                <w:sz w:val="24"/>
                <w:szCs w:val="24"/>
                <w:lang w:val="lv-LV"/>
              </w:rPr>
            </w:pPr>
            <w:r w:rsidRPr="00411F28">
              <w:rPr>
                <w:rFonts w:ascii="Times New Roman" w:eastAsia="Times New Roman" w:hAnsi="Times New Roman" w:cs="Times New Roman"/>
                <w:color w:val="000000" w:themeColor="text1"/>
                <w:sz w:val="24"/>
                <w:szCs w:val="24"/>
                <w:lang w:val="lv-LV"/>
              </w:rPr>
              <w:t>Iestādei pieejamo finanšu resursu efektīva  pārvaldība.</w:t>
            </w:r>
          </w:p>
        </w:tc>
        <w:tc>
          <w:tcPr>
            <w:tcW w:w="4607" w:type="dxa"/>
          </w:tcPr>
          <w:p w:rsidR="00950072" w:rsidRPr="00411F28" w:rsidRDefault="00950072" w:rsidP="00BA467E">
            <w:pPr>
              <w:pStyle w:val="Sarakstarindkopa"/>
              <w:ind w:left="0"/>
              <w:jc w:val="both"/>
              <w:rPr>
                <w:rFonts w:ascii="Times New Roman" w:eastAsia="Times New Roman" w:hAnsi="Times New Roman" w:cs="Times New Roman"/>
                <w:color w:val="000000" w:themeColor="text1"/>
                <w:sz w:val="24"/>
                <w:szCs w:val="24"/>
                <w:lang w:val="lv-LV"/>
              </w:rPr>
            </w:pPr>
          </w:p>
        </w:tc>
      </w:tr>
    </w:tbl>
    <w:p w:rsidR="00950072" w:rsidRPr="00411F28" w:rsidRDefault="00950072" w:rsidP="00950072">
      <w:pPr>
        <w:spacing w:after="0" w:line="240" w:lineRule="auto"/>
        <w:jc w:val="both"/>
        <w:rPr>
          <w:rFonts w:ascii="Times New Roman" w:hAnsi="Times New Roman" w:cs="Times New Roman"/>
          <w:color w:val="000000" w:themeColor="text1"/>
          <w:sz w:val="24"/>
          <w:szCs w:val="24"/>
          <w:lang w:val="lv-LV"/>
        </w:rPr>
      </w:pPr>
    </w:p>
    <w:p w:rsidR="00950072" w:rsidRPr="00411F28" w:rsidRDefault="00950072" w:rsidP="00950072">
      <w:pPr>
        <w:pStyle w:val="Sarakstarindkopa"/>
        <w:numPr>
          <w:ilvl w:val="1"/>
          <w:numId w:val="1"/>
        </w:numPr>
        <w:spacing w:after="0" w:line="240" w:lineRule="auto"/>
        <w:ind w:left="426"/>
        <w:jc w:val="both"/>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Kritērija “Vadības profesionālā darbība” stiprās puses un turpmākas attīstības vajadzības</w:t>
      </w:r>
    </w:p>
    <w:tbl>
      <w:tblPr>
        <w:tblStyle w:val="Reatabula"/>
        <w:tblW w:w="9214" w:type="dxa"/>
        <w:tblInd w:w="-714" w:type="dxa"/>
        <w:tblLook w:val="04A0" w:firstRow="1" w:lastRow="0" w:firstColumn="1" w:lastColumn="0" w:noHBand="0" w:noVBand="1"/>
      </w:tblPr>
      <w:tblGrid>
        <w:gridCol w:w="4607"/>
        <w:gridCol w:w="4607"/>
      </w:tblGrid>
      <w:tr w:rsidR="00950072" w:rsidRPr="00411F28" w:rsidTr="00BA467E">
        <w:tc>
          <w:tcPr>
            <w:tcW w:w="4607" w:type="dxa"/>
          </w:tcPr>
          <w:p w:rsidR="00950072" w:rsidRPr="00411F28" w:rsidRDefault="00950072" w:rsidP="00BA467E">
            <w:pPr>
              <w:pStyle w:val="Sarakstarindkopa"/>
              <w:ind w:left="0"/>
              <w:jc w:val="center"/>
              <w:rPr>
                <w:rFonts w:ascii="Times New Roman" w:eastAsia="Times New Roman" w:hAnsi="Times New Roman" w:cs="Times New Roman"/>
                <w:color w:val="000000" w:themeColor="text1"/>
                <w:sz w:val="24"/>
                <w:szCs w:val="24"/>
                <w:lang w:val="lv-LV"/>
              </w:rPr>
            </w:pPr>
            <w:r w:rsidRPr="00411F28">
              <w:rPr>
                <w:rFonts w:ascii="Times New Roman" w:eastAsia="Times New Roman" w:hAnsi="Times New Roman" w:cs="Times New Roman"/>
                <w:color w:val="000000" w:themeColor="text1"/>
                <w:sz w:val="24"/>
                <w:szCs w:val="24"/>
                <w:lang w:val="lv-LV"/>
              </w:rPr>
              <w:t>Stiprās puses</w:t>
            </w:r>
          </w:p>
        </w:tc>
        <w:tc>
          <w:tcPr>
            <w:tcW w:w="4607" w:type="dxa"/>
          </w:tcPr>
          <w:p w:rsidR="00950072" w:rsidRPr="00411F28" w:rsidRDefault="00950072" w:rsidP="00BA467E">
            <w:pPr>
              <w:pStyle w:val="Sarakstarindkopa"/>
              <w:ind w:left="0"/>
              <w:jc w:val="center"/>
              <w:rPr>
                <w:rFonts w:ascii="Times New Roman" w:eastAsia="Times New Roman" w:hAnsi="Times New Roman" w:cs="Times New Roman"/>
                <w:color w:val="000000" w:themeColor="text1"/>
                <w:sz w:val="24"/>
                <w:szCs w:val="24"/>
                <w:lang w:val="lv-LV"/>
              </w:rPr>
            </w:pPr>
            <w:r w:rsidRPr="00411F28">
              <w:rPr>
                <w:rFonts w:ascii="Times New Roman" w:eastAsia="Times New Roman" w:hAnsi="Times New Roman" w:cs="Times New Roman"/>
                <w:color w:val="000000" w:themeColor="text1"/>
                <w:sz w:val="24"/>
                <w:szCs w:val="24"/>
                <w:lang w:val="lv-LV"/>
              </w:rPr>
              <w:t>Turpmākās attīstības vajadzības</w:t>
            </w:r>
          </w:p>
        </w:tc>
      </w:tr>
      <w:tr w:rsidR="00950072" w:rsidRPr="00411F28" w:rsidTr="00BA467E">
        <w:tc>
          <w:tcPr>
            <w:tcW w:w="4607" w:type="dxa"/>
          </w:tcPr>
          <w:p w:rsidR="00950072" w:rsidRPr="00411F28" w:rsidRDefault="00950072" w:rsidP="00BA467E">
            <w:pPr>
              <w:pStyle w:val="Sarakstarindkopa"/>
              <w:ind w:left="0"/>
              <w:jc w:val="both"/>
              <w:rPr>
                <w:rFonts w:ascii="Times New Roman" w:eastAsia="Times New Roman" w:hAnsi="Times New Roman" w:cs="Times New Roman"/>
                <w:color w:val="000000" w:themeColor="text1"/>
                <w:sz w:val="24"/>
                <w:szCs w:val="24"/>
                <w:lang w:val="lv-LV"/>
              </w:rPr>
            </w:pPr>
            <w:r w:rsidRPr="00411F28">
              <w:rPr>
                <w:rFonts w:ascii="Times New Roman" w:eastAsia="Times New Roman" w:hAnsi="Times New Roman" w:cs="Times New Roman"/>
                <w:color w:val="000000" w:themeColor="text1"/>
                <w:sz w:val="24"/>
                <w:szCs w:val="24"/>
                <w:lang w:val="lv-LV"/>
              </w:rPr>
              <w:t>Ir nodrošināta droša izglītības vide.</w:t>
            </w:r>
          </w:p>
        </w:tc>
        <w:tc>
          <w:tcPr>
            <w:tcW w:w="4607" w:type="dxa"/>
          </w:tcPr>
          <w:p w:rsidR="00950072" w:rsidRPr="00411F28" w:rsidRDefault="00950072" w:rsidP="00BA467E">
            <w:pPr>
              <w:pStyle w:val="Sarakstarindkopa"/>
              <w:ind w:left="0"/>
              <w:jc w:val="both"/>
              <w:rPr>
                <w:rFonts w:ascii="Times New Roman" w:eastAsia="Times New Roman" w:hAnsi="Times New Roman" w:cs="Times New Roman"/>
                <w:color w:val="000000" w:themeColor="text1"/>
                <w:sz w:val="24"/>
                <w:szCs w:val="24"/>
                <w:lang w:val="lv-LV"/>
              </w:rPr>
            </w:pPr>
          </w:p>
        </w:tc>
      </w:tr>
      <w:tr w:rsidR="00950072" w:rsidRPr="00411F28" w:rsidTr="00BA467E">
        <w:tc>
          <w:tcPr>
            <w:tcW w:w="4607" w:type="dxa"/>
          </w:tcPr>
          <w:p w:rsidR="00950072" w:rsidRPr="00411F28" w:rsidRDefault="00950072" w:rsidP="00BA467E">
            <w:pPr>
              <w:pStyle w:val="Sarakstarindkopa"/>
              <w:ind w:left="0"/>
              <w:jc w:val="both"/>
              <w:rPr>
                <w:rFonts w:ascii="Times New Roman" w:eastAsia="Times New Roman" w:hAnsi="Times New Roman" w:cs="Times New Roman"/>
                <w:color w:val="000000" w:themeColor="text1"/>
                <w:sz w:val="24"/>
                <w:szCs w:val="24"/>
                <w:lang w:val="lv-LV"/>
              </w:rPr>
            </w:pPr>
            <w:r w:rsidRPr="00411F28">
              <w:rPr>
                <w:rFonts w:ascii="Times New Roman" w:eastAsia="Times New Roman" w:hAnsi="Times New Roman" w:cs="Times New Roman"/>
                <w:color w:val="000000" w:themeColor="text1"/>
                <w:sz w:val="24"/>
                <w:szCs w:val="24"/>
                <w:lang w:val="lv-LV"/>
              </w:rPr>
              <w:t>Iestādē stratēģiskie lēmumi tiek pieņemti, iesaistot kolektīvu.</w:t>
            </w:r>
          </w:p>
        </w:tc>
        <w:tc>
          <w:tcPr>
            <w:tcW w:w="4607" w:type="dxa"/>
          </w:tcPr>
          <w:p w:rsidR="00950072" w:rsidRPr="00411F28" w:rsidRDefault="00950072" w:rsidP="00BA467E">
            <w:pPr>
              <w:pStyle w:val="Sarakstarindkopa"/>
              <w:ind w:left="0"/>
              <w:jc w:val="both"/>
              <w:rPr>
                <w:rFonts w:ascii="Times New Roman" w:eastAsia="Times New Roman" w:hAnsi="Times New Roman" w:cs="Times New Roman"/>
                <w:color w:val="000000" w:themeColor="text1"/>
                <w:sz w:val="24"/>
                <w:szCs w:val="24"/>
                <w:lang w:val="lv-LV"/>
              </w:rPr>
            </w:pPr>
          </w:p>
        </w:tc>
      </w:tr>
      <w:tr w:rsidR="00950072" w:rsidRPr="00411F28" w:rsidTr="00BA467E">
        <w:tc>
          <w:tcPr>
            <w:tcW w:w="4607" w:type="dxa"/>
          </w:tcPr>
          <w:p w:rsidR="00950072" w:rsidRPr="00411F28" w:rsidRDefault="00950072" w:rsidP="00BA467E">
            <w:pPr>
              <w:pStyle w:val="Sarakstarindkopa"/>
              <w:ind w:left="0"/>
              <w:jc w:val="both"/>
              <w:rPr>
                <w:rFonts w:ascii="Times New Roman" w:eastAsia="Times New Roman" w:hAnsi="Times New Roman" w:cs="Times New Roman"/>
                <w:color w:val="000000" w:themeColor="text1"/>
                <w:sz w:val="24"/>
                <w:szCs w:val="24"/>
                <w:lang w:val="lv-LV"/>
              </w:rPr>
            </w:pPr>
            <w:r w:rsidRPr="00411F28">
              <w:rPr>
                <w:rFonts w:ascii="Times New Roman" w:eastAsia="Times New Roman" w:hAnsi="Times New Roman" w:cs="Times New Roman"/>
                <w:color w:val="000000" w:themeColor="text1"/>
                <w:sz w:val="24"/>
                <w:szCs w:val="24"/>
                <w:lang w:val="lv-LV"/>
              </w:rPr>
              <w:t>Tiek nodrošināta kvalitatīva komunikācija dažādos līmeņos.</w:t>
            </w:r>
          </w:p>
        </w:tc>
        <w:tc>
          <w:tcPr>
            <w:tcW w:w="4607" w:type="dxa"/>
          </w:tcPr>
          <w:p w:rsidR="00950072" w:rsidRPr="00411F28" w:rsidRDefault="00950072" w:rsidP="00BA467E">
            <w:pPr>
              <w:pStyle w:val="Sarakstarindkopa"/>
              <w:ind w:left="0"/>
              <w:jc w:val="both"/>
              <w:rPr>
                <w:rFonts w:ascii="Times New Roman" w:eastAsia="Times New Roman" w:hAnsi="Times New Roman" w:cs="Times New Roman"/>
                <w:color w:val="000000" w:themeColor="text1"/>
                <w:sz w:val="24"/>
                <w:szCs w:val="24"/>
                <w:lang w:val="lv-LV"/>
              </w:rPr>
            </w:pPr>
          </w:p>
        </w:tc>
      </w:tr>
      <w:tr w:rsidR="00950072" w:rsidRPr="00411F28" w:rsidTr="00BA467E">
        <w:tc>
          <w:tcPr>
            <w:tcW w:w="4607" w:type="dxa"/>
          </w:tcPr>
          <w:p w:rsidR="00950072" w:rsidRPr="00411F28" w:rsidRDefault="00950072" w:rsidP="00BA467E">
            <w:pPr>
              <w:pStyle w:val="Sarakstarindkopa"/>
              <w:ind w:left="0"/>
              <w:jc w:val="both"/>
              <w:rPr>
                <w:rFonts w:ascii="Times New Roman" w:eastAsia="Times New Roman" w:hAnsi="Times New Roman" w:cs="Times New Roman"/>
                <w:color w:val="000000" w:themeColor="text1"/>
                <w:sz w:val="24"/>
                <w:szCs w:val="24"/>
                <w:lang w:val="lv-LV"/>
              </w:rPr>
            </w:pPr>
            <w:r w:rsidRPr="00411F28">
              <w:rPr>
                <w:rFonts w:ascii="Times New Roman" w:eastAsia="Times New Roman" w:hAnsi="Times New Roman" w:cs="Times New Roman"/>
                <w:color w:val="000000" w:themeColor="text1"/>
                <w:sz w:val="24"/>
                <w:szCs w:val="24"/>
                <w:lang w:val="lv-LV"/>
              </w:rPr>
              <w:t>Pozitīvs iestādes tēls sabiedrībā.</w:t>
            </w:r>
          </w:p>
        </w:tc>
        <w:tc>
          <w:tcPr>
            <w:tcW w:w="4607" w:type="dxa"/>
          </w:tcPr>
          <w:p w:rsidR="00950072" w:rsidRPr="00411F28" w:rsidRDefault="00950072" w:rsidP="00BA467E">
            <w:pPr>
              <w:pStyle w:val="Sarakstarindkopa"/>
              <w:ind w:left="0"/>
              <w:jc w:val="both"/>
              <w:rPr>
                <w:rFonts w:ascii="Times New Roman" w:eastAsia="Times New Roman" w:hAnsi="Times New Roman" w:cs="Times New Roman"/>
                <w:color w:val="000000" w:themeColor="text1"/>
                <w:sz w:val="24"/>
                <w:szCs w:val="24"/>
                <w:lang w:val="lv-LV"/>
              </w:rPr>
            </w:pPr>
          </w:p>
        </w:tc>
      </w:tr>
      <w:tr w:rsidR="00950072" w:rsidRPr="00411F28" w:rsidTr="00BA467E">
        <w:tc>
          <w:tcPr>
            <w:tcW w:w="4607" w:type="dxa"/>
          </w:tcPr>
          <w:p w:rsidR="00950072" w:rsidRPr="00411F28" w:rsidRDefault="00950072" w:rsidP="00BA467E">
            <w:pPr>
              <w:pStyle w:val="Sarakstarindkopa"/>
              <w:ind w:left="0"/>
              <w:jc w:val="both"/>
              <w:rPr>
                <w:rFonts w:ascii="Times New Roman" w:eastAsia="Times New Roman" w:hAnsi="Times New Roman" w:cs="Times New Roman"/>
                <w:color w:val="000000" w:themeColor="text1"/>
                <w:sz w:val="24"/>
                <w:szCs w:val="24"/>
                <w:lang w:val="lv-LV"/>
              </w:rPr>
            </w:pPr>
            <w:r w:rsidRPr="00411F28">
              <w:rPr>
                <w:rFonts w:ascii="Times New Roman" w:eastAsia="Times New Roman" w:hAnsi="Times New Roman" w:cs="Times New Roman"/>
                <w:color w:val="000000" w:themeColor="text1"/>
                <w:sz w:val="24"/>
                <w:szCs w:val="24"/>
                <w:lang w:val="lv-LV"/>
              </w:rPr>
              <w:t>Nodrošina iestādes darba tiesiskumu.</w:t>
            </w:r>
          </w:p>
        </w:tc>
        <w:tc>
          <w:tcPr>
            <w:tcW w:w="4607" w:type="dxa"/>
          </w:tcPr>
          <w:p w:rsidR="00950072" w:rsidRPr="00411F28" w:rsidRDefault="00950072" w:rsidP="00BA467E">
            <w:pPr>
              <w:pStyle w:val="Sarakstarindkopa"/>
              <w:ind w:left="0"/>
              <w:jc w:val="both"/>
              <w:rPr>
                <w:rFonts w:ascii="Times New Roman" w:eastAsia="Times New Roman" w:hAnsi="Times New Roman" w:cs="Times New Roman"/>
                <w:color w:val="000000" w:themeColor="text1"/>
                <w:sz w:val="24"/>
                <w:szCs w:val="24"/>
                <w:lang w:val="lv-LV"/>
              </w:rPr>
            </w:pPr>
            <w:r w:rsidRPr="00411F28">
              <w:rPr>
                <w:rFonts w:ascii="Times New Roman" w:eastAsia="Times New Roman" w:hAnsi="Times New Roman" w:cs="Times New Roman"/>
                <w:color w:val="000000" w:themeColor="text1"/>
                <w:sz w:val="24"/>
                <w:szCs w:val="24"/>
                <w:lang w:val="lv-LV"/>
              </w:rPr>
              <w:t>Periodiski izvērtēt un aktualizēt iekšējos normatīvos dokumentus</w:t>
            </w:r>
          </w:p>
        </w:tc>
      </w:tr>
      <w:tr w:rsidR="00950072" w:rsidRPr="00411F28" w:rsidTr="00BA467E">
        <w:tc>
          <w:tcPr>
            <w:tcW w:w="4607" w:type="dxa"/>
          </w:tcPr>
          <w:p w:rsidR="00950072" w:rsidRPr="00411F28" w:rsidRDefault="00950072" w:rsidP="00BA467E">
            <w:pPr>
              <w:pStyle w:val="Sarakstarindkopa"/>
              <w:ind w:left="-108"/>
              <w:jc w:val="both"/>
              <w:rPr>
                <w:rFonts w:ascii="Times New Roman" w:eastAsia="Times New Roman" w:hAnsi="Times New Roman" w:cs="Times New Roman"/>
                <w:color w:val="000000" w:themeColor="text1"/>
                <w:sz w:val="24"/>
                <w:szCs w:val="24"/>
                <w:lang w:val="lv-LV"/>
              </w:rPr>
            </w:pPr>
            <w:r w:rsidRPr="00411F28">
              <w:rPr>
                <w:rFonts w:ascii="Times New Roman" w:eastAsia="Times New Roman" w:hAnsi="Times New Roman" w:cs="Times New Roman"/>
                <w:color w:val="000000" w:themeColor="text1"/>
                <w:sz w:val="24"/>
                <w:szCs w:val="24"/>
                <w:lang w:val="lv-LV"/>
              </w:rPr>
              <w:t>Vadītājai ir pietiekamas zināšanas un</w:t>
            </w:r>
          </w:p>
          <w:p w:rsidR="00950072" w:rsidRPr="00411F28" w:rsidRDefault="00950072" w:rsidP="00BA467E">
            <w:pPr>
              <w:pStyle w:val="Sarakstarindkopa"/>
              <w:ind w:left="-108"/>
              <w:jc w:val="both"/>
              <w:rPr>
                <w:rFonts w:ascii="Times New Roman" w:eastAsia="Times New Roman" w:hAnsi="Times New Roman" w:cs="Times New Roman"/>
                <w:color w:val="000000" w:themeColor="text1"/>
                <w:sz w:val="24"/>
                <w:szCs w:val="24"/>
                <w:lang w:val="lv-LV"/>
              </w:rPr>
            </w:pPr>
            <w:r w:rsidRPr="00411F28">
              <w:rPr>
                <w:rFonts w:ascii="Times New Roman" w:eastAsia="Times New Roman" w:hAnsi="Times New Roman" w:cs="Times New Roman"/>
                <w:color w:val="000000" w:themeColor="text1"/>
                <w:sz w:val="24"/>
                <w:szCs w:val="24"/>
                <w:lang w:val="lv-LV"/>
              </w:rPr>
              <w:t>izpratne par audzināšanas, mācīšanas un</w:t>
            </w:r>
          </w:p>
          <w:p w:rsidR="00950072" w:rsidRPr="00411F28" w:rsidRDefault="00950072" w:rsidP="00BA467E">
            <w:pPr>
              <w:pStyle w:val="Sarakstarindkopa"/>
              <w:ind w:left="-108"/>
              <w:jc w:val="both"/>
              <w:rPr>
                <w:rFonts w:ascii="Times New Roman" w:eastAsia="Times New Roman" w:hAnsi="Times New Roman" w:cs="Times New Roman"/>
                <w:color w:val="000000" w:themeColor="text1"/>
                <w:sz w:val="24"/>
                <w:szCs w:val="24"/>
                <w:lang w:val="lv-LV"/>
              </w:rPr>
            </w:pPr>
            <w:r w:rsidRPr="00411F28">
              <w:rPr>
                <w:rFonts w:ascii="Times New Roman" w:eastAsia="Times New Roman" w:hAnsi="Times New Roman" w:cs="Times New Roman"/>
                <w:color w:val="000000" w:themeColor="text1"/>
                <w:sz w:val="24"/>
                <w:szCs w:val="24"/>
                <w:lang w:val="lv-LV"/>
              </w:rPr>
              <w:t>mācīšanās jautājumiem.</w:t>
            </w:r>
          </w:p>
        </w:tc>
        <w:tc>
          <w:tcPr>
            <w:tcW w:w="4607" w:type="dxa"/>
          </w:tcPr>
          <w:p w:rsidR="00950072" w:rsidRPr="00411F28" w:rsidRDefault="00950072" w:rsidP="00BA467E">
            <w:pPr>
              <w:pStyle w:val="Sarakstarindkopa"/>
              <w:ind w:left="0"/>
              <w:jc w:val="both"/>
              <w:rPr>
                <w:rFonts w:ascii="Times New Roman" w:eastAsia="Times New Roman" w:hAnsi="Times New Roman" w:cs="Times New Roman"/>
                <w:color w:val="000000" w:themeColor="text1"/>
                <w:sz w:val="24"/>
                <w:szCs w:val="24"/>
                <w:lang w:val="lv-LV"/>
              </w:rPr>
            </w:pPr>
          </w:p>
        </w:tc>
      </w:tr>
      <w:tr w:rsidR="00950072" w:rsidRPr="00411F28" w:rsidTr="00BA467E">
        <w:tc>
          <w:tcPr>
            <w:tcW w:w="4607" w:type="dxa"/>
          </w:tcPr>
          <w:p w:rsidR="00950072" w:rsidRPr="00411F28" w:rsidRDefault="00950072" w:rsidP="00BA467E">
            <w:pPr>
              <w:pStyle w:val="Sarakstarindkopa"/>
              <w:ind w:left="-108"/>
              <w:jc w:val="both"/>
              <w:rPr>
                <w:rFonts w:ascii="Times New Roman" w:eastAsia="Times New Roman" w:hAnsi="Times New Roman" w:cs="Times New Roman"/>
                <w:color w:val="000000" w:themeColor="text1"/>
                <w:sz w:val="24"/>
                <w:szCs w:val="24"/>
                <w:lang w:val="lv-LV"/>
              </w:rPr>
            </w:pPr>
            <w:r w:rsidRPr="00411F28">
              <w:rPr>
                <w:rFonts w:ascii="Times New Roman" w:eastAsia="Times New Roman" w:hAnsi="Times New Roman" w:cs="Times New Roman"/>
                <w:color w:val="000000" w:themeColor="text1"/>
                <w:sz w:val="24"/>
                <w:szCs w:val="24"/>
                <w:lang w:val="lv-LV"/>
              </w:rPr>
              <w:t>Vadītājai ir pozitīva attieksme pret personālu.</w:t>
            </w:r>
          </w:p>
        </w:tc>
        <w:tc>
          <w:tcPr>
            <w:tcW w:w="4607" w:type="dxa"/>
          </w:tcPr>
          <w:p w:rsidR="00950072" w:rsidRPr="00411F28" w:rsidRDefault="00950072" w:rsidP="00BA467E">
            <w:pPr>
              <w:pStyle w:val="Sarakstarindkopa"/>
              <w:ind w:left="0"/>
              <w:jc w:val="both"/>
              <w:rPr>
                <w:rFonts w:ascii="Times New Roman" w:eastAsia="Times New Roman" w:hAnsi="Times New Roman" w:cs="Times New Roman"/>
                <w:color w:val="000000" w:themeColor="text1"/>
                <w:sz w:val="24"/>
                <w:szCs w:val="24"/>
                <w:lang w:val="lv-LV"/>
              </w:rPr>
            </w:pPr>
          </w:p>
        </w:tc>
      </w:tr>
    </w:tbl>
    <w:p w:rsidR="00950072" w:rsidRPr="00411F28" w:rsidRDefault="00950072" w:rsidP="00950072">
      <w:pPr>
        <w:spacing w:after="0" w:line="240" w:lineRule="auto"/>
        <w:jc w:val="both"/>
        <w:rPr>
          <w:rFonts w:ascii="Times New Roman" w:hAnsi="Times New Roman" w:cs="Times New Roman"/>
          <w:color w:val="000000" w:themeColor="text1"/>
          <w:sz w:val="24"/>
          <w:szCs w:val="24"/>
          <w:lang w:val="lv-LV"/>
        </w:rPr>
      </w:pPr>
    </w:p>
    <w:p w:rsidR="00950072" w:rsidRPr="00411F28" w:rsidRDefault="00950072" w:rsidP="00950072">
      <w:pPr>
        <w:pStyle w:val="Sarakstarindkopa"/>
        <w:numPr>
          <w:ilvl w:val="1"/>
          <w:numId w:val="1"/>
        </w:numPr>
        <w:spacing w:after="0" w:line="240" w:lineRule="auto"/>
        <w:ind w:left="426"/>
        <w:jc w:val="both"/>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Kritērija “Atbalsts un sadarbība” stiprās puses un turpmākas attīstības vajadzības</w:t>
      </w:r>
    </w:p>
    <w:tbl>
      <w:tblPr>
        <w:tblStyle w:val="Reatabula"/>
        <w:tblW w:w="9214" w:type="dxa"/>
        <w:tblInd w:w="-714" w:type="dxa"/>
        <w:tblLook w:val="04A0" w:firstRow="1" w:lastRow="0" w:firstColumn="1" w:lastColumn="0" w:noHBand="0" w:noVBand="1"/>
      </w:tblPr>
      <w:tblGrid>
        <w:gridCol w:w="4607"/>
        <w:gridCol w:w="4607"/>
      </w:tblGrid>
      <w:tr w:rsidR="00950072" w:rsidRPr="00411F28" w:rsidTr="00BA467E">
        <w:tc>
          <w:tcPr>
            <w:tcW w:w="4607" w:type="dxa"/>
          </w:tcPr>
          <w:p w:rsidR="00950072" w:rsidRPr="00411F28" w:rsidRDefault="00950072" w:rsidP="00BA467E">
            <w:pPr>
              <w:pStyle w:val="Sarakstarindkopa"/>
              <w:ind w:left="0"/>
              <w:jc w:val="center"/>
              <w:rPr>
                <w:rFonts w:ascii="Times New Roman" w:eastAsia="Times New Roman" w:hAnsi="Times New Roman" w:cs="Times New Roman"/>
                <w:color w:val="000000" w:themeColor="text1"/>
                <w:sz w:val="24"/>
                <w:szCs w:val="24"/>
                <w:lang w:val="lv-LV"/>
              </w:rPr>
            </w:pPr>
            <w:r w:rsidRPr="00411F28">
              <w:rPr>
                <w:rFonts w:ascii="Times New Roman" w:eastAsia="Times New Roman" w:hAnsi="Times New Roman" w:cs="Times New Roman"/>
                <w:color w:val="000000" w:themeColor="text1"/>
                <w:sz w:val="24"/>
                <w:szCs w:val="24"/>
                <w:lang w:val="lv-LV"/>
              </w:rPr>
              <w:t>Stiprās puses</w:t>
            </w:r>
          </w:p>
        </w:tc>
        <w:tc>
          <w:tcPr>
            <w:tcW w:w="4607" w:type="dxa"/>
          </w:tcPr>
          <w:p w:rsidR="00950072" w:rsidRPr="00411F28" w:rsidRDefault="00950072" w:rsidP="00BA467E">
            <w:pPr>
              <w:pStyle w:val="Sarakstarindkopa"/>
              <w:ind w:left="0"/>
              <w:jc w:val="center"/>
              <w:rPr>
                <w:rFonts w:ascii="Times New Roman" w:eastAsia="Times New Roman" w:hAnsi="Times New Roman" w:cs="Times New Roman"/>
                <w:color w:val="000000" w:themeColor="text1"/>
                <w:sz w:val="24"/>
                <w:szCs w:val="24"/>
                <w:lang w:val="lv-LV"/>
              </w:rPr>
            </w:pPr>
            <w:r w:rsidRPr="00411F28">
              <w:rPr>
                <w:rFonts w:ascii="Times New Roman" w:eastAsia="Times New Roman" w:hAnsi="Times New Roman" w:cs="Times New Roman"/>
                <w:color w:val="000000" w:themeColor="text1"/>
                <w:sz w:val="24"/>
                <w:szCs w:val="24"/>
                <w:lang w:val="lv-LV"/>
              </w:rPr>
              <w:t>Turpmākās attīstības vajadzības</w:t>
            </w:r>
          </w:p>
        </w:tc>
      </w:tr>
      <w:tr w:rsidR="00950072" w:rsidRPr="00411F28" w:rsidTr="00BA467E">
        <w:tc>
          <w:tcPr>
            <w:tcW w:w="4607" w:type="dxa"/>
          </w:tcPr>
          <w:p w:rsidR="00950072" w:rsidRPr="00411F28" w:rsidRDefault="00950072" w:rsidP="00BA467E">
            <w:pPr>
              <w:pStyle w:val="Sarakstarindkopa"/>
              <w:ind w:left="0"/>
              <w:jc w:val="both"/>
              <w:rPr>
                <w:rFonts w:ascii="Times New Roman" w:eastAsia="Times New Roman" w:hAnsi="Times New Roman" w:cs="Times New Roman"/>
                <w:color w:val="000000" w:themeColor="text1"/>
                <w:sz w:val="24"/>
                <w:szCs w:val="24"/>
                <w:lang w:val="lv-LV"/>
              </w:rPr>
            </w:pPr>
            <w:r w:rsidRPr="00411F28">
              <w:rPr>
                <w:rFonts w:ascii="Times New Roman" w:eastAsia="Times New Roman" w:hAnsi="Times New Roman" w:cs="Times New Roman"/>
                <w:color w:val="000000" w:themeColor="text1"/>
                <w:sz w:val="24"/>
                <w:szCs w:val="24"/>
                <w:lang w:val="lv-LV"/>
              </w:rPr>
              <w:t>Laba sadarbība ar citām iestādēm un organizācijām.</w:t>
            </w:r>
          </w:p>
        </w:tc>
        <w:tc>
          <w:tcPr>
            <w:tcW w:w="4607" w:type="dxa"/>
          </w:tcPr>
          <w:p w:rsidR="00950072" w:rsidRPr="00411F28" w:rsidRDefault="00950072" w:rsidP="00BA467E">
            <w:pPr>
              <w:pStyle w:val="Sarakstarindkopa"/>
              <w:ind w:left="0"/>
              <w:jc w:val="both"/>
              <w:rPr>
                <w:rFonts w:ascii="Times New Roman" w:eastAsia="Times New Roman" w:hAnsi="Times New Roman" w:cs="Times New Roman"/>
                <w:color w:val="000000" w:themeColor="text1"/>
                <w:sz w:val="24"/>
                <w:szCs w:val="24"/>
                <w:lang w:val="lv-LV"/>
              </w:rPr>
            </w:pPr>
            <w:r w:rsidRPr="00411F28">
              <w:rPr>
                <w:rFonts w:ascii="Times New Roman" w:eastAsia="Times New Roman" w:hAnsi="Times New Roman" w:cs="Times New Roman"/>
                <w:color w:val="000000" w:themeColor="text1"/>
                <w:sz w:val="24"/>
                <w:szCs w:val="24"/>
                <w:lang w:val="lv-LV"/>
              </w:rPr>
              <w:t>Pilnveidot iestādes padomes darbu.</w:t>
            </w:r>
          </w:p>
        </w:tc>
      </w:tr>
      <w:tr w:rsidR="00950072" w:rsidRPr="00411F28" w:rsidTr="00BA467E">
        <w:tc>
          <w:tcPr>
            <w:tcW w:w="4607" w:type="dxa"/>
          </w:tcPr>
          <w:p w:rsidR="00950072" w:rsidRPr="00411F28" w:rsidRDefault="00950072" w:rsidP="00BA467E">
            <w:pPr>
              <w:pStyle w:val="Sarakstarindkopa"/>
              <w:ind w:left="0"/>
              <w:jc w:val="both"/>
              <w:rPr>
                <w:rFonts w:ascii="Times New Roman" w:eastAsia="Times New Roman" w:hAnsi="Times New Roman" w:cs="Times New Roman"/>
                <w:color w:val="000000" w:themeColor="text1"/>
                <w:sz w:val="24"/>
                <w:szCs w:val="24"/>
                <w:lang w:val="lv-LV"/>
              </w:rPr>
            </w:pPr>
            <w:r w:rsidRPr="00411F28">
              <w:rPr>
                <w:rFonts w:ascii="Times New Roman" w:eastAsia="Times New Roman" w:hAnsi="Times New Roman" w:cs="Times New Roman"/>
                <w:color w:val="000000" w:themeColor="text1"/>
                <w:sz w:val="24"/>
                <w:szCs w:val="24"/>
                <w:lang w:val="lv-LV"/>
              </w:rPr>
              <w:t>Ir nodrošināts atbalsts pedagogiem pārmaiņu procesa, jaunu metožu ieviešanā.</w:t>
            </w:r>
          </w:p>
        </w:tc>
        <w:tc>
          <w:tcPr>
            <w:tcW w:w="4607" w:type="dxa"/>
          </w:tcPr>
          <w:p w:rsidR="00950072" w:rsidRPr="00411F28" w:rsidRDefault="00950072" w:rsidP="00BA467E">
            <w:pPr>
              <w:pStyle w:val="Sarakstarindkopa"/>
              <w:ind w:left="0"/>
              <w:jc w:val="both"/>
              <w:rPr>
                <w:rFonts w:ascii="Times New Roman" w:eastAsia="Times New Roman" w:hAnsi="Times New Roman" w:cs="Times New Roman"/>
                <w:color w:val="000000" w:themeColor="text1"/>
                <w:sz w:val="24"/>
                <w:szCs w:val="24"/>
                <w:lang w:val="lv-LV"/>
              </w:rPr>
            </w:pPr>
            <w:r w:rsidRPr="00411F28">
              <w:rPr>
                <w:rFonts w:ascii="Times New Roman" w:eastAsia="Times New Roman" w:hAnsi="Times New Roman" w:cs="Times New Roman"/>
                <w:color w:val="000000" w:themeColor="text1"/>
                <w:sz w:val="24"/>
                <w:szCs w:val="24"/>
                <w:lang w:val="lv-LV"/>
              </w:rPr>
              <w:t>Veicināt pedagogu iesaisti pieredzes apmaiņā dažādos līmeņos.</w:t>
            </w:r>
          </w:p>
        </w:tc>
      </w:tr>
      <w:tr w:rsidR="00950072" w:rsidRPr="00411F28" w:rsidTr="00BA467E">
        <w:tc>
          <w:tcPr>
            <w:tcW w:w="4607" w:type="dxa"/>
          </w:tcPr>
          <w:p w:rsidR="00950072" w:rsidRPr="00411F28" w:rsidRDefault="00950072" w:rsidP="00BA467E">
            <w:pPr>
              <w:pStyle w:val="Sarakstarindkopa"/>
              <w:ind w:left="0"/>
              <w:jc w:val="both"/>
              <w:rPr>
                <w:rFonts w:ascii="Times New Roman" w:eastAsia="Times New Roman" w:hAnsi="Times New Roman" w:cs="Times New Roman"/>
                <w:color w:val="000000" w:themeColor="text1"/>
                <w:sz w:val="24"/>
                <w:szCs w:val="24"/>
                <w:lang w:val="lv-LV"/>
              </w:rPr>
            </w:pPr>
            <w:r w:rsidRPr="00411F28">
              <w:rPr>
                <w:rFonts w:ascii="Times New Roman" w:eastAsia="Times New Roman" w:hAnsi="Times New Roman" w:cs="Times New Roman"/>
                <w:color w:val="000000" w:themeColor="text1"/>
                <w:sz w:val="24"/>
                <w:szCs w:val="24"/>
                <w:lang w:val="lv-LV"/>
              </w:rPr>
              <w:t>Ir laba iestādes pedagogu sadarbība mācību un audzināšanas jautājumos.</w:t>
            </w:r>
          </w:p>
        </w:tc>
        <w:tc>
          <w:tcPr>
            <w:tcW w:w="4607" w:type="dxa"/>
          </w:tcPr>
          <w:p w:rsidR="00950072" w:rsidRPr="00411F28" w:rsidRDefault="00950072" w:rsidP="00BA467E">
            <w:pPr>
              <w:pStyle w:val="Sarakstarindkopa"/>
              <w:ind w:left="0"/>
              <w:jc w:val="both"/>
              <w:rPr>
                <w:rFonts w:ascii="Times New Roman" w:eastAsia="Times New Roman" w:hAnsi="Times New Roman" w:cs="Times New Roman"/>
                <w:color w:val="000000" w:themeColor="text1"/>
                <w:sz w:val="24"/>
                <w:szCs w:val="24"/>
                <w:lang w:val="lv-LV"/>
              </w:rPr>
            </w:pPr>
          </w:p>
        </w:tc>
      </w:tr>
      <w:tr w:rsidR="00950072" w:rsidRPr="00411F28" w:rsidTr="00BA467E">
        <w:tc>
          <w:tcPr>
            <w:tcW w:w="4607" w:type="dxa"/>
          </w:tcPr>
          <w:p w:rsidR="00950072" w:rsidRPr="00411F28" w:rsidRDefault="00950072" w:rsidP="00BA467E">
            <w:pPr>
              <w:pStyle w:val="Sarakstarindkopa"/>
              <w:ind w:left="0"/>
              <w:jc w:val="both"/>
              <w:rPr>
                <w:rFonts w:ascii="Times New Roman" w:eastAsia="Times New Roman" w:hAnsi="Times New Roman" w:cs="Times New Roman"/>
                <w:color w:val="000000" w:themeColor="text1"/>
                <w:sz w:val="24"/>
                <w:szCs w:val="24"/>
                <w:lang w:val="lv-LV"/>
              </w:rPr>
            </w:pPr>
            <w:r w:rsidRPr="00411F28">
              <w:rPr>
                <w:rFonts w:ascii="Times New Roman" w:eastAsia="Times New Roman" w:hAnsi="Times New Roman" w:cs="Times New Roman"/>
                <w:color w:val="000000" w:themeColor="text1"/>
                <w:sz w:val="24"/>
                <w:szCs w:val="24"/>
                <w:lang w:val="lv-LV"/>
              </w:rPr>
              <w:t>Sadarbība ar citām izglītības iestādēm , jaunas pieredzes iegūšanai.</w:t>
            </w:r>
          </w:p>
        </w:tc>
        <w:tc>
          <w:tcPr>
            <w:tcW w:w="4607" w:type="dxa"/>
          </w:tcPr>
          <w:p w:rsidR="00950072" w:rsidRPr="00411F28" w:rsidRDefault="00950072" w:rsidP="00BA467E">
            <w:pPr>
              <w:pStyle w:val="Sarakstarindkopa"/>
              <w:ind w:left="0"/>
              <w:jc w:val="both"/>
              <w:rPr>
                <w:rFonts w:ascii="Times New Roman" w:eastAsia="Times New Roman" w:hAnsi="Times New Roman" w:cs="Times New Roman"/>
                <w:color w:val="000000" w:themeColor="text1"/>
                <w:sz w:val="24"/>
                <w:szCs w:val="24"/>
                <w:lang w:val="lv-LV"/>
              </w:rPr>
            </w:pPr>
          </w:p>
        </w:tc>
      </w:tr>
    </w:tbl>
    <w:p w:rsidR="00950072" w:rsidRPr="00411F28" w:rsidRDefault="00950072" w:rsidP="00950072">
      <w:pPr>
        <w:spacing w:after="0" w:line="240" w:lineRule="auto"/>
        <w:jc w:val="both"/>
        <w:rPr>
          <w:rFonts w:ascii="Times New Roman" w:hAnsi="Times New Roman" w:cs="Times New Roman"/>
          <w:color w:val="000000" w:themeColor="text1"/>
          <w:sz w:val="24"/>
          <w:szCs w:val="24"/>
          <w:lang w:val="lv-LV"/>
        </w:rPr>
      </w:pPr>
    </w:p>
    <w:p w:rsidR="00950072" w:rsidRPr="00411F28" w:rsidRDefault="00950072" w:rsidP="00950072">
      <w:pPr>
        <w:pStyle w:val="Sarakstarindkopa"/>
        <w:numPr>
          <w:ilvl w:val="1"/>
          <w:numId w:val="1"/>
        </w:numPr>
        <w:spacing w:after="0" w:line="240" w:lineRule="auto"/>
        <w:ind w:left="426"/>
        <w:jc w:val="both"/>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Kritērija “Pedagogu profesionālā kapacitāte” stiprās puses un turpmākas attīstības vajadzības</w:t>
      </w:r>
    </w:p>
    <w:p w:rsidR="00950072" w:rsidRPr="00411F28" w:rsidRDefault="00950072" w:rsidP="00950072">
      <w:pPr>
        <w:spacing w:after="0" w:line="240" w:lineRule="auto"/>
        <w:rPr>
          <w:rFonts w:ascii="Times New Roman" w:hAnsi="Times New Roman" w:cs="Times New Roman"/>
          <w:color w:val="000000" w:themeColor="text1"/>
          <w:sz w:val="24"/>
          <w:szCs w:val="24"/>
          <w:lang w:val="lv-LV"/>
        </w:rPr>
      </w:pPr>
    </w:p>
    <w:tbl>
      <w:tblPr>
        <w:tblStyle w:val="Reatabula"/>
        <w:tblW w:w="9214" w:type="dxa"/>
        <w:tblInd w:w="-714" w:type="dxa"/>
        <w:tblLook w:val="04A0" w:firstRow="1" w:lastRow="0" w:firstColumn="1" w:lastColumn="0" w:noHBand="0" w:noVBand="1"/>
      </w:tblPr>
      <w:tblGrid>
        <w:gridCol w:w="4607"/>
        <w:gridCol w:w="4607"/>
      </w:tblGrid>
      <w:tr w:rsidR="00950072" w:rsidRPr="00411F28" w:rsidTr="00BA467E">
        <w:tc>
          <w:tcPr>
            <w:tcW w:w="4607" w:type="dxa"/>
          </w:tcPr>
          <w:p w:rsidR="00950072" w:rsidRPr="00411F28" w:rsidRDefault="00950072" w:rsidP="00BA467E">
            <w:pPr>
              <w:pStyle w:val="Sarakstarindkopa"/>
              <w:ind w:left="0"/>
              <w:jc w:val="center"/>
              <w:rPr>
                <w:rFonts w:ascii="Times New Roman" w:eastAsia="Times New Roman" w:hAnsi="Times New Roman" w:cs="Times New Roman"/>
                <w:color w:val="000000" w:themeColor="text1"/>
                <w:sz w:val="24"/>
                <w:szCs w:val="24"/>
                <w:lang w:val="lv-LV"/>
              </w:rPr>
            </w:pPr>
            <w:r w:rsidRPr="00411F28">
              <w:rPr>
                <w:rFonts w:ascii="Times New Roman" w:eastAsia="Times New Roman" w:hAnsi="Times New Roman" w:cs="Times New Roman"/>
                <w:color w:val="000000" w:themeColor="text1"/>
                <w:sz w:val="24"/>
                <w:szCs w:val="24"/>
                <w:lang w:val="lv-LV"/>
              </w:rPr>
              <w:t>Stiprās puses</w:t>
            </w:r>
          </w:p>
        </w:tc>
        <w:tc>
          <w:tcPr>
            <w:tcW w:w="4607" w:type="dxa"/>
          </w:tcPr>
          <w:p w:rsidR="00950072" w:rsidRPr="00411F28" w:rsidRDefault="00950072" w:rsidP="00BA467E">
            <w:pPr>
              <w:pStyle w:val="Sarakstarindkopa"/>
              <w:ind w:left="0"/>
              <w:jc w:val="center"/>
              <w:rPr>
                <w:rFonts w:ascii="Times New Roman" w:eastAsia="Times New Roman" w:hAnsi="Times New Roman" w:cs="Times New Roman"/>
                <w:color w:val="000000" w:themeColor="text1"/>
                <w:sz w:val="24"/>
                <w:szCs w:val="24"/>
                <w:lang w:val="lv-LV"/>
              </w:rPr>
            </w:pPr>
            <w:r w:rsidRPr="00411F28">
              <w:rPr>
                <w:rFonts w:ascii="Times New Roman" w:eastAsia="Times New Roman" w:hAnsi="Times New Roman" w:cs="Times New Roman"/>
                <w:color w:val="000000" w:themeColor="text1"/>
                <w:sz w:val="24"/>
                <w:szCs w:val="24"/>
                <w:lang w:val="lv-LV"/>
              </w:rPr>
              <w:t>Turpmākās attīstības vajadzības</w:t>
            </w:r>
          </w:p>
        </w:tc>
      </w:tr>
      <w:tr w:rsidR="00950072" w:rsidRPr="00411F28" w:rsidTr="00BA467E">
        <w:tc>
          <w:tcPr>
            <w:tcW w:w="4607" w:type="dxa"/>
          </w:tcPr>
          <w:p w:rsidR="00950072" w:rsidRPr="00411F28" w:rsidRDefault="00950072" w:rsidP="00BA467E">
            <w:pPr>
              <w:pStyle w:val="Sarakstarindkopa"/>
              <w:ind w:left="0"/>
              <w:jc w:val="both"/>
              <w:rPr>
                <w:rFonts w:ascii="Times New Roman" w:eastAsia="Times New Roman" w:hAnsi="Times New Roman" w:cs="Times New Roman"/>
                <w:color w:val="000000" w:themeColor="text1"/>
                <w:sz w:val="24"/>
                <w:szCs w:val="24"/>
                <w:lang w:val="lv-LV"/>
              </w:rPr>
            </w:pPr>
            <w:r w:rsidRPr="00411F28">
              <w:rPr>
                <w:rFonts w:ascii="Times New Roman" w:eastAsia="Times New Roman" w:hAnsi="Times New Roman" w:cs="Times New Roman"/>
                <w:color w:val="000000" w:themeColor="text1"/>
                <w:sz w:val="24"/>
                <w:szCs w:val="24"/>
                <w:lang w:val="lv-LV"/>
              </w:rPr>
              <w:t>Ir nodrošināts kvalificēts pedagoģiskais personāls mācību programmu īstenošanai.</w:t>
            </w:r>
          </w:p>
        </w:tc>
        <w:tc>
          <w:tcPr>
            <w:tcW w:w="4607" w:type="dxa"/>
          </w:tcPr>
          <w:p w:rsidR="00950072" w:rsidRPr="00411F28" w:rsidRDefault="00950072" w:rsidP="00BA467E">
            <w:pPr>
              <w:pStyle w:val="Sarakstarindkopa"/>
              <w:ind w:left="0"/>
              <w:jc w:val="both"/>
              <w:rPr>
                <w:rFonts w:ascii="Times New Roman" w:eastAsia="Times New Roman" w:hAnsi="Times New Roman" w:cs="Times New Roman"/>
                <w:color w:val="000000" w:themeColor="text1"/>
                <w:sz w:val="24"/>
                <w:szCs w:val="24"/>
                <w:lang w:val="lv-LV"/>
              </w:rPr>
            </w:pPr>
            <w:r w:rsidRPr="00411F28">
              <w:rPr>
                <w:rFonts w:ascii="Times New Roman" w:eastAsia="Times New Roman" w:hAnsi="Times New Roman" w:cs="Times New Roman"/>
                <w:color w:val="000000" w:themeColor="text1"/>
                <w:sz w:val="24"/>
                <w:szCs w:val="24"/>
                <w:lang w:val="lv-LV"/>
              </w:rPr>
              <w:t>Jaunu pedagogu piesaiste.</w:t>
            </w:r>
          </w:p>
        </w:tc>
      </w:tr>
      <w:tr w:rsidR="00950072" w:rsidRPr="00411F28" w:rsidTr="00BA467E">
        <w:tc>
          <w:tcPr>
            <w:tcW w:w="4607" w:type="dxa"/>
          </w:tcPr>
          <w:p w:rsidR="00950072" w:rsidRPr="00411F28" w:rsidRDefault="00950072" w:rsidP="00BA467E">
            <w:pPr>
              <w:pStyle w:val="Sarakstarindkopa"/>
              <w:ind w:left="0"/>
              <w:jc w:val="both"/>
              <w:rPr>
                <w:rFonts w:ascii="Times New Roman" w:eastAsia="Times New Roman" w:hAnsi="Times New Roman" w:cs="Times New Roman"/>
                <w:color w:val="000000" w:themeColor="text1"/>
                <w:sz w:val="24"/>
                <w:szCs w:val="24"/>
                <w:lang w:val="lv-LV"/>
              </w:rPr>
            </w:pPr>
            <w:r w:rsidRPr="00411F28">
              <w:rPr>
                <w:rFonts w:ascii="Times New Roman" w:eastAsia="Times New Roman" w:hAnsi="Times New Roman" w:cs="Times New Roman"/>
                <w:color w:val="000000" w:themeColor="text1"/>
                <w:sz w:val="24"/>
                <w:szCs w:val="24"/>
                <w:lang w:val="lv-LV"/>
              </w:rPr>
              <w:t>Pedagogiem tiek nodrošinātas profesionālās pilnveides iespējas atbilstoši skolas un pedagogu individu</w:t>
            </w:r>
            <w:bookmarkStart w:id="0" w:name="_GoBack"/>
            <w:bookmarkEnd w:id="0"/>
            <w:r w:rsidRPr="00411F28">
              <w:rPr>
                <w:rFonts w:ascii="Times New Roman" w:eastAsia="Times New Roman" w:hAnsi="Times New Roman" w:cs="Times New Roman"/>
                <w:color w:val="000000" w:themeColor="text1"/>
                <w:sz w:val="24"/>
                <w:szCs w:val="24"/>
                <w:lang w:val="lv-LV"/>
              </w:rPr>
              <w:t>ālajām profesionālajām vajadzībām.</w:t>
            </w:r>
          </w:p>
        </w:tc>
        <w:tc>
          <w:tcPr>
            <w:tcW w:w="4607" w:type="dxa"/>
          </w:tcPr>
          <w:p w:rsidR="00950072" w:rsidRPr="00411F28" w:rsidRDefault="00950072" w:rsidP="00BA467E">
            <w:pPr>
              <w:pStyle w:val="Sarakstarindkopa"/>
              <w:ind w:left="0"/>
              <w:jc w:val="both"/>
              <w:rPr>
                <w:rFonts w:ascii="Times New Roman" w:eastAsia="Times New Roman" w:hAnsi="Times New Roman" w:cs="Times New Roman"/>
                <w:color w:val="000000" w:themeColor="text1"/>
                <w:sz w:val="24"/>
                <w:szCs w:val="24"/>
                <w:lang w:val="lv-LV"/>
              </w:rPr>
            </w:pPr>
          </w:p>
        </w:tc>
      </w:tr>
    </w:tbl>
    <w:p w:rsidR="00950072" w:rsidRPr="00411F28" w:rsidRDefault="00950072" w:rsidP="00950072">
      <w:pPr>
        <w:spacing w:after="0" w:line="240" w:lineRule="auto"/>
        <w:rPr>
          <w:rFonts w:ascii="Times New Roman" w:hAnsi="Times New Roman" w:cs="Times New Roman"/>
          <w:color w:val="000000" w:themeColor="text1"/>
          <w:sz w:val="24"/>
          <w:szCs w:val="24"/>
          <w:lang w:val="lv-LV"/>
        </w:rPr>
      </w:pPr>
    </w:p>
    <w:p w:rsidR="00950072" w:rsidRPr="00411F28" w:rsidRDefault="00950072" w:rsidP="00950072">
      <w:pPr>
        <w:spacing w:after="0" w:line="240" w:lineRule="auto"/>
        <w:rPr>
          <w:rFonts w:ascii="Times New Roman" w:hAnsi="Times New Roman" w:cs="Times New Roman"/>
          <w:color w:val="000000" w:themeColor="text1"/>
          <w:sz w:val="24"/>
          <w:szCs w:val="24"/>
          <w:lang w:val="lv-LV"/>
        </w:rPr>
      </w:pPr>
    </w:p>
    <w:p w:rsidR="00950072" w:rsidRPr="00411F28" w:rsidRDefault="00950072" w:rsidP="00950072">
      <w:pPr>
        <w:pStyle w:val="Sarakstarindkopa"/>
        <w:numPr>
          <w:ilvl w:val="0"/>
          <w:numId w:val="1"/>
        </w:numPr>
        <w:spacing w:after="0" w:line="240" w:lineRule="auto"/>
        <w:jc w:val="center"/>
        <w:rPr>
          <w:rFonts w:ascii="Times New Roman" w:hAnsi="Times New Roman" w:cs="Times New Roman"/>
          <w:b/>
          <w:bCs/>
          <w:color w:val="000000" w:themeColor="text1"/>
          <w:sz w:val="24"/>
          <w:szCs w:val="24"/>
          <w:lang w:val="lv-LV"/>
        </w:rPr>
      </w:pPr>
      <w:r w:rsidRPr="00411F28">
        <w:rPr>
          <w:rFonts w:ascii="Times New Roman" w:hAnsi="Times New Roman" w:cs="Times New Roman"/>
          <w:b/>
          <w:bCs/>
          <w:color w:val="000000" w:themeColor="text1"/>
          <w:sz w:val="24"/>
          <w:szCs w:val="24"/>
          <w:lang w:val="lv-LV"/>
        </w:rPr>
        <w:t>Informācija par lielākajiem īstenotajiem projektiem par 2020./2021.māc.g.</w:t>
      </w:r>
    </w:p>
    <w:p w:rsidR="00950072" w:rsidRPr="00411F28" w:rsidRDefault="00950072" w:rsidP="00950072">
      <w:pPr>
        <w:spacing w:after="0" w:line="240" w:lineRule="auto"/>
        <w:rPr>
          <w:rFonts w:ascii="Times New Roman" w:hAnsi="Times New Roman" w:cs="Times New Roman"/>
          <w:color w:val="000000" w:themeColor="text1"/>
          <w:sz w:val="24"/>
          <w:szCs w:val="24"/>
          <w:lang w:val="lv-LV"/>
        </w:rPr>
      </w:pPr>
    </w:p>
    <w:p w:rsidR="00950072" w:rsidRPr="00411F28" w:rsidRDefault="00950072" w:rsidP="00950072">
      <w:pPr>
        <w:pStyle w:val="Sarakstarindkopa"/>
        <w:numPr>
          <w:ilvl w:val="1"/>
          <w:numId w:val="1"/>
        </w:numPr>
        <w:spacing w:after="0" w:line="240" w:lineRule="auto"/>
        <w:ind w:left="426"/>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Nav īstenoti projekti</w:t>
      </w:r>
    </w:p>
    <w:p w:rsidR="00950072" w:rsidRPr="00411F28" w:rsidRDefault="00950072" w:rsidP="00950072">
      <w:pPr>
        <w:spacing w:after="0" w:line="240" w:lineRule="auto"/>
        <w:rPr>
          <w:rFonts w:ascii="Times New Roman" w:hAnsi="Times New Roman" w:cs="Times New Roman"/>
          <w:color w:val="000000" w:themeColor="text1"/>
          <w:sz w:val="24"/>
          <w:szCs w:val="24"/>
          <w:lang w:val="lv-LV"/>
        </w:rPr>
      </w:pPr>
    </w:p>
    <w:p w:rsidR="00950072" w:rsidRPr="00411F28" w:rsidRDefault="00950072" w:rsidP="00950072">
      <w:pPr>
        <w:pStyle w:val="Sarakstarindkopa"/>
        <w:numPr>
          <w:ilvl w:val="0"/>
          <w:numId w:val="1"/>
        </w:numPr>
        <w:spacing w:after="0" w:line="240" w:lineRule="auto"/>
        <w:jc w:val="center"/>
        <w:rPr>
          <w:rFonts w:ascii="Times New Roman" w:hAnsi="Times New Roman" w:cs="Times New Roman"/>
          <w:b/>
          <w:bCs/>
          <w:color w:val="000000" w:themeColor="text1"/>
          <w:sz w:val="24"/>
          <w:szCs w:val="24"/>
          <w:lang w:val="lv-LV"/>
        </w:rPr>
      </w:pPr>
      <w:r w:rsidRPr="00411F28">
        <w:rPr>
          <w:rFonts w:ascii="Times New Roman" w:hAnsi="Times New Roman" w:cs="Times New Roman"/>
          <w:b/>
          <w:bCs/>
          <w:color w:val="000000" w:themeColor="text1"/>
          <w:sz w:val="24"/>
          <w:szCs w:val="24"/>
          <w:lang w:val="lv-LV"/>
        </w:rPr>
        <w:t xml:space="preserve">Informācija par institūcijām, ar kurām noslēgti sadarbības līgumi </w:t>
      </w:r>
    </w:p>
    <w:p w:rsidR="00950072" w:rsidRPr="00411F28" w:rsidRDefault="00950072" w:rsidP="00950072">
      <w:pPr>
        <w:pStyle w:val="Sarakstarindkopa"/>
        <w:numPr>
          <w:ilvl w:val="1"/>
          <w:numId w:val="1"/>
        </w:numPr>
        <w:spacing w:after="0" w:line="240" w:lineRule="auto"/>
        <w:ind w:left="426"/>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 xml:space="preserve"> Nav</w:t>
      </w:r>
    </w:p>
    <w:p w:rsidR="00950072" w:rsidRPr="00411F28" w:rsidRDefault="00950072" w:rsidP="00950072">
      <w:pPr>
        <w:spacing w:after="0" w:line="240" w:lineRule="auto"/>
        <w:jc w:val="center"/>
        <w:rPr>
          <w:rFonts w:ascii="Times New Roman" w:hAnsi="Times New Roman" w:cs="Times New Roman"/>
          <w:color w:val="000000" w:themeColor="text1"/>
          <w:sz w:val="24"/>
          <w:szCs w:val="24"/>
          <w:lang w:val="lv-LV"/>
        </w:rPr>
      </w:pPr>
    </w:p>
    <w:p w:rsidR="00950072" w:rsidRPr="00411F28" w:rsidRDefault="00950072" w:rsidP="00950072">
      <w:pPr>
        <w:pStyle w:val="Sarakstarindkopa"/>
        <w:numPr>
          <w:ilvl w:val="0"/>
          <w:numId w:val="1"/>
        </w:numPr>
        <w:spacing w:after="0" w:line="240" w:lineRule="auto"/>
        <w:jc w:val="center"/>
        <w:rPr>
          <w:rFonts w:ascii="Times New Roman" w:hAnsi="Times New Roman" w:cs="Times New Roman"/>
          <w:b/>
          <w:bCs/>
          <w:color w:val="000000" w:themeColor="text1"/>
          <w:sz w:val="24"/>
          <w:szCs w:val="24"/>
          <w:lang w:val="lv-LV"/>
        </w:rPr>
      </w:pPr>
      <w:r w:rsidRPr="00411F28">
        <w:rPr>
          <w:rFonts w:ascii="Times New Roman" w:hAnsi="Times New Roman" w:cs="Times New Roman"/>
          <w:b/>
          <w:bCs/>
          <w:color w:val="000000" w:themeColor="text1"/>
          <w:sz w:val="24"/>
          <w:szCs w:val="24"/>
          <w:lang w:val="lv-LV"/>
        </w:rPr>
        <w:t>Audzināšanas darba prioritātes trim gadiem un to ieviešana</w:t>
      </w:r>
    </w:p>
    <w:p w:rsidR="00950072" w:rsidRPr="00411F28" w:rsidRDefault="00950072" w:rsidP="00950072">
      <w:pPr>
        <w:pStyle w:val="Sarakstarindkopa"/>
        <w:numPr>
          <w:ilvl w:val="1"/>
          <w:numId w:val="1"/>
        </w:numPr>
        <w:spacing w:after="0" w:line="240" w:lineRule="auto"/>
        <w:ind w:left="426"/>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 xml:space="preserve"> Nodrošināt atbalstu izglītības procesā, ņemot vērā katra audzēkņa individuālās vajadzības un talantus.</w:t>
      </w:r>
    </w:p>
    <w:p w:rsidR="00950072" w:rsidRPr="00411F28" w:rsidRDefault="00950072" w:rsidP="00950072">
      <w:pPr>
        <w:pStyle w:val="Sarakstarindkopa"/>
        <w:numPr>
          <w:ilvl w:val="1"/>
          <w:numId w:val="1"/>
        </w:numPr>
        <w:spacing w:after="0" w:line="240" w:lineRule="auto"/>
        <w:ind w:left="426"/>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 xml:space="preserve"> Nodrošināt mērķtiecīgus un saturīgus </w:t>
      </w:r>
      <w:proofErr w:type="spellStart"/>
      <w:r w:rsidRPr="00411F28">
        <w:rPr>
          <w:rFonts w:ascii="Times New Roman" w:hAnsi="Times New Roman" w:cs="Times New Roman"/>
          <w:color w:val="000000" w:themeColor="text1"/>
          <w:sz w:val="24"/>
          <w:szCs w:val="24"/>
          <w:lang w:val="lv-LV"/>
        </w:rPr>
        <w:t>ārpusstundu</w:t>
      </w:r>
      <w:proofErr w:type="spellEnd"/>
      <w:r w:rsidRPr="00411F28">
        <w:rPr>
          <w:rFonts w:ascii="Times New Roman" w:hAnsi="Times New Roman" w:cs="Times New Roman"/>
          <w:color w:val="000000" w:themeColor="text1"/>
          <w:sz w:val="24"/>
          <w:szCs w:val="24"/>
          <w:lang w:val="lv-LV"/>
        </w:rPr>
        <w:t xml:space="preserve"> pasākumus audzēkņu personības izaugsmei.</w:t>
      </w:r>
    </w:p>
    <w:p w:rsidR="00950072" w:rsidRPr="00411F28" w:rsidRDefault="00950072" w:rsidP="00950072">
      <w:pPr>
        <w:pStyle w:val="Sarakstarindkopa"/>
        <w:numPr>
          <w:ilvl w:val="1"/>
          <w:numId w:val="1"/>
        </w:numPr>
        <w:spacing w:after="0" w:line="240" w:lineRule="auto"/>
        <w:ind w:left="426"/>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 xml:space="preserve"> Attālinātais mācību process ir radījis lielu izaicinājumu kā audzēkņiem tā pedagogiem.</w:t>
      </w:r>
      <w:r>
        <w:rPr>
          <w:rFonts w:ascii="Times New Roman" w:hAnsi="Times New Roman" w:cs="Times New Roman"/>
          <w:color w:val="000000" w:themeColor="text1"/>
          <w:sz w:val="24"/>
          <w:szCs w:val="24"/>
          <w:lang w:val="lv-LV"/>
        </w:rPr>
        <w:t xml:space="preserve"> </w:t>
      </w:r>
      <w:r w:rsidRPr="00411F28">
        <w:rPr>
          <w:rFonts w:ascii="Times New Roman" w:hAnsi="Times New Roman" w:cs="Times New Roman"/>
          <w:color w:val="000000" w:themeColor="text1"/>
          <w:sz w:val="24"/>
          <w:szCs w:val="24"/>
          <w:lang w:val="lv-LV"/>
        </w:rPr>
        <w:t xml:space="preserve">Zudusi darba kvalitāte un motivācija .Pedagogam ir </w:t>
      </w:r>
      <w:r w:rsidRPr="00411F28">
        <w:rPr>
          <w:rFonts w:ascii="Times New Roman" w:hAnsi="Times New Roman" w:cs="Times New Roman"/>
          <w:color w:val="000000" w:themeColor="text1"/>
          <w:sz w:val="24"/>
          <w:szCs w:val="24"/>
          <w:lang w:val="lv-LV"/>
        </w:rPr>
        <w:t>jāstrādā</w:t>
      </w:r>
      <w:r w:rsidRPr="00411F28">
        <w:rPr>
          <w:rFonts w:ascii="Times New Roman" w:hAnsi="Times New Roman" w:cs="Times New Roman"/>
          <w:color w:val="000000" w:themeColor="text1"/>
          <w:sz w:val="24"/>
          <w:szCs w:val="24"/>
          <w:lang w:val="lv-LV"/>
        </w:rPr>
        <w:t xml:space="preserve"> klātienē ar audzēkni.</w:t>
      </w:r>
      <w:r>
        <w:rPr>
          <w:rFonts w:ascii="Times New Roman" w:hAnsi="Times New Roman" w:cs="Times New Roman"/>
          <w:color w:val="000000" w:themeColor="text1"/>
          <w:sz w:val="24"/>
          <w:szCs w:val="24"/>
          <w:lang w:val="lv-LV"/>
        </w:rPr>
        <w:t xml:space="preserve"> </w:t>
      </w:r>
      <w:r w:rsidRPr="00411F28">
        <w:rPr>
          <w:rFonts w:ascii="Times New Roman" w:hAnsi="Times New Roman" w:cs="Times New Roman"/>
          <w:color w:val="000000" w:themeColor="text1"/>
          <w:sz w:val="24"/>
          <w:szCs w:val="24"/>
          <w:lang w:val="lv-LV"/>
        </w:rPr>
        <w:t>Esam ieviesuši jaunas aktivitātes,</w:t>
      </w:r>
      <w:r>
        <w:rPr>
          <w:rFonts w:ascii="Times New Roman" w:hAnsi="Times New Roman" w:cs="Times New Roman"/>
          <w:color w:val="000000" w:themeColor="text1"/>
          <w:sz w:val="24"/>
          <w:szCs w:val="24"/>
          <w:lang w:val="lv-LV"/>
        </w:rPr>
        <w:t xml:space="preserve"> </w:t>
      </w:r>
      <w:r w:rsidRPr="00411F28">
        <w:rPr>
          <w:rFonts w:ascii="Times New Roman" w:hAnsi="Times New Roman" w:cs="Times New Roman"/>
          <w:color w:val="000000" w:themeColor="text1"/>
          <w:sz w:val="24"/>
          <w:szCs w:val="24"/>
          <w:lang w:val="lv-LV"/>
        </w:rPr>
        <w:t xml:space="preserve">lai ārpus skolas telpām mūs kāds sadzird un saredz- regulāri ievietojot izglītojošo informāciju skolas </w:t>
      </w:r>
      <w:proofErr w:type="spellStart"/>
      <w:r w:rsidRPr="00411F28">
        <w:rPr>
          <w:rFonts w:ascii="Times New Roman" w:hAnsi="Times New Roman" w:cs="Times New Roman"/>
          <w:color w:val="000000" w:themeColor="text1"/>
          <w:sz w:val="24"/>
          <w:szCs w:val="24"/>
          <w:lang w:val="lv-LV"/>
        </w:rPr>
        <w:t>Facebook</w:t>
      </w:r>
      <w:proofErr w:type="spellEnd"/>
      <w:r w:rsidRPr="00411F28">
        <w:rPr>
          <w:rFonts w:ascii="Times New Roman" w:hAnsi="Times New Roman" w:cs="Times New Roman"/>
          <w:color w:val="000000" w:themeColor="text1"/>
          <w:sz w:val="24"/>
          <w:szCs w:val="24"/>
          <w:lang w:val="lv-LV"/>
        </w:rPr>
        <w:t xml:space="preserve"> kontā.</w:t>
      </w:r>
    </w:p>
    <w:p w:rsidR="00950072" w:rsidRPr="00411F28" w:rsidRDefault="00950072" w:rsidP="00950072">
      <w:pPr>
        <w:pStyle w:val="Sarakstarindkopa"/>
        <w:numPr>
          <w:ilvl w:val="0"/>
          <w:numId w:val="1"/>
        </w:numPr>
        <w:spacing w:after="0" w:line="240" w:lineRule="auto"/>
        <w:jc w:val="center"/>
        <w:rPr>
          <w:rFonts w:ascii="Times New Roman" w:hAnsi="Times New Roman" w:cs="Times New Roman"/>
          <w:b/>
          <w:bCs/>
          <w:color w:val="000000" w:themeColor="text1"/>
          <w:sz w:val="24"/>
          <w:szCs w:val="24"/>
          <w:lang w:val="lv-LV"/>
        </w:rPr>
      </w:pPr>
      <w:r w:rsidRPr="00411F28">
        <w:rPr>
          <w:rFonts w:ascii="Times New Roman" w:hAnsi="Times New Roman" w:cs="Times New Roman"/>
          <w:b/>
          <w:bCs/>
          <w:color w:val="000000" w:themeColor="text1"/>
          <w:sz w:val="24"/>
          <w:szCs w:val="24"/>
          <w:lang w:val="lv-LV"/>
        </w:rPr>
        <w:t>Citi sasniegumi</w:t>
      </w:r>
    </w:p>
    <w:p w:rsidR="00950072" w:rsidRPr="00411F28" w:rsidRDefault="00950072" w:rsidP="00950072">
      <w:pPr>
        <w:pStyle w:val="Sarakstarindkopa"/>
        <w:numPr>
          <w:ilvl w:val="1"/>
          <w:numId w:val="1"/>
        </w:numPr>
        <w:spacing w:after="0" w:line="240" w:lineRule="auto"/>
        <w:ind w:left="426"/>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 xml:space="preserve"> Jebkādi citi sasniegumi, par kuriem vēlas runāt izglītības iestāde (galvenie secinājumi par izglītības iestādei svarīgo, specifisko).</w:t>
      </w:r>
    </w:p>
    <w:p w:rsidR="00950072" w:rsidRPr="00411F28" w:rsidRDefault="00950072" w:rsidP="00950072">
      <w:pPr>
        <w:spacing w:after="0" w:line="240" w:lineRule="auto"/>
        <w:ind w:left="426"/>
        <w:rPr>
          <w:rFonts w:ascii="Times New Roman" w:hAnsi="Times New Roman" w:cs="Times New Roman"/>
          <w:color w:val="000000" w:themeColor="text1"/>
          <w:lang w:val="lv-LV"/>
        </w:rPr>
      </w:pPr>
      <w:r w:rsidRPr="00411F28">
        <w:rPr>
          <w:rFonts w:ascii="Times New Roman" w:hAnsi="Times New Roman" w:cs="Times New Roman"/>
          <w:color w:val="000000" w:themeColor="text1"/>
          <w:sz w:val="24"/>
          <w:szCs w:val="24"/>
          <w:lang w:val="lv-LV"/>
        </w:rPr>
        <w:t>I Starptautiskais vokāli instrumentālais konkurss “</w:t>
      </w:r>
      <w:proofErr w:type="spellStart"/>
      <w:r w:rsidRPr="00411F28">
        <w:rPr>
          <w:rFonts w:ascii="Times New Roman" w:hAnsi="Times New Roman" w:cs="Times New Roman"/>
          <w:color w:val="000000" w:themeColor="text1"/>
          <w:sz w:val="24"/>
          <w:szCs w:val="24"/>
          <w:lang w:val="lv-LV"/>
        </w:rPr>
        <w:t>Internacional</w:t>
      </w:r>
      <w:proofErr w:type="spellEnd"/>
      <w:r w:rsidRPr="00411F28">
        <w:rPr>
          <w:rFonts w:ascii="Times New Roman" w:hAnsi="Times New Roman" w:cs="Times New Roman"/>
          <w:color w:val="000000" w:themeColor="text1"/>
          <w:sz w:val="24"/>
          <w:szCs w:val="24"/>
          <w:lang w:val="lv-LV"/>
        </w:rPr>
        <w:t xml:space="preserve"> </w:t>
      </w:r>
      <w:proofErr w:type="spellStart"/>
      <w:r w:rsidRPr="00411F28">
        <w:rPr>
          <w:rFonts w:ascii="Times New Roman" w:hAnsi="Times New Roman" w:cs="Times New Roman"/>
          <w:color w:val="000000" w:themeColor="text1"/>
          <w:sz w:val="24"/>
          <w:szCs w:val="24"/>
          <w:lang w:val="lv-LV"/>
        </w:rPr>
        <w:t>Music</w:t>
      </w:r>
      <w:proofErr w:type="spellEnd"/>
      <w:r w:rsidRPr="00411F28">
        <w:rPr>
          <w:rFonts w:ascii="Times New Roman" w:hAnsi="Times New Roman" w:cs="Times New Roman"/>
          <w:color w:val="000000" w:themeColor="text1"/>
          <w:sz w:val="24"/>
          <w:szCs w:val="24"/>
          <w:lang w:val="lv-LV"/>
        </w:rPr>
        <w:t xml:space="preserve"> Astana”- Grand </w:t>
      </w:r>
      <w:proofErr w:type="spellStart"/>
      <w:r w:rsidRPr="00411F28">
        <w:rPr>
          <w:rFonts w:ascii="Times New Roman" w:hAnsi="Times New Roman" w:cs="Times New Roman"/>
          <w:color w:val="000000" w:themeColor="text1"/>
          <w:sz w:val="24"/>
          <w:szCs w:val="24"/>
          <w:lang w:val="lv-LV"/>
        </w:rPr>
        <w:t>Prix</w:t>
      </w:r>
      <w:proofErr w:type="spellEnd"/>
      <w:r w:rsidRPr="00411F28">
        <w:rPr>
          <w:rFonts w:ascii="Times New Roman" w:hAnsi="Times New Roman" w:cs="Times New Roman"/>
          <w:color w:val="000000" w:themeColor="text1"/>
          <w:sz w:val="24"/>
          <w:szCs w:val="24"/>
          <w:lang w:val="lv-LV"/>
        </w:rPr>
        <w:t xml:space="preserve"> Ruslanam Andrejevam (ped.</w:t>
      </w:r>
      <w:r>
        <w:rPr>
          <w:rFonts w:ascii="Times New Roman" w:hAnsi="Times New Roman" w:cs="Times New Roman"/>
          <w:color w:val="000000" w:themeColor="text1"/>
          <w:sz w:val="24"/>
          <w:szCs w:val="24"/>
          <w:lang w:val="lv-LV"/>
        </w:rPr>
        <w:t xml:space="preserve"> </w:t>
      </w:r>
      <w:r w:rsidRPr="00411F28">
        <w:rPr>
          <w:rFonts w:ascii="Times New Roman" w:hAnsi="Times New Roman" w:cs="Times New Roman"/>
          <w:color w:val="000000" w:themeColor="text1"/>
          <w:sz w:val="24"/>
          <w:szCs w:val="24"/>
          <w:lang w:val="lv-LV"/>
        </w:rPr>
        <w:t xml:space="preserve">Aira Rulle),1.vieta Dace </w:t>
      </w:r>
      <w:proofErr w:type="spellStart"/>
      <w:r w:rsidRPr="00411F28">
        <w:rPr>
          <w:rFonts w:ascii="Times New Roman" w:hAnsi="Times New Roman" w:cs="Times New Roman"/>
          <w:color w:val="000000" w:themeColor="text1"/>
          <w:sz w:val="24"/>
          <w:szCs w:val="24"/>
          <w:lang w:val="lv-LV"/>
        </w:rPr>
        <w:t>Štemere</w:t>
      </w:r>
      <w:proofErr w:type="spellEnd"/>
      <w:r w:rsidRPr="00411F28">
        <w:rPr>
          <w:rFonts w:ascii="Times New Roman" w:hAnsi="Times New Roman" w:cs="Times New Roman"/>
          <w:color w:val="000000" w:themeColor="text1"/>
          <w:sz w:val="24"/>
          <w:szCs w:val="24"/>
          <w:lang w:val="lv-LV"/>
        </w:rPr>
        <w:t xml:space="preserve"> (ped.</w:t>
      </w:r>
      <w:r>
        <w:rPr>
          <w:rFonts w:ascii="Times New Roman" w:hAnsi="Times New Roman" w:cs="Times New Roman"/>
          <w:color w:val="000000" w:themeColor="text1"/>
          <w:sz w:val="24"/>
          <w:szCs w:val="24"/>
          <w:lang w:val="lv-LV"/>
        </w:rPr>
        <w:t xml:space="preserve"> </w:t>
      </w:r>
      <w:r w:rsidRPr="00411F28">
        <w:rPr>
          <w:rFonts w:ascii="Times New Roman" w:hAnsi="Times New Roman" w:cs="Times New Roman"/>
          <w:color w:val="000000" w:themeColor="text1"/>
          <w:sz w:val="24"/>
          <w:szCs w:val="24"/>
          <w:lang w:val="lv-LV"/>
        </w:rPr>
        <w:t>Jānis Kalējs)</w:t>
      </w:r>
      <w:r w:rsidRPr="00411F28">
        <w:rPr>
          <w:rFonts w:ascii="Times New Roman" w:hAnsi="Times New Roman" w:cs="Times New Roman"/>
          <w:color w:val="000000" w:themeColor="text1"/>
          <w:sz w:val="24"/>
          <w:szCs w:val="24"/>
          <w:lang w:val="lv-LV"/>
        </w:rPr>
        <w:br/>
        <w:t>Kultūras ministrijas apbalvojums Ruslanam Andrejevam, Airai Rullei</w:t>
      </w:r>
      <w:r w:rsidRPr="00411F28">
        <w:rPr>
          <w:rFonts w:ascii="Times New Roman" w:hAnsi="Times New Roman" w:cs="Times New Roman"/>
          <w:color w:val="000000" w:themeColor="text1"/>
          <w:sz w:val="24"/>
          <w:szCs w:val="24"/>
          <w:lang w:val="lv-LV"/>
        </w:rPr>
        <w:br/>
        <w:t>Vizuālās mākslas konkurss “Akvarelis. Mākslinieks Jānis Brehte-100”, 1.vieta Paula Dremane,2.vieta Alisei Tiltiņai( ped.</w:t>
      </w:r>
      <w:r>
        <w:rPr>
          <w:rFonts w:ascii="Times New Roman" w:hAnsi="Times New Roman" w:cs="Times New Roman"/>
          <w:color w:val="000000" w:themeColor="text1"/>
          <w:sz w:val="24"/>
          <w:szCs w:val="24"/>
          <w:lang w:val="lv-LV"/>
        </w:rPr>
        <w:t xml:space="preserve"> </w:t>
      </w:r>
      <w:r w:rsidRPr="00411F28">
        <w:rPr>
          <w:rFonts w:ascii="Times New Roman" w:hAnsi="Times New Roman" w:cs="Times New Roman"/>
          <w:color w:val="000000" w:themeColor="text1"/>
          <w:sz w:val="24"/>
          <w:szCs w:val="24"/>
          <w:lang w:val="lv-LV"/>
        </w:rPr>
        <w:t>Ārija Daugule)</w:t>
      </w:r>
    </w:p>
    <w:p w:rsidR="00950072" w:rsidRPr="00411F28" w:rsidRDefault="00950072" w:rsidP="00950072">
      <w:pPr>
        <w:spacing w:after="0" w:line="240" w:lineRule="auto"/>
        <w:rPr>
          <w:rFonts w:ascii="Times New Roman" w:hAnsi="Times New Roman" w:cs="Times New Roman"/>
          <w:color w:val="000000" w:themeColor="text1"/>
          <w:lang w:val="lv-LV"/>
        </w:rPr>
      </w:pPr>
    </w:p>
    <w:p w:rsidR="00950072" w:rsidRPr="00411F28" w:rsidRDefault="00950072" w:rsidP="00950072">
      <w:pPr>
        <w:spacing w:after="0" w:line="240" w:lineRule="auto"/>
        <w:rPr>
          <w:rFonts w:ascii="Times New Roman" w:hAnsi="Times New Roman" w:cs="Times New Roman"/>
          <w:color w:val="000000" w:themeColor="text1"/>
          <w:lang w:val="lv-LV"/>
        </w:rPr>
      </w:pPr>
    </w:p>
    <w:p w:rsidR="00950072" w:rsidRPr="00411F28" w:rsidRDefault="00950072" w:rsidP="00950072">
      <w:pPr>
        <w:spacing w:after="0" w:line="240" w:lineRule="auto"/>
        <w:rPr>
          <w:rFonts w:ascii="Times New Roman" w:hAnsi="Times New Roman" w:cs="Times New Roman"/>
          <w:color w:val="000000" w:themeColor="text1"/>
          <w:lang w:val="lv-LV"/>
        </w:rPr>
      </w:pPr>
    </w:p>
    <w:p w:rsidR="00950072" w:rsidRPr="00411F28" w:rsidRDefault="00950072" w:rsidP="00950072">
      <w:pPr>
        <w:spacing w:after="0" w:line="240" w:lineRule="auto"/>
        <w:rPr>
          <w:rFonts w:ascii="Times New Roman" w:hAnsi="Times New Roman" w:cs="Times New Roman"/>
          <w:color w:val="000000" w:themeColor="text1"/>
          <w:lang w:val="lv-LV"/>
        </w:rPr>
      </w:pPr>
    </w:p>
    <w:p w:rsidR="00950072" w:rsidRPr="00411F28" w:rsidRDefault="00950072" w:rsidP="00950072">
      <w:pPr>
        <w:spacing w:after="0" w:line="240" w:lineRule="auto"/>
        <w:rPr>
          <w:rFonts w:ascii="Times New Roman" w:hAnsi="Times New Roman" w:cs="Times New Roman"/>
          <w:color w:val="000000" w:themeColor="text1"/>
          <w:lang w:val="lv-LV"/>
        </w:rPr>
      </w:pPr>
    </w:p>
    <w:p w:rsidR="00950072" w:rsidRPr="00411F28" w:rsidRDefault="00950072" w:rsidP="00950072">
      <w:pPr>
        <w:spacing w:after="0" w:line="240" w:lineRule="auto"/>
        <w:rPr>
          <w:rFonts w:ascii="Times New Roman" w:hAnsi="Times New Roman" w:cs="Times New Roman"/>
          <w:color w:val="000000" w:themeColor="text1"/>
          <w:lang w:val="lv-LV"/>
        </w:rPr>
      </w:pPr>
    </w:p>
    <w:p w:rsidR="00950072" w:rsidRPr="00411F28" w:rsidRDefault="00950072" w:rsidP="00950072">
      <w:pPr>
        <w:spacing w:after="0" w:line="240" w:lineRule="auto"/>
        <w:rPr>
          <w:rFonts w:ascii="Times New Roman" w:hAnsi="Times New Roman" w:cs="Times New Roman"/>
          <w:color w:val="000000" w:themeColor="text1"/>
          <w:lang w:val="lv-LV"/>
        </w:rPr>
      </w:pPr>
    </w:p>
    <w:p w:rsidR="00950072" w:rsidRPr="00411F28" w:rsidRDefault="00950072" w:rsidP="00950072">
      <w:pPr>
        <w:spacing w:after="0" w:line="240" w:lineRule="auto"/>
        <w:rPr>
          <w:rFonts w:ascii="Times New Roman" w:hAnsi="Times New Roman" w:cs="Times New Roman"/>
          <w:color w:val="000000" w:themeColor="text1"/>
          <w:lang w:val="lv-LV"/>
        </w:rPr>
      </w:pPr>
    </w:p>
    <w:p w:rsidR="00950072" w:rsidRPr="00411F28" w:rsidRDefault="00950072" w:rsidP="00950072">
      <w:pPr>
        <w:spacing w:after="0" w:line="240" w:lineRule="auto"/>
        <w:rPr>
          <w:rFonts w:ascii="Times New Roman" w:hAnsi="Times New Roman" w:cs="Times New Roman"/>
          <w:color w:val="000000" w:themeColor="text1"/>
          <w:lang w:val="lv-LV"/>
        </w:rPr>
      </w:pPr>
    </w:p>
    <w:p w:rsidR="00950072" w:rsidRPr="00411F28" w:rsidRDefault="00950072" w:rsidP="00950072">
      <w:pPr>
        <w:spacing w:after="0" w:line="240" w:lineRule="auto"/>
        <w:rPr>
          <w:rFonts w:ascii="Times New Roman" w:hAnsi="Times New Roman" w:cs="Times New Roman"/>
          <w:color w:val="000000" w:themeColor="text1"/>
          <w:lang w:val="lv-LV"/>
        </w:rPr>
      </w:pPr>
    </w:p>
    <w:p w:rsidR="00BF4321" w:rsidRDefault="00BF4321"/>
    <w:sectPr w:rsidR="00BF43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072"/>
    <w:rsid w:val="00950072"/>
    <w:rsid w:val="00BF43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F6D34-5DF1-42AA-B7AC-46C24BA3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50072"/>
    <w:rPr>
      <w:lang w:val="en-US"/>
    </w:rPr>
  </w:style>
  <w:style w:type="paragraph" w:styleId="Virsraksts1">
    <w:name w:val="heading 1"/>
    <w:basedOn w:val="Parasts"/>
    <w:next w:val="Parasts"/>
    <w:link w:val="Virsraksts1Rakstz"/>
    <w:qFormat/>
    <w:rsid w:val="00950072"/>
    <w:pPr>
      <w:keepNext/>
      <w:spacing w:after="0" w:line="240" w:lineRule="auto"/>
      <w:jc w:val="center"/>
      <w:outlineLvl w:val="0"/>
    </w:pPr>
    <w:rPr>
      <w:rFonts w:ascii="Times New Roman" w:eastAsia="Times New Roman" w:hAnsi="Times New Roman" w:cs="Times New Roman"/>
      <w:b/>
      <w:bCs/>
      <w:sz w:val="28"/>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50072"/>
    <w:rPr>
      <w:rFonts w:ascii="Times New Roman" w:eastAsia="Times New Roman" w:hAnsi="Times New Roman" w:cs="Times New Roman"/>
      <w:b/>
      <w:bCs/>
      <w:sz w:val="28"/>
      <w:szCs w:val="24"/>
      <w:lang w:val="en-GB"/>
    </w:rPr>
  </w:style>
  <w:style w:type="paragraph" w:styleId="Sarakstarindkopa">
    <w:name w:val="List Paragraph"/>
    <w:basedOn w:val="Parasts"/>
    <w:uiPriority w:val="34"/>
    <w:qFormat/>
    <w:rsid w:val="00950072"/>
    <w:pPr>
      <w:ind w:left="720"/>
      <w:contextualSpacing/>
    </w:pPr>
  </w:style>
  <w:style w:type="table" w:styleId="Reatabula">
    <w:name w:val="Table Grid"/>
    <w:basedOn w:val="Parastatabula"/>
    <w:uiPriority w:val="39"/>
    <w:rsid w:val="0095007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link w:val="NosaukumsRakstz"/>
    <w:qFormat/>
    <w:rsid w:val="00950072"/>
    <w:pPr>
      <w:spacing w:after="0" w:line="240" w:lineRule="auto"/>
      <w:jc w:val="center"/>
    </w:pPr>
    <w:rPr>
      <w:rFonts w:ascii="Times New Roman" w:eastAsia="Times New Roman" w:hAnsi="Times New Roman" w:cs="Times New Roman"/>
      <w:b/>
      <w:bCs/>
      <w:sz w:val="24"/>
      <w:szCs w:val="24"/>
      <w:lang w:val="en-GB"/>
    </w:rPr>
  </w:style>
  <w:style w:type="character" w:customStyle="1" w:styleId="NosaukumsRakstz">
    <w:name w:val="Nosaukums Rakstz."/>
    <w:basedOn w:val="Noklusjumarindkopasfonts"/>
    <w:link w:val="Nosaukums"/>
    <w:rsid w:val="00950072"/>
    <w:rPr>
      <w:rFonts w:ascii="Times New Roman" w:eastAsia="Times New Roman" w:hAnsi="Times New Roman" w:cs="Times New Roman"/>
      <w:b/>
      <w:bCs/>
      <w:sz w:val="24"/>
      <w:szCs w:val="24"/>
      <w:lang w:val="en-GB"/>
    </w:rPr>
  </w:style>
  <w:style w:type="character" w:styleId="Hipersaite">
    <w:name w:val="Hyperlink"/>
    <w:basedOn w:val="Noklusjumarindkopasfonts"/>
    <w:rsid w:val="009500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viis.gov.lv/Pages/Institutions/EducationProgramLicences/View.aspx?id=51325&amp;Source=https%253a%252f%252fis.viis.gov.lv%252fPages%252fInstitutions%252fEducationProgramLicences%252fDefault.aspx" TargetMode="External"/><Relationship Id="rId13" Type="http://schemas.openxmlformats.org/officeDocument/2006/relationships/hyperlink" Target="https://is.viis.gov.lv/Pages/Institutions/EducationProgramLicences/View.aspx?id=56574&amp;Source=https%253a%252f%252fis.viis.gov.lv%252fPages%252fInstitutions%252fEducationProgramLicences%252fDefault.aspx" TargetMode="External"/><Relationship Id="rId18" Type="http://schemas.openxmlformats.org/officeDocument/2006/relationships/hyperlink" Target="https://is.viis.gov.lv/Pages/Institutions/EducationProgramLicences/View.aspx?id=55024&amp;Source=https%253a%252f%252fis.viis.gov.lv%252fPages%252fInstitutions%252fEducationProgramLicences%252fDefault.aspx" TargetMode="External"/><Relationship Id="rId3" Type="http://schemas.openxmlformats.org/officeDocument/2006/relationships/settings" Target="settings.xml"/><Relationship Id="rId21" Type="http://schemas.openxmlformats.org/officeDocument/2006/relationships/hyperlink" Target="https://is.viis.gov.lv/Pages/Institutions/EducationProgramLicences/View.aspx?id=59535&amp;Source=https%253a%252f%252fis.viis.gov.lv%252fPages%252fInstitutions%252fEducationProgramLicences%252fDefault.aspx" TargetMode="External"/><Relationship Id="rId7" Type="http://schemas.openxmlformats.org/officeDocument/2006/relationships/hyperlink" Target="https://is.viis.gov.lv/Pages/Institutions/EducationProgramLicences/View.aspx?id=51325&amp;Source=https%253a%252f%252fis.viis.gov.lv%252fPages%252fInstitutions%252fEducationProgramLicences%252fDefault.aspx" TargetMode="External"/><Relationship Id="rId12" Type="http://schemas.openxmlformats.org/officeDocument/2006/relationships/hyperlink" Target="https://is.viis.gov.lv/Pages/Institutions/EducationProgramLicences/View.aspx?id=56574&amp;Source=https%253a%252f%252fis.viis.gov.lv%252fPages%252fInstitutions%252fEducationProgramLicences%252fDefault.aspx" TargetMode="External"/><Relationship Id="rId17" Type="http://schemas.openxmlformats.org/officeDocument/2006/relationships/hyperlink" Target="https://is.viis.gov.lv/Pages/Institutions/EducationProgramLicences/View.aspx?id=55024&amp;Source=https%253a%252f%252fis.viis.gov.lv%252fPages%252fInstitutions%252fEducationProgramLicences%252fDefault.aspx" TargetMode="External"/><Relationship Id="rId2" Type="http://schemas.openxmlformats.org/officeDocument/2006/relationships/styles" Target="styles.xml"/><Relationship Id="rId16" Type="http://schemas.openxmlformats.org/officeDocument/2006/relationships/hyperlink" Target="https://is.viis.gov.lv/Pages/Institutions/EducationProgramLicences/View.aspx?id=51157&amp;Source=https%253a%252f%252fis.viis.gov.lv%252fPages%252fInstitutions%252fEducationProgramLicences%252fDefault.aspx" TargetMode="External"/><Relationship Id="rId20" Type="http://schemas.openxmlformats.org/officeDocument/2006/relationships/hyperlink" Target="https://is.viis.gov.lv/Pages/Institutions/EducationProgramLicences/View.aspx?id=51327&amp;Source=https%253a%252f%252fis.viis.gov.lv%252fPages%252fInstitutions%252fEducationProgramLicences%252fDefault.aspx" TargetMode="External"/><Relationship Id="rId1" Type="http://schemas.openxmlformats.org/officeDocument/2006/relationships/numbering" Target="numbering.xml"/><Relationship Id="rId6" Type="http://schemas.openxmlformats.org/officeDocument/2006/relationships/hyperlink" Target="mailto:mms@aloja.lv" TargetMode="External"/><Relationship Id="rId11" Type="http://schemas.openxmlformats.org/officeDocument/2006/relationships/hyperlink" Target="https://is.viis.gov.lv/Pages/Institutions/EducationProgramLicences/View.aspx?id=56574&amp;Source=https%253a%252f%252fis.viis.gov.lv%252fPages%252fInstitutions%252fEducationProgramLicences%252fDefault.aspx"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is.viis.gov.lv/Pages/Institutions/EducationProgramLicences/View.aspx?id=51157&amp;Source=https%253a%252f%252fis.viis.gov.lv%252fPages%252fInstitutions%252fEducationProgramLicences%252fDefault.aspx" TargetMode="External"/><Relationship Id="rId23" Type="http://schemas.openxmlformats.org/officeDocument/2006/relationships/fontTable" Target="fontTable.xml"/><Relationship Id="rId10" Type="http://schemas.openxmlformats.org/officeDocument/2006/relationships/hyperlink" Target="https://is.viis.gov.lv/Pages/Institutions/EducationProgramLicences/View.aspx?id=51326&amp;Source=https%253a%252f%252fis.viis.gov.lv%252fPages%252fInstitutions%252fEducationProgramLicences%252fDefault.aspx" TargetMode="External"/><Relationship Id="rId19" Type="http://schemas.openxmlformats.org/officeDocument/2006/relationships/hyperlink" Target="https://is.viis.gov.lv/Pages/Institutions/EducationProgramLicences/View.aspx?id=51327&amp;Source=https%253a%252f%252fis.viis.gov.lv%252fPages%252fInstitutions%252fEducationProgramLicences%252fDefault.aspx" TargetMode="External"/><Relationship Id="rId4" Type="http://schemas.openxmlformats.org/officeDocument/2006/relationships/webSettings" Target="webSettings.xml"/><Relationship Id="rId9" Type="http://schemas.openxmlformats.org/officeDocument/2006/relationships/hyperlink" Target="https://is.viis.gov.lv/Pages/Institutions/EducationProgramLicences/View.aspx?id=51326&amp;Source=https%253a%252f%252fis.viis.gov.lv%252fPages%252fInstitutions%252fEducationProgramLicences%252fDefault.aspx" TargetMode="External"/><Relationship Id="rId14" Type="http://schemas.openxmlformats.org/officeDocument/2006/relationships/hyperlink" Target="https://is.viis.gov.lv/Pages/Institutions/EducationProgramLicences/View.aspx?id=58649&amp;Source=https%253a%252f%252fis.viis.gov.lv%252fPages%252fInstitutions%252fEducationProgramLicences%252fDefault.aspx" TargetMode="External"/><Relationship Id="rId22" Type="http://schemas.openxmlformats.org/officeDocument/2006/relationships/hyperlink" Target="https://is.viis.gov.lv/Pages/Institutions/EducationProgramLicences/View.aspx?id=59535&amp;Source=https%253a%252f%252fis.viis.gov.lv%252fPages%252fInstitutions%252fEducationProgramLicences%252fDefault.aspx"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10880</Words>
  <Characters>6203</Characters>
  <Application>Microsoft Office Word</Application>
  <DocSecurity>0</DocSecurity>
  <Lines>51</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Irita</dc:creator>
  <cp:keywords/>
  <dc:description/>
  <cp:lastModifiedBy>Irita</cp:lastModifiedBy>
  <cp:revision>1</cp:revision>
  <dcterms:created xsi:type="dcterms:W3CDTF">2021-12-27T10:00:00Z</dcterms:created>
  <dcterms:modified xsi:type="dcterms:W3CDTF">2021-12-27T10:03:00Z</dcterms:modified>
</cp:coreProperties>
</file>